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bookmarkStart w:id="0" w:name="_GoBack"/>
      <w:bookmarkEnd w:id="0"/>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16B254C1"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800B0B">
        <w:rPr>
          <w:rFonts w:ascii="Times New Roman" w:eastAsia="Times New Roman" w:hAnsi="Times New Roman" w:cs="Times New Roman"/>
          <w:b/>
          <w:bCs/>
          <w:color w:val="007F7F"/>
          <w:sz w:val="22"/>
          <w:szCs w:val="22"/>
        </w:rPr>
        <w:t>August 26</w:t>
      </w:r>
      <w:r w:rsidR="00226048">
        <w:rPr>
          <w:rFonts w:ascii="Times New Roman" w:eastAsia="Times New Roman" w:hAnsi="Times New Roman" w:cs="Times New Roman"/>
          <w:b/>
          <w:bCs/>
          <w:color w:val="007F7F"/>
          <w:sz w:val="22"/>
          <w:szCs w:val="22"/>
        </w:rPr>
        <w:t>, 2022</w:t>
      </w:r>
    </w:p>
    <w:p w14:paraId="6A68E8DC" w14:textId="6F24F00D" w:rsidR="000B24B9"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AF0065">
        <w:rPr>
          <w:rFonts w:ascii="Times New Roman" w:eastAsia="Times New Roman" w:hAnsi="Times New Roman" w:cs="Times New Roman"/>
          <w:b/>
          <w:bCs/>
          <w:color w:val="007F7F"/>
          <w:sz w:val="22"/>
          <w:szCs w:val="22"/>
        </w:rPr>
        <w:t xml:space="preserve"> </w:t>
      </w:r>
      <w:hyperlink r:id="rId9" w:history="1">
        <w:r w:rsidR="00AF0065" w:rsidRPr="00AF0065">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C38DC59"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Chairs: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5B59DD2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FA26E2">
              <w:rPr>
                <w:rFonts w:ascii="Times New Roman" w:hAnsi="Times New Roman" w:cs="Times New Roman"/>
                <w:sz w:val="22"/>
                <w:szCs w:val="22"/>
              </w:rPr>
              <w:t>X</w:t>
            </w:r>
            <w:r w:rsidRPr="00AF6BDB">
              <w:rPr>
                <w:rFonts w:ascii="Times New Roman" w:hAnsi="Times New Roman" w:cs="Times New Roman"/>
                <w:sz w:val="22"/>
                <w:szCs w:val="22"/>
              </w:rPr>
              <w:t>American Sign Language - Jenny Gough</w:t>
            </w:r>
          </w:p>
          <w:p w14:paraId="7C4B3E30" w14:textId="58BC16E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317CF">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50D80B7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9317CF">
              <w:rPr>
                <w:rFonts w:ascii="Times New Roman" w:hAnsi="Times New Roman" w:cs="Times New Roman"/>
                <w:sz w:val="22"/>
                <w:szCs w:val="22"/>
              </w:rPr>
              <w:t xml:space="preserve">X </w:t>
            </w:r>
            <w:r w:rsidRPr="00AF6BDB">
              <w:rPr>
                <w:rFonts w:ascii="Times New Roman" w:hAnsi="Times New Roman" w:cs="Times New Roman"/>
                <w:sz w:val="22"/>
                <w:szCs w:val="22"/>
              </w:rPr>
              <w:t xml:space="preserve">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5C4E1EC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9317CF">
              <w:rPr>
                <w:rFonts w:ascii="Times New Roman" w:hAnsi="Times New Roman" w:cs="Times New Roman"/>
                <w:sz w:val="22"/>
                <w:szCs w:val="22"/>
              </w:rPr>
              <w:t xml:space="preserve">X </w:t>
            </w:r>
            <w:r w:rsidRPr="00AF6BDB">
              <w:rPr>
                <w:rFonts w:ascii="Times New Roman" w:hAnsi="Times New Roman" w:cs="Times New Roman"/>
                <w:sz w:val="22"/>
                <w:szCs w:val="22"/>
              </w:rPr>
              <w:t xml:space="preserve">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2D9F31E4" w:rsidR="000B24B9" w:rsidRPr="00AF6BDB" w:rsidRDefault="00FA26E2" w:rsidP="00A8510E">
            <w:pPr>
              <w:rPr>
                <w:rFonts w:ascii="Times New Roman" w:hAnsi="Times New Roman" w:cs="Times New Roman"/>
                <w:sz w:val="22"/>
                <w:szCs w:val="22"/>
              </w:rPr>
            </w:pPr>
            <w:r>
              <w:rPr>
                <w:rFonts w:ascii="Times New Roman" w:hAnsi="Times New Roman" w:cs="Times New Roman"/>
                <w:sz w:val="22"/>
                <w:szCs w:val="22"/>
              </w:rPr>
              <w:t xml:space="preserve"> X </w:t>
            </w:r>
            <w:r w:rsidR="000B24B9" w:rsidRPr="00AF6BDB">
              <w:rPr>
                <w:rFonts w:ascii="Times New Roman" w:hAnsi="Times New Roman" w:cs="Times New Roman"/>
                <w:sz w:val="22"/>
                <w:szCs w:val="22"/>
              </w:rPr>
              <w:t xml:space="preserve">Counseling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000B24B9"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4BCE28F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9317CF">
              <w:rPr>
                <w:rFonts w:ascii="Times New Roman" w:hAnsi="Times New Roman" w:cs="Times New Roman"/>
                <w:sz w:val="22"/>
                <w:szCs w:val="22"/>
              </w:rPr>
              <w:t xml:space="preserve">X </w:t>
            </w:r>
            <w:r w:rsidRPr="00AF6BDB">
              <w:rPr>
                <w:rFonts w:ascii="Times New Roman" w:hAnsi="Times New Roman" w:cs="Times New Roman"/>
                <w:sz w:val="22"/>
                <w:szCs w:val="22"/>
              </w:rPr>
              <w:t xml:space="preserve">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0C94486B" w:rsidR="000B24B9" w:rsidRDefault="009317CF"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English - Jenny Lowood</w:t>
            </w:r>
          </w:p>
          <w:p w14:paraId="2D5B8EED" w14:textId="673D5EB9" w:rsidR="000B24B9" w:rsidRDefault="009317CF" w:rsidP="00A8510E">
            <w:pPr>
              <w:rPr>
                <w:rFonts w:ascii="Times New Roman" w:hAnsi="Times New Roman" w:cs="Times New Roman"/>
                <w:sz w:val="22"/>
                <w:szCs w:val="22"/>
              </w:rPr>
            </w:pPr>
            <w:r>
              <w:rPr>
                <w:rFonts w:ascii="Times New Roman" w:hAnsi="Times New Roman" w:cs="Times New Roman"/>
                <w:sz w:val="22"/>
                <w:szCs w:val="22"/>
              </w:rPr>
              <w:t xml:space="preserve"> X </w:t>
            </w:r>
            <w:r w:rsidR="000B24B9">
              <w:rPr>
                <w:rFonts w:ascii="Times New Roman" w:hAnsi="Times New Roman" w:cs="Times New Roman"/>
                <w:sz w:val="22"/>
                <w:szCs w:val="22"/>
              </w:rPr>
              <w:t>ESOL - Gabriel Winer</w:t>
            </w:r>
          </w:p>
          <w:p w14:paraId="0B7602C9" w14:textId="25D4A169" w:rsidR="00800B0B" w:rsidRPr="00AF6BDB" w:rsidRDefault="009317CF" w:rsidP="00A8510E">
            <w:pPr>
              <w:rPr>
                <w:rFonts w:ascii="Times New Roman" w:hAnsi="Times New Roman" w:cs="Times New Roman"/>
                <w:sz w:val="22"/>
                <w:szCs w:val="22"/>
              </w:rPr>
            </w:pPr>
            <w:r>
              <w:rPr>
                <w:rFonts w:ascii="Times New Roman" w:hAnsi="Times New Roman" w:cs="Times New Roman"/>
                <w:sz w:val="22"/>
                <w:szCs w:val="22"/>
              </w:rPr>
              <w:t xml:space="preserve">X </w:t>
            </w:r>
            <w:r w:rsidR="00800B0B">
              <w:rPr>
                <w:rFonts w:ascii="Times New Roman" w:hAnsi="Times New Roman" w:cs="Times New Roman"/>
                <w:sz w:val="22"/>
                <w:szCs w:val="22"/>
              </w:rPr>
              <w:t>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47F20589" w:rsidR="000B24B9"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Pr>
                <w:rFonts w:ascii="Times New Roman" w:hAnsi="Times New Roman" w:cs="Times New Roman"/>
                <w:sz w:val="22"/>
                <w:szCs w:val="22"/>
              </w:rPr>
              <w:t>Library - Heather Dodge</w:t>
            </w:r>
          </w:p>
          <w:p w14:paraId="06840204" w14:textId="01F53918" w:rsidR="000B24B9" w:rsidRPr="003B5ECA"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Pr>
                <w:rFonts w:ascii="Times New Roman" w:hAnsi="Times New Roman" w:cs="Times New Roman"/>
                <w:sz w:val="22"/>
                <w:szCs w:val="22"/>
              </w:rPr>
              <w:t>Math – Claudia Abadia</w:t>
            </w:r>
          </w:p>
          <w:p w14:paraId="114DF998" w14:textId="48780432" w:rsidR="000B24B9" w:rsidRPr="00AF6BDB"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Modern Languages - Fabian Banga </w:t>
            </w:r>
          </w:p>
          <w:p w14:paraId="776D0126" w14:textId="49525737" w:rsidR="000B24B9" w:rsidRPr="00AF6BDB"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MMART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6386D328" w14:textId="77777777" w:rsidR="00397AD5"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MMART </w:t>
            </w:r>
            <w:r w:rsidR="00800B0B">
              <w:rPr>
                <w:rFonts w:ascii="Times New Roman" w:hAnsi="Times New Roman" w:cs="Times New Roman"/>
                <w:sz w:val="22"/>
                <w:szCs w:val="22"/>
              </w:rPr>
              <w:t>–</w:t>
            </w:r>
            <w:r w:rsidR="000B24B9"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5DADF73E" w:rsidR="000B24B9" w:rsidRPr="00AF6BDB"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 xml:space="preserve">Science/Bio/Chemistry - Pieter </w:t>
            </w:r>
            <w:r w:rsidR="000B24B9">
              <w:rPr>
                <w:rFonts w:ascii="Times New Roman" w:hAnsi="Times New Roman" w:cs="Times New Roman"/>
                <w:sz w:val="22"/>
                <w:szCs w:val="22"/>
              </w:rPr>
              <w:t>d</w:t>
            </w:r>
            <w:r w:rsidR="000B24B9" w:rsidRPr="00AF6BDB">
              <w:rPr>
                <w:rFonts w:ascii="Times New Roman" w:hAnsi="Times New Roman" w:cs="Times New Roman"/>
                <w:sz w:val="22"/>
                <w:szCs w:val="22"/>
              </w:rPr>
              <w:t xml:space="preserve">e </w:t>
            </w:r>
            <w:proofErr w:type="spellStart"/>
            <w:r w:rsidR="000B24B9" w:rsidRPr="00AF6BDB">
              <w:rPr>
                <w:rFonts w:ascii="Times New Roman" w:hAnsi="Times New Roman" w:cs="Times New Roman"/>
                <w:sz w:val="22"/>
                <w:szCs w:val="22"/>
              </w:rPr>
              <w:t>Haan</w:t>
            </w:r>
            <w:proofErr w:type="spellEnd"/>
          </w:p>
          <w:p w14:paraId="2EBED931" w14:textId="09D5BA0B" w:rsidR="000B24B9" w:rsidRPr="00AF6BDB"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Science/Bio/Chemistry - Sam Gillette</w:t>
            </w:r>
          </w:p>
          <w:p w14:paraId="6A9F0BE2" w14:textId="176A3008" w:rsidR="000B24B9" w:rsidRPr="00AF6BDB" w:rsidRDefault="00397AD5" w:rsidP="00A8510E">
            <w:pPr>
              <w:rPr>
                <w:rFonts w:ascii="Times New Roman" w:hAnsi="Times New Roman" w:cs="Times New Roman"/>
                <w:sz w:val="22"/>
                <w:szCs w:val="22"/>
              </w:rPr>
            </w:pPr>
            <w:r>
              <w:rPr>
                <w:rFonts w:ascii="Times New Roman" w:hAnsi="Times New Roman" w:cs="Times New Roman"/>
                <w:sz w:val="22"/>
                <w:szCs w:val="22"/>
              </w:rPr>
              <w:t xml:space="preserve">X </w:t>
            </w:r>
            <w:r w:rsidR="000B24B9" w:rsidRPr="00AF6BDB">
              <w:rPr>
                <w:rFonts w:ascii="Times New Roman" w:hAnsi="Times New Roman" w:cs="Times New Roman"/>
                <w:sz w:val="22"/>
                <w:szCs w:val="22"/>
              </w:rPr>
              <w:t>Social Sciences - Tim Rose</w:t>
            </w:r>
          </w:p>
          <w:p w14:paraId="7297CA32" w14:textId="0ED867B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9317CF">
              <w:rPr>
                <w:rFonts w:ascii="Times New Roman" w:hAnsi="Times New Roman" w:cs="Times New Roman"/>
                <w:sz w:val="22"/>
                <w:szCs w:val="22"/>
              </w:rPr>
              <w:t xml:space="preserve">Joseph </w:t>
            </w:r>
            <w:proofErr w:type="spellStart"/>
            <w:r w:rsidR="009317CF">
              <w:rPr>
                <w:rFonts w:ascii="Times New Roman" w:hAnsi="Times New Roman" w:cs="Times New Roman"/>
                <w:sz w:val="22"/>
                <w:szCs w:val="22"/>
              </w:rPr>
              <w:t>Bielanski</w:t>
            </w:r>
            <w:proofErr w:type="spellEnd"/>
            <w:r w:rsidR="00421475">
              <w:rPr>
                <w:rFonts w:ascii="Times New Roman" w:hAnsi="Times New Roman" w:cs="Times New Roman"/>
                <w:sz w:val="22"/>
                <w:szCs w:val="22"/>
              </w:rPr>
              <w:t xml:space="preserve">; Lisa Cook; </w:t>
            </w:r>
            <w:proofErr w:type="spellStart"/>
            <w:r w:rsidR="00421475">
              <w:rPr>
                <w:rFonts w:ascii="Times New Roman" w:hAnsi="Times New Roman" w:cs="Times New Roman"/>
                <w:sz w:val="22"/>
                <w:szCs w:val="22"/>
              </w:rPr>
              <w:t>Kuni</w:t>
            </w:r>
            <w:proofErr w:type="spellEnd"/>
            <w:r w:rsidR="00421475">
              <w:rPr>
                <w:rFonts w:ascii="Times New Roman" w:hAnsi="Times New Roman" w:cs="Times New Roman"/>
                <w:sz w:val="22"/>
                <w:szCs w:val="22"/>
              </w:rPr>
              <w:t xml:space="preserve"> Hay; Chris Lewis; Stacey Shears</w:t>
            </w:r>
            <w:r w:rsidR="00382F33">
              <w:rPr>
                <w:rFonts w:ascii="Times New Roman" w:hAnsi="Times New Roman" w:cs="Times New Roman"/>
                <w:sz w:val="22"/>
                <w:szCs w:val="22"/>
              </w:rPr>
              <w:t xml:space="preserve">; Martin de </w:t>
            </w:r>
            <w:proofErr w:type="spellStart"/>
            <w:r w:rsidR="00382F33">
              <w:rPr>
                <w:rFonts w:ascii="Times New Roman" w:hAnsi="Times New Roman" w:cs="Times New Roman"/>
                <w:sz w:val="22"/>
                <w:szCs w:val="22"/>
              </w:rPr>
              <w:t>Muchas</w:t>
            </w:r>
            <w:proofErr w:type="spellEnd"/>
            <w:r w:rsidR="00382F33">
              <w:rPr>
                <w:rFonts w:ascii="Times New Roman" w:hAnsi="Times New Roman" w:cs="Times New Roman"/>
                <w:sz w:val="22"/>
                <w:szCs w:val="22"/>
              </w:rPr>
              <w:t xml:space="preserve"> Flores</w:t>
            </w:r>
            <w:r w:rsidR="0039136C">
              <w:rPr>
                <w:rFonts w:ascii="Times New Roman" w:hAnsi="Times New Roman" w:cs="Times New Roman"/>
                <w:sz w:val="22"/>
                <w:szCs w:val="22"/>
              </w:rPr>
              <w:t xml:space="preserve">; </w:t>
            </w:r>
            <w:proofErr w:type="spellStart"/>
            <w:r w:rsidR="0039136C">
              <w:rPr>
                <w:rFonts w:ascii="Times New Roman" w:hAnsi="Times New Roman" w:cs="Times New Roman"/>
                <w:sz w:val="22"/>
                <w:szCs w:val="22"/>
              </w:rPr>
              <w:t>Phoumy</w:t>
            </w:r>
            <w:proofErr w:type="spellEnd"/>
            <w:r w:rsidR="0039136C">
              <w:rPr>
                <w:rFonts w:ascii="Times New Roman" w:hAnsi="Times New Roman" w:cs="Times New Roman"/>
                <w:sz w:val="22"/>
                <w:szCs w:val="22"/>
              </w:rPr>
              <w:t xml:space="preserve"> </w:t>
            </w:r>
            <w:proofErr w:type="spellStart"/>
            <w:r w:rsidR="0039136C">
              <w:rPr>
                <w:rFonts w:ascii="Times New Roman" w:hAnsi="Times New Roman" w:cs="Times New Roman"/>
                <w:sz w:val="22"/>
                <w:szCs w:val="22"/>
              </w:rPr>
              <w:t>Sayavong</w:t>
            </w:r>
            <w:proofErr w:type="spellEnd"/>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7467"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1189"/>
        <w:gridCol w:w="1066"/>
        <w:gridCol w:w="14677"/>
      </w:tblGrid>
      <w:tr w:rsidR="000B24B9" w:rsidRPr="001B3581" w14:paraId="42458AD3" w14:textId="77777777" w:rsidTr="0053171E">
        <w:tc>
          <w:tcPr>
            <w:tcW w:w="535"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1189"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526"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15217"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53171E">
        <w:trPr>
          <w:trHeight w:val="870"/>
        </w:trPr>
        <w:tc>
          <w:tcPr>
            <w:tcW w:w="535" w:type="dxa"/>
            <w:tcBorders>
              <w:top w:val="nil"/>
              <w:left w:val="single" w:sz="6" w:space="0" w:color="A3A3A3"/>
              <w:bottom w:val="single" w:sz="6" w:space="0" w:color="A3A3A3"/>
              <w:right w:val="single" w:sz="6" w:space="0" w:color="A3A3A3"/>
            </w:tcBorders>
            <w:shd w:val="clear" w:color="auto" w:fill="auto"/>
            <w:hideMark/>
          </w:tcPr>
          <w:p w14:paraId="00EB99F9" w14:textId="12B232B4"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Pr="001B3581">
              <w:rPr>
                <w:rFonts w:ascii="Times New Roman" w:eastAsia="Times New Roman" w:hAnsi="Times New Roman" w:cs="Times New Roman"/>
                <w:sz w:val="22"/>
                <w:szCs w:val="22"/>
              </w:rPr>
              <w:t>5 </w:t>
            </w:r>
          </w:p>
        </w:tc>
        <w:tc>
          <w:tcPr>
            <w:tcW w:w="1189" w:type="dxa"/>
            <w:tcBorders>
              <w:top w:val="nil"/>
              <w:left w:val="nil"/>
              <w:bottom w:val="single" w:sz="6" w:space="0" w:color="A3A3A3"/>
              <w:right w:val="single" w:sz="6" w:space="0" w:color="A3A3A3"/>
            </w:tcBorders>
            <w:shd w:val="clear" w:color="auto" w:fill="auto"/>
            <w:hideMark/>
          </w:tcPr>
          <w:p w14:paraId="0345F377" w14:textId="403BFD7D" w:rsidR="00800B0B" w:rsidRPr="00800B0B" w:rsidRDefault="00860D9B" w:rsidP="00800B0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Greeting – </w:t>
            </w:r>
            <w:r w:rsidR="00800B0B" w:rsidRPr="00800B0B">
              <w:rPr>
                <w:rFonts w:ascii="Times New Roman" w:eastAsia="Times New Roman" w:hAnsi="Times New Roman" w:cs="Times New Roman"/>
                <w:sz w:val="22"/>
                <w:szCs w:val="22"/>
              </w:rPr>
              <w:t xml:space="preserve">Welcome &amp;Why chairs? </w:t>
            </w:r>
          </w:p>
          <w:p w14:paraId="697E8659" w14:textId="2D99C298" w:rsidR="000B24B9" w:rsidRPr="001B3581" w:rsidRDefault="00800B0B" w:rsidP="00800B0B">
            <w:pPr>
              <w:textAlignment w:val="baseline"/>
              <w:rPr>
                <w:rFonts w:ascii="Times New Roman" w:eastAsia="Times New Roman" w:hAnsi="Times New Roman" w:cs="Times New Roman"/>
                <w:sz w:val="22"/>
                <w:szCs w:val="22"/>
              </w:rPr>
            </w:pPr>
            <w:r w:rsidRPr="00800B0B">
              <w:rPr>
                <w:rFonts w:ascii="Times New Roman" w:eastAsia="Times New Roman" w:hAnsi="Times New Roman" w:cs="Times New Roman"/>
                <w:sz w:val="22"/>
                <w:szCs w:val="22"/>
              </w:rPr>
              <w:lastRenderedPageBreak/>
              <w:t xml:space="preserve">Welcome new Chairs </w:t>
            </w:r>
            <w:r w:rsidR="00860D9B">
              <w:rPr>
                <w:rFonts w:ascii="Times New Roman" w:eastAsia="Times New Roman" w:hAnsi="Times New Roman" w:cs="Times New Roman"/>
                <w:sz w:val="22"/>
                <w:szCs w:val="22"/>
              </w:rPr>
              <w:t>Check-in</w:t>
            </w:r>
          </w:p>
        </w:tc>
        <w:tc>
          <w:tcPr>
            <w:tcW w:w="526" w:type="dxa"/>
            <w:tcBorders>
              <w:top w:val="nil"/>
              <w:left w:val="nil"/>
              <w:bottom w:val="single" w:sz="6" w:space="0" w:color="A3A3A3"/>
              <w:right w:val="single" w:sz="6" w:space="0" w:color="A3A3A3"/>
            </w:tcBorders>
            <w:shd w:val="clear" w:color="auto" w:fill="auto"/>
            <w:hideMark/>
          </w:tcPr>
          <w:p w14:paraId="65ADBCED" w14:textId="0A4D0F8F" w:rsidR="000B24B9" w:rsidRDefault="0867C124" w:rsidP="00A8510E">
            <w:pPr>
              <w:textAlignment w:val="baseline"/>
              <w:rPr>
                <w:rFonts w:ascii="Times New Roman" w:eastAsia="Times New Roman" w:hAnsi="Times New Roman" w:cs="Times New Roman"/>
                <w:sz w:val="22"/>
                <w:szCs w:val="22"/>
              </w:rPr>
            </w:pPr>
            <w:r w:rsidRPr="6942E02A">
              <w:rPr>
                <w:rFonts w:ascii="Times New Roman" w:eastAsia="Times New Roman" w:hAnsi="Times New Roman" w:cs="Times New Roman"/>
                <w:sz w:val="22"/>
                <w:szCs w:val="22"/>
              </w:rPr>
              <w:lastRenderedPageBreak/>
              <w:t>Claudia, Lisa</w:t>
            </w:r>
            <w:r w:rsidR="00C57D8F" w:rsidRPr="6942E02A">
              <w:rPr>
                <w:rFonts w:ascii="Times New Roman" w:eastAsia="Times New Roman" w:hAnsi="Times New Roman" w:cs="Times New Roman"/>
                <w:sz w:val="22"/>
                <w:szCs w:val="22"/>
              </w:rPr>
              <w:t>,</w:t>
            </w:r>
          </w:p>
          <w:p w14:paraId="35F4FA92" w14:textId="3F87D877" w:rsidR="00C57D8F" w:rsidRPr="001B3581" w:rsidRDefault="00C57D8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 and Kuni</w:t>
            </w:r>
          </w:p>
        </w:tc>
        <w:tc>
          <w:tcPr>
            <w:tcW w:w="15217" w:type="dxa"/>
            <w:tcBorders>
              <w:top w:val="nil"/>
              <w:left w:val="nil"/>
              <w:bottom w:val="single" w:sz="6" w:space="0" w:color="A3A3A3"/>
              <w:right w:val="single" w:sz="6" w:space="0" w:color="A3A3A3"/>
            </w:tcBorders>
            <w:shd w:val="clear" w:color="auto" w:fill="auto"/>
            <w:hideMark/>
          </w:tcPr>
          <w:p w14:paraId="161ABF8F" w14:textId="4111D56A" w:rsidR="006E616C" w:rsidRDefault="006E616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Meeting commenced: 1:</w:t>
            </w:r>
            <w:r w:rsidR="009317CF">
              <w:rPr>
                <w:rFonts w:ascii="Times New Roman" w:eastAsia="Times New Roman" w:hAnsi="Times New Roman" w:cs="Times New Roman"/>
                <w:sz w:val="22"/>
                <w:szCs w:val="22"/>
              </w:rPr>
              <w:t>40</w:t>
            </w:r>
            <w:r>
              <w:rPr>
                <w:rFonts w:ascii="Times New Roman" w:eastAsia="Times New Roman" w:hAnsi="Times New Roman" w:cs="Times New Roman"/>
                <w:sz w:val="22"/>
                <w:szCs w:val="22"/>
              </w:rPr>
              <w:t>pm</w:t>
            </w:r>
          </w:p>
          <w:p w14:paraId="22E7B5B6" w14:textId="77777777" w:rsidR="006E616C" w:rsidRDefault="006E616C" w:rsidP="00A8510E">
            <w:pPr>
              <w:textAlignment w:val="baseline"/>
              <w:rPr>
                <w:rFonts w:ascii="Times New Roman" w:eastAsia="Times New Roman" w:hAnsi="Times New Roman" w:cs="Times New Roman"/>
                <w:sz w:val="22"/>
                <w:szCs w:val="22"/>
              </w:rPr>
            </w:pPr>
          </w:p>
          <w:p w14:paraId="7D4941FC" w14:textId="77777777" w:rsidR="009317CF" w:rsidRDefault="009317C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Ice breaker activity - w</w:t>
            </w:r>
            <w:r w:rsidR="006E616C">
              <w:rPr>
                <w:rFonts w:ascii="Times New Roman" w:eastAsia="Times New Roman" w:hAnsi="Times New Roman" w:cs="Times New Roman"/>
                <w:sz w:val="22"/>
                <w:szCs w:val="22"/>
              </w:rPr>
              <w:t xml:space="preserve">hy </w:t>
            </w:r>
            <w:r>
              <w:rPr>
                <w:rFonts w:ascii="Times New Roman" w:eastAsia="Times New Roman" w:hAnsi="Times New Roman" w:cs="Times New Roman"/>
                <w:sz w:val="22"/>
                <w:szCs w:val="22"/>
              </w:rPr>
              <w:t>did we each decide to be dept. chair</w:t>
            </w:r>
            <w:r w:rsidR="006E616C">
              <w:rPr>
                <w:rFonts w:ascii="Times New Roman" w:eastAsia="Times New Roman" w:hAnsi="Times New Roman" w:cs="Times New Roman"/>
                <w:sz w:val="22"/>
                <w:szCs w:val="22"/>
              </w:rPr>
              <w:t>?</w:t>
            </w:r>
          </w:p>
          <w:p w14:paraId="74FF9AAC" w14:textId="77777777" w:rsidR="009317CF" w:rsidRDefault="009317CF" w:rsidP="00A8510E">
            <w:pPr>
              <w:textAlignment w:val="baseline"/>
              <w:rPr>
                <w:rFonts w:ascii="Times New Roman" w:eastAsia="Times New Roman" w:hAnsi="Times New Roman" w:cs="Times New Roman"/>
                <w:sz w:val="22"/>
                <w:szCs w:val="22"/>
              </w:rPr>
            </w:pPr>
          </w:p>
          <w:p w14:paraId="1FD0E6F7" w14:textId="77777777" w:rsidR="00397AD5" w:rsidRDefault="009317C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Claudia: chair since 2017- transferred from CoA.  Good learning opportunity to get to know colle</w:t>
            </w:r>
            <w:r w:rsidR="00397AD5">
              <w:rPr>
                <w:rFonts w:ascii="Times New Roman" w:eastAsia="Times New Roman" w:hAnsi="Times New Roman" w:cs="Times New Roman"/>
                <w:sz w:val="22"/>
                <w:szCs w:val="22"/>
              </w:rPr>
              <w:t xml:space="preserve">agues </w:t>
            </w:r>
          </w:p>
          <w:p w14:paraId="30DDDD5A" w14:textId="77777777" w:rsidR="00397AD5" w:rsidRDefault="00397AD5" w:rsidP="00A8510E">
            <w:pPr>
              <w:textAlignment w:val="baseline"/>
              <w:rPr>
                <w:rFonts w:ascii="Times New Roman" w:eastAsia="Times New Roman" w:hAnsi="Times New Roman" w:cs="Times New Roman"/>
                <w:sz w:val="22"/>
                <w:szCs w:val="22"/>
              </w:rPr>
            </w:pPr>
          </w:p>
          <w:p w14:paraId="6698DB8B" w14:textId="77777777" w:rsidR="00397AD5"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a chance to participate in college governance.</w:t>
            </w:r>
          </w:p>
          <w:p w14:paraId="479147BA" w14:textId="77777777" w:rsidR="00397AD5" w:rsidRDefault="00397AD5" w:rsidP="00A8510E">
            <w:pPr>
              <w:textAlignment w:val="baseline"/>
              <w:rPr>
                <w:rFonts w:ascii="Times New Roman" w:eastAsia="Times New Roman" w:hAnsi="Times New Roman" w:cs="Times New Roman"/>
                <w:sz w:val="22"/>
                <w:szCs w:val="22"/>
              </w:rPr>
            </w:pPr>
          </w:p>
          <w:p w14:paraId="179D1975" w14:textId="77777777" w:rsidR="000B24B9"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Fabian: challenging position – guiding department and working with faculty; one of the most important positions in the campus; liaison between admin and faculty; we transfer energy – which can lead to overheating.  </w:t>
            </w:r>
            <w:r w:rsidR="006E616C">
              <w:rPr>
                <w:rFonts w:ascii="Times New Roman" w:eastAsia="Times New Roman" w:hAnsi="Times New Roman" w:cs="Times New Roman"/>
                <w:sz w:val="22"/>
                <w:szCs w:val="22"/>
              </w:rPr>
              <w:t xml:space="preserve"> </w:t>
            </w:r>
          </w:p>
          <w:p w14:paraId="1FA094A4" w14:textId="77777777" w:rsidR="00397AD5" w:rsidRDefault="00397AD5" w:rsidP="00A8510E">
            <w:pPr>
              <w:textAlignment w:val="baseline"/>
              <w:rPr>
                <w:rFonts w:ascii="Times New Roman" w:eastAsia="Times New Roman" w:hAnsi="Times New Roman" w:cs="Times New Roman"/>
                <w:sz w:val="22"/>
                <w:szCs w:val="22"/>
              </w:rPr>
            </w:pPr>
          </w:p>
          <w:p w14:paraId="5755D8AE" w14:textId="77777777" w:rsidR="00397AD5"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 chance to participate</w:t>
            </w:r>
          </w:p>
          <w:p w14:paraId="5C19C00E" w14:textId="77777777" w:rsidR="00397AD5" w:rsidRDefault="00397AD5" w:rsidP="00A8510E">
            <w:pPr>
              <w:textAlignment w:val="baseline"/>
              <w:rPr>
                <w:rFonts w:ascii="Times New Roman" w:eastAsia="Times New Roman" w:hAnsi="Times New Roman" w:cs="Times New Roman"/>
                <w:sz w:val="22"/>
                <w:szCs w:val="22"/>
              </w:rPr>
            </w:pPr>
          </w:p>
          <w:p w14:paraId="4902024F" w14:textId="77777777" w:rsidR="00397AD5"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enjoys working with faculty and admin</w:t>
            </w:r>
          </w:p>
          <w:p w14:paraId="67025BED" w14:textId="77777777" w:rsidR="00397AD5" w:rsidRDefault="00397AD5" w:rsidP="00A8510E">
            <w:pPr>
              <w:textAlignment w:val="baseline"/>
              <w:rPr>
                <w:rFonts w:ascii="Times New Roman" w:eastAsia="Times New Roman" w:hAnsi="Times New Roman" w:cs="Times New Roman"/>
                <w:sz w:val="22"/>
                <w:szCs w:val="22"/>
              </w:rPr>
            </w:pPr>
          </w:p>
          <w:p w14:paraId="59DFF6FF" w14:textId="77777777" w:rsidR="00397AD5"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Peter: asked to become chair</w:t>
            </w:r>
          </w:p>
          <w:p w14:paraId="064B1B6F" w14:textId="77777777" w:rsidR="00397AD5" w:rsidRDefault="00397AD5" w:rsidP="00A8510E">
            <w:pPr>
              <w:textAlignment w:val="baseline"/>
              <w:rPr>
                <w:rFonts w:ascii="Times New Roman" w:eastAsia="Times New Roman" w:hAnsi="Times New Roman" w:cs="Times New Roman"/>
                <w:sz w:val="22"/>
                <w:szCs w:val="22"/>
              </w:rPr>
            </w:pPr>
          </w:p>
          <w:p w14:paraId="535E6A4F" w14:textId="39D05C0C" w:rsidR="00397AD5"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Sam: duty to step up to for dept.  Fun being chair.</w:t>
            </w:r>
          </w:p>
          <w:p w14:paraId="5C0A1066" w14:textId="77777777" w:rsidR="00397AD5" w:rsidRDefault="00397AD5" w:rsidP="00A8510E">
            <w:pPr>
              <w:textAlignment w:val="baseline"/>
              <w:rPr>
                <w:rFonts w:ascii="Times New Roman" w:eastAsia="Times New Roman" w:hAnsi="Times New Roman" w:cs="Times New Roman"/>
                <w:sz w:val="22"/>
                <w:szCs w:val="22"/>
              </w:rPr>
            </w:pPr>
          </w:p>
          <w:p w14:paraId="0D1E1632" w14:textId="77777777" w:rsidR="00D64003" w:rsidRDefault="00397AD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L.: chair and co-chair of English for over 25 years.  </w:t>
            </w:r>
            <w:r w:rsidR="00D64003">
              <w:rPr>
                <w:rFonts w:ascii="Times New Roman" w:eastAsia="Times New Roman" w:hAnsi="Times New Roman" w:cs="Times New Roman"/>
                <w:sz w:val="22"/>
                <w:szCs w:val="22"/>
              </w:rPr>
              <w:t>Long term space within governance.  History of developing chairs – advocated for election of chairs.  Opportunity to creatively craft the dept. and make it work for students.  Appreciates the opportunity to serve in the role.</w:t>
            </w:r>
          </w:p>
          <w:p w14:paraId="5C25E931" w14:textId="77777777" w:rsidR="00D64003" w:rsidRDefault="00D64003" w:rsidP="00A8510E">
            <w:pPr>
              <w:textAlignment w:val="baseline"/>
              <w:rPr>
                <w:rFonts w:ascii="Times New Roman" w:eastAsia="Times New Roman" w:hAnsi="Times New Roman" w:cs="Times New Roman"/>
                <w:sz w:val="22"/>
                <w:szCs w:val="22"/>
              </w:rPr>
            </w:pPr>
          </w:p>
          <w:p w14:paraId="7DAD0A62" w14:textId="77777777" w:rsidR="00D64003" w:rsidRDefault="00D6400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Adan: likes to learn and figure out how things work; the things he likes are also the things he does not like.  The position keeps us on our toes, never a dull moment.</w:t>
            </w:r>
          </w:p>
          <w:p w14:paraId="722E4C45" w14:textId="77777777" w:rsidR="00D64003" w:rsidRDefault="00D64003" w:rsidP="00A8510E">
            <w:pPr>
              <w:textAlignment w:val="baseline"/>
              <w:rPr>
                <w:rFonts w:ascii="Times New Roman" w:eastAsia="Times New Roman" w:hAnsi="Times New Roman" w:cs="Times New Roman"/>
                <w:sz w:val="22"/>
                <w:szCs w:val="22"/>
              </w:rPr>
            </w:pPr>
          </w:p>
          <w:p w14:paraId="125487D6" w14:textId="77777777" w:rsidR="00D64003" w:rsidRDefault="00D6400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Dru: absence of discipline leads within digital imagining.  As an artist wants to contribute too.</w:t>
            </w:r>
          </w:p>
          <w:p w14:paraId="26BF0D93" w14:textId="77777777" w:rsidR="00D64003" w:rsidRDefault="00D64003" w:rsidP="00A8510E">
            <w:pPr>
              <w:textAlignment w:val="baseline"/>
              <w:rPr>
                <w:rFonts w:ascii="Times New Roman" w:eastAsia="Times New Roman" w:hAnsi="Times New Roman" w:cs="Times New Roman"/>
                <w:sz w:val="22"/>
                <w:szCs w:val="22"/>
              </w:rPr>
            </w:pPr>
          </w:p>
          <w:p w14:paraId="0F2AB643" w14:textId="77777777" w:rsidR="00D64003" w:rsidRDefault="00D6400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Justin: interested in learning more about the Council.  Working to support the department and work with other chairs.</w:t>
            </w:r>
          </w:p>
          <w:p w14:paraId="0C2A60B3" w14:textId="77777777" w:rsidR="00D64003" w:rsidRDefault="00D64003" w:rsidP="00A8510E">
            <w:pPr>
              <w:textAlignment w:val="baseline"/>
              <w:rPr>
                <w:rFonts w:ascii="Times New Roman" w:eastAsia="Times New Roman" w:hAnsi="Times New Roman" w:cs="Times New Roman"/>
                <w:sz w:val="22"/>
                <w:szCs w:val="22"/>
              </w:rPr>
            </w:pPr>
          </w:p>
          <w:p w14:paraId="2CAB86AE" w14:textId="77777777" w:rsidR="00D64003" w:rsidRDefault="00D6400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Thana: chair for 10+ years.  Originally assigned to the position but eventually grew to appreciate the role.  </w:t>
            </w:r>
            <w:r w:rsidR="000D42DA">
              <w:rPr>
                <w:rFonts w:ascii="Times New Roman" w:eastAsia="Times New Roman" w:hAnsi="Times New Roman" w:cs="Times New Roman"/>
                <w:sz w:val="22"/>
                <w:szCs w:val="22"/>
              </w:rPr>
              <w:t>Appreciates the work Chairs do.</w:t>
            </w:r>
          </w:p>
          <w:p w14:paraId="6B1B3480" w14:textId="77777777" w:rsidR="000D42DA" w:rsidRDefault="000D42DA" w:rsidP="00A8510E">
            <w:pPr>
              <w:textAlignment w:val="baseline"/>
              <w:rPr>
                <w:rFonts w:ascii="Times New Roman" w:eastAsia="Times New Roman" w:hAnsi="Times New Roman" w:cs="Times New Roman"/>
                <w:sz w:val="22"/>
                <w:szCs w:val="22"/>
              </w:rPr>
            </w:pPr>
          </w:p>
          <w:p w14:paraId="4E83F199" w14:textId="77777777" w:rsidR="000D42DA" w:rsidRDefault="000D42D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Gabe: it was their turn.  Collaboration across departments is a key component of the position.</w:t>
            </w:r>
          </w:p>
          <w:p w14:paraId="234B4EFF" w14:textId="77777777" w:rsidR="000D42DA" w:rsidRDefault="000D42DA" w:rsidP="00A8510E">
            <w:pPr>
              <w:textAlignment w:val="baseline"/>
              <w:rPr>
                <w:rFonts w:ascii="Times New Roman" w:eastAsia="Times New Roman" w:hAnsi="Times New Roman" w:cs="Times New Roman"/>
                <w:sz w:val="22"/>
                <w:szCs w:val="22"/>
              </w:rPr>
            </w:pPr>
          </w:p>
          <w:p w14:paraId="29E5B276" w14:textId="77777777" w:rsidR="000D42DA" w:rsidRDefault="000D42D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Sepi: just became chair; totally new experience.  Hopes to learn a lot. </w:t>
            </w:r>
          </w:p>
          <w:p w14:paraId="40EDCC92" w14:textId="77777777" w:rsidR="000D42DA" w:rsidRDefault="000D42DA" w:rsidP="00A8510E">
            <w:pPr>
              <w:textAlignment w:val="baseline"/>
              <w:rPr>
                <w:rFonts w:ascii="Times New Roman" w:eastAsia="Times New Roman" w:hAnsi="Times New Roman" w:cs="Times New Roman"/>
                <w:sz w:val="22"/>
                <w:szCs w:val="22"/>
              </w:rPr>
            </w:pPr>
          </w:p>
          <w:p w14:paraId="0E030BD6" w14:textId="77777777" w:rsidR="00F94FF9" w:rsidRDefault="000D42D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G.: we get to network and become involved with other departments.  ASL is an isolated dept. so chairs council allows better understanding in the depts across the college.  </w:t>
            </w:r>
          </w:p>
          <w:p w14:paraId="123D8A1C" w14:textId="4CEFF35E" w:rsidR="00F94FF9" w:rsidRPr="001B3581" w:rsidRDefault="00F94FF9"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Emie</w:t>
            </w:r>
            <w:proofErr w:type="spellEnd"/>
            <w:r>
              <w:rPr>
                <w:rFonts w:ascii="Times New Roman" w:eastAsia="Times New Roman" w:hAnsi="Times New Roman" w:cs="Times New Roman"/>
                <w:sz w:val="22"/>
                <w:szCs w:val="22"/>
              </w:rPr>
              <w:t xml:space="preserve">: good next step in growing professionally.  Wants to bring team together to work well.  Looking forward to cross-collaboration.  </w:t>
            </w:r>
          </w:p>
        </w:tc>
      </w:tr>
      <w:tr w:rsidR="000B24B9" w:rsidRPr="001B3581" w14:paraId="530627E4" w14:textId="77777777" w:rsidTr="0053171E">
        <w:trPr>
          <w:trHeight w:val="975"/>
        </w:trPr>
        <w:tc>
          <w:tcPr>
            <w:tcW w:w="535" w:type="dxa"/>
            <w:tcBorders>
              <w:top w:val="nil"/>
              <w:left w:val="single" w:sz="6" w:space="0" w:color="A3A3A3"/>
              <w:bottom w:val="single" w:sz="6" w:space="0" w:color="A3A3A3"/>
              <w:right w:val="single" w:sz="6" w:space="0" w:color="A3A3A3"/>
            </w:tcBorders>
            <w:shd w:val="clear" w:color="auto" w:fill="auto"/>
          </w:tcPr>
          <w:p w14:paraId="29DBF895" w14:textId="1592D446"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C57D8F">
              <w:rPr>
                <w:rFonts w:ascii="Times New Roman" w:eastAsia="Times New Roman" w:hAnsi="Times New Roman" w:cs="Times New Roman"/>
                <w:sz w:val="22"/>
                <w:szCs w:val="22"/>
              </w:rPr>
              <w:t>4</w:t>
            </w:r>
            <w:r>
              <w:rPr>
                <w:rFonts w:ascii="Times New Roman" w:eastAsia="Times New Roman" w:hAnsi="Times New Roman" w:cs="Times New Roman"/>
                <w:sz w:val="22"/>
                <w:szCs w:val="22"/>
              </w:rPr>
              <w:t>5-</w:t>
            </w:r>
            <w:r w:rsidR="00C57D8F">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C57D8F">
              <w:rPr>
                <w:rFonts w:ascii="Times New Roman" w:eastAsia="Times New Roman" w:hAnsi="Times New Roman" w:cs="Times New Roman"/>
                <w:sz w:val="22"/>
                <w:szCs w:val="22"/>
              </w:rPr>
              <w:t>55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5EF2F1EA" w14:textId="40A2E082" w:rsidR="000B24B9" w:rsidRPr="00B70BDC" w:rsidRDefault="00C57D8F" w:rsidP="00C57D8F">
            <w:pPr>
              <w:pStyle w:val="paragraph"/>
              <w:spacing w:after="0" w:afterAutospacing="0"/>
              <w:textAlignment w:val="baseline"/>
              <w:rPr>
                <w:color w:val="000000"/>
                <w:sz w:val="22"/>
                <w:szCs w:val="22"/>
                <w:u w:val="single"/>
              </w:rPr>
            </w:pPr>
            <w:r w:rsidRPr="00B70BDC">
              <w:rPr>
                <w:rStyle w:val="normaltextrun"/>
                <w:color w:val="000000"/>
                <w:sz w:val="22"/>
                <w:szCs w:val="22"/>
                <w:shd w:val="clear" w:color="auto" w:fill="FFFFFF"/>
              </w:rPr>
              <w:t>New Chairs’ orientation and Chair mentors for new chairs</w:t>
            </w:r>
            <w:r w:rsidRPr="00B70BDC">
              <w:rPr>
                <w:rStyle w:val="eop"/>
                <w:color w:val="000000"/>
                <w:sz w:val="22"/>
                <w:szCs w:val="22"/>
                <w:shd w:val="clear" w:color="auto" w:fill="FFFFFF"/>
              </w:rPr>
              <w:t> </w:t>
            </w:r>
          </w:p>
        </w:tc>
        <w:tc>
          <w:tcPr>
            <w:tcW w:w="526" w:type="dxa"/>
            <w:tcBorders>
              <w:top w:val="nil"/>
              <w:left w:val="nil"/>
              <w:bottom w:val="single" w:sz="6" w:space="0" w:color="A3A3A3"/>
              <w:right w:val="single" w:sz="6" w:space="0" w:color="A3A3A3"/>
            </w:tcBorders>
            <w:shd w:val="clear" w:color="auto" w:fill="auto"/>
          </w:tcPr>
          <w:p w14:paraId="5CB0A37E" w14:textId="319E4CAB" w:rsidR="003D64DB" w:rsidRDefault="00C57D8F" w:rsidP="000B24B9">
            <w:pPr>
              <w:textAlignment w:val="baseline"/>
              <w:rPr>
                <w:rFonts w:ascii="Times New Roman" w:eastAsia="Times New Roman" w:hAnsi="Times New Roman" w:cs="Times New Roman"/>
                <w:sz w:val="22"/>
                <w:szCs w:val="22"/>
              </w:rPr>
            </w:pPr>
            <w:r w:rsidRPr="47C80E54">
              <w:rPr>
                <w:rFonts w:ascii="Times New Roman" w:eastAsia="Times New Roman" w:hAnsi="Times New Roman" w:cs="Times New Roman"/>
                <w:sz w:val="22"/>
                <w:szCs w:val="22"/>
              </w:rPr>
              <w:t>Kuni</w:t>
            </w:r>
            <w:r w:rsidR="07876C8F" w:rsidRPr="47C80E54">
              <w:rPr>
                <w:rFonts w:ascii="Times New Roman" w:eastAsia="Times New Roman" w:hAnsi="Times New Roman" w:cs="Times New Roman"/>
                <w:sz w:val="22"/>
                <w:szCs w:val="22"/>
              </w:rPr>
              <w:t>/Deans</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15217" w:type="dxa"/>
            <w:tcBorders>
              <w:top w:val="nil"/>
              <w:left w:val="nil"/>
              <w:bottom w:val="single" w:sz="6" w:space="0" w:color="A3A3A3"/>
              <w:right w:val="single" w:sz="6" w:space="0" w:color="A3A3A3"/>
            </w:tcBorders>
            <w:shd w:val="clear" w:color="auto" w:fill="auto"/>
          </w:tcPr>
          <w:p w14:paraId="7B65792E" w14:textId="77777777" w:rsidR="00F94FF9" w:rsidRDefault="000D42D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Five new chairs – orientation for new chairs – asking what type of information that the new chairs would believe helpful.  What information do </w:t>
            </w:r>
            <w:r w:rsidR="00F94FF9">
              <w:rPr>
                <w:rFonts w:ascii="Times New Roman" w:eastAsia="Times New Roman" w:hAnsi="Times New Roman" w:cs="Times New Roman"/>
                <w:sz w:val="22"/>
                <w:szCs w:val="22"/>
              </w:rPr>
              <w:t xml:space="preserve">“old-hand” chairs have to share with the new chairs.  </w:t>
            </w:r>
          </w:p>
          <w:p w14:paraId="22998424" w14:textId="20814483" w:rsidR="000B24B9" w:rsidRDefault="00F94F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--Gabe: great to have a central timeline for responsibility for chairs.   </w:t>
            </w:r>
          </w:p>
          <w:p w14:paraId="1A2E2338" w14:textId="4A1367BE" w:rsidR="00F94FF9" w:rsidRDefault="00F94F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--Justin: what chairs wished they knew about when they got started in the position; what have we learned over time that would have been helpful early on.</w:t>
            </w:r>
          </w:p>
          <w:p w14:paraId="35C75A52" w14:textId="77777777" w:rsidR="00F94FF9" w:rsidRDefault="00F94FF9" w:rsidP="00A8510E">
            <w:pPr>
              <w:textAlignment w:val="baseline"/>
              <w:rPr>
                <w:rFonts w:ascii="Times New Roman" w:eastAsia="Times New Roman" w:hAnsi="Times New Roman" w:cs="Times New Roman"/>
                <w:sz w:val="22"/>
                <w:szCs w:val="22"/>
              </w:rPr>
            </w:pPr>
          </w:p>
          <w:p w14:paraId="657FCE62" w14:textId="632EA028" w:rsidR="00F94FF9" w:rsidRDefault="00F94FF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will provide a folder for chairs to add ideas/orientation material.  We will come up with a time to go over what chairs create for an orientation. </w:t>
            </w:r>
          </w:p>
          <w:p w14:paraId="35875E06" w14:textId="77777777" w:rsidR="00F94FF9" w:rsidRDefault="00F94FF9" w:rsidP="00A8510E">
            <w:pPr>
              <w:textAlignment w:val="baseline"/>
              <w:rPr>
                <w:rFonts w:ascii="Times New Roman" w:eastAsia="Times New Roman" w:hAnsi="Times New Roman" w:cs="Times New Roman"/>
                <w:sz w:val="22"/>
                <w:szCs w:val="22"/>
              </w:rPr>
            </w:pPr>
          </w:p>
          <w:p w14:paraId="7E4909B4" w14:textId="39A62287" w:rsidR="00F94FF9" w:rsidRPr="001B3581" w:rsidRDefault="00F94FF9" w:rsidP="00A8510E">
            <w:pPr>
              <w:textAlignment w:val="baseline"/>
              <w:rPr>
                <w:rFonts w:ascii="Times New Roman" w:eastAsia="Times New Roman" w:hAnsi="Times New Roman" w:cs="Times New Roman"/>
                <w:sz w:val="22"/>
                <w:szCs w:val="22"/>
              </w:rPr>
            </w:pPr>
          </w:p>
        </w:tc>
      </w:tr>
      <w:tr w:rsidR="000B24B9" w:rsidRPr="001B3581" w14:paraId="1FEEAF7C" w14:textId="77777777" w:rsidTr="0053171E">
        <w:trPr>
          <w:trHeight w:val="1137"/>
        </w:trPr>
        <w:tc>
          <w:tcPr>
            <w:tcW w:w="535" w:type="dxa"/>
            <w:tcBorders>
              <w:top w:val="nil"/>
              <w:left w:val="single" w:sz="6" w:space="0" w:color="A3A3A3"/>
              <w:bottom w:val="single" w:sz="6" w:space="0" w:color="A3A3A3"/>
              <w:right w:val="single" w:sz="6" w:space="0" w:color="A3A3A3"/>
            </w:tcBorders>
            <w:shd w:val="clear" w:color="auto" w:fill="auto"/>
          </w:tcPr>
          <w:p w14:paraId="2E352614" w14:textId="19868494" w:rsidR="000B24B9" w:rsidRDefault="00C57D8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DC21F9">
              <w:rPr>
                <w:rFonts w:ascii="Times New Roman" w:eastAsia="Times New Roman" w:hAnsi="Times New Roman" w:cs="Times New Roman"/>
                <w:sz w:val="22"/>
                <w:szCs w:val="22"/>
              </w:rPr>
              <w:t>:</w:t>
            </w:r>
            <w:r>
              <w:rPr>
                <w:rFonts w:ascii="Times New Roman" w:eastAsia="Times New Roman" w:hAnsi="Times New Roman" w:cs="Times New Roman"/>
                <w:sz w:val="22"/>
                <w:szCs w:val="22"/>
              </w:rPr>
              <w:t>55</w:t>
            </w:r>
            <w:r w:rsidR="000B24B9">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10</w:t>
            </w:r>
          </w:p>
          <w:p w14:paraId="48029559"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2CAD2531" w14:textId="44D351FC" w:rsidR="001B5C55" w:rsidRPr="00B70BDC" w:rsidRDefault="00C57D8F" w:rsidP="003D64DB">
            <w:pPr>
              <w:pStyle w:val="paragraph"/>
              <w:spacing w:before="0" w:beforeAutospacing="0" w:after="0" w:afterAutospacing="0"/>
              <w:textAlignment w:val="baseline"/>
              <w:rPr>
                <w:sz w:val="22"/>
                <w:szCs w:val="22"/>
              </w:rPr>
            </w:pPr>
            <w:r w:rsidRPr="00B70BDC">
              <w:rPr>
                <w:rStyle w:val="normaltextrun"/>
                <w:color w:val="000000"/>
                <w:sz w:val="22"/>
                <w:szCs w:val="22"/>
                <w:shd w:val="clear" w:color="auto" w:fill="FFFFFF"/>
              </w:rPr>
              <w:t>22-23 Chairs activities – the big picture!</w:t>
            </w:r>
            <w:r w:rsidRPr="00B70BDC">
              <w:rPr>
                <w:rStyle w:val="eop"/>
                <w:color w:val="000000"/>
                <w:sz w:val="22"/>
                <w:szCs w:val="22"/>
                <w:shd w:val="clear" w:color="auto" w:fill="FFFFFF"/>
              </w:rPr>
              <w:t> </w:t>
            </w:r>
          </w:p>
          <w:p w14:paraId="723DA7FC" w14:textId="77777777" w:rsidR="000B24B9" w:rsidRPr="0011030B" w:rsidRDefault="000B24B9" w:rsidP="00C57D8F">
            <w:pPr>
              <w:pStyle w:val="paragraph"/>
              <w:spacing w:before="0" w:beforeAutospacing="0" w:after="0" w:afterAutospacing="0"/>
              <w:textAlignment w:val="baseline"/>
              <w:rPr>
                <w:sz w:val="22"/>
                <w:szCs w:val="22"/>
                <w:u w:val="single"/>
              </w:rPr>
            </w:pPr>
          </w:p>
        </w:tc>
        <w:tc>
          <w:tcPr>
            <w:tcW w:w="526" w:type="dxa"/>
            <w:tcBorders>
              <w:top w:val="nil"/>
              <w:left w:val="nil"/>
              <w:bottom w:val="single" w:sz="6" w:space="0" w:color="A3A3A3"/>
              <w:right w:val="single" w:sz="6" w:space="0" w:color="A3A3A3"/>
            </w:tcBorders>
            <w:shd w:val="clear" w:color="auto" w:fill="auto"/>
          </w:tcPr>
          <w:p w14:paraId="42625712" w14:textId="528FD000" w:rsidR="000B24B9" w:rsidRDefault="00C57D8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51B3365D" w14:textId="75C79BD1" w:rsidR="001B5C55" w:rsidRDefault="001B5C55" w:rsidP="00A8510E">
            <w:pPr>
              <w:textAlignment w:val="baseline"/>
              <w:rPr>
                <w:rFonts w:ascii="Times New Roman" w:eastAsia="Times New Roman" w:hAnsi="Times New Roman" w:cs="Times New Roman"/>
                <w:sz w:val="22"/>
                <w:szCs w:val="22"/>
              </w:rPr>
            </w:pPr>
          </w:p>
        </w:tc>
        <w:tc>
          <w:tcPr>
            <w:tcW w:w="15217" w:type="dxa"/>
            <w:tcBorders>
              <w:top w:val="nil"/>
              <w:left w:val="nil"/>
              <w:bottom w:val="single" w:sz="6" w:space="0" w:color="A3A3A3"/>
              <w:right w:val="single" w:sz="6" w:space="0" w:color="A3A3A3"/>
            </w:tcBorders>
            <w:shd w:val="clear" w:color="auto" w:fill="auto"/>
          </w:tcPr>
          <w:p w14:paraId="05F4EB2C" w14:textId="2417A065" w:rsidR="000B24B9" w:rsidRPr="001B3581" w:rsidRDefault="006E616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Activities &amp; big picture: </w:t>
            </w:r>
          </w:p>
        </w:tc>
      </w:tr>
      <w:tr w:rsidR="000B24B9" w:rsidRPr="001B3581" w14:paraId="56F16467" w14:textId="77777777" w:rsidTr="0053171E">
        <w:trPr>
          <w:trHeight w:val="975"/>
        </w:trPr>
        <w:tc>
          <w:tcPr>
            <w:tcW w:w="535" w:type="dxa"/>
            <w:tcBorders>
              <w:top w:val="nil"/>
              <w:left w:val="single" w:sz="6" w:space="0" w:color="A3A3A3"/>
              <w:bottom w:val="single" w:sz="6" w:space="0" w:color="A3A3A3"/>
              <w:right w:val="single" w:sz="6" w:space="0" w:color="A3A3A3"/>
            </w:tcBorders>
            <w:shd w:val="clear" w:color="auto" w:fill="auto"/>
          </w:tcPr>
          <w:p w14:paraId="22CED9E0" w14:textId="61E24FF8"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1</w:t>
            </w:r>
            <w:r>
              <w:rPr>
                <w:rFonts w:ascii="Times New Roman" w:eastAsia="Times New Roman" w:hAnsi="Times New Roman" w:cs="Times New Roman"/>
                <w:sz w:val="22"/>
                <w:szCs w:val="22"/>
              </w:rPr>
              <w:t>0-2:</w:t>
            </w:r>
            <w:r w:rsidR="00DC21F9">
              <w:rPr>
                <w:rFonts w:ascii="Times New Roman" w:eastAsia="Times New Roman" w:hAnsi="Times New Roman" w:cs="Times New Roman"/>
                <w:sz w:val="22"/>
                <w:szCs w:val="22"/>
              </w:rPr>
              <w:t>20</w:t>
            </w:r>
          </w:p>
          <w:p w14:paraId="74893832"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66FAC92B" w14:textId="1DE7FA71" w:rsidR="00B70BDC" w:rsidRPr="00B70BDC" w:rsidRDefault="00B70BDC" w:rsidP="6942E02A">
            <w:pPr>
              <w:textAlignment w:val="baseline"/>
              <w:rPr>
                <w:rFonts w:ascii="Times New Roman" w:eastAsia="Times New Roman" w:hAnsi="Times New Roman" w:cs="Times New Roman"/>
                <w:color w:val="000000" w:themeColor="text1"/>
                <w:sz w:val="22"/>
                <w:szCs w:val="22"/>
              </w:rPr>
            </w:pPr>
            <w:r w:rsidRPr="6942E02A">
              <w:rPr>
                <w:rFonts w:ascii="Times New Roman" w:eastAsia="Times New Roman" w:hAnsi="Times New Roman" w:cs="Times New Roman"/>
                <w:color w:val="000000" w:themeColor="text1"/>
                <w:sz w:val="22"/>
                <w:szCs w:val="22"/>
              </w:rPr>
              <w:t xml:space="preserve">22-23 Institutional Goals (leading to </w:t>
            </w:r>
            <w:r w:rsidRPr="6942E02A">
              <w:rPr>
                <w:rFonts w:ascii="Times New Roman" w:eastAsia="Times New Roman" w:hAnsi="Times New Roman" w:cs="Times New Roman"/>
                <w:color w:val="000000" w:themeColor="text1"/>
                <w:sz w:val="22"/>
                <w:szCs w:val="22"/>
              </w:rPr>
              <w:lastRenderedPageBreak/>
              <w:t>E</w:t>
            </w:r>
            <w:r w:rsidR="50671C46" w:rsidRPr="6942E02A">
              <w:rPr>
                <w:rFonts w:ascii="Times New Roman" w:eastAsia="Times New Roman" w:hAnsi="Times New Roman" w:cs="Times New Roman"/>
                <w:color w:val="000000" w:themeColor="text1"/>
                <w:sz w:val="22"/>
                <w:szCs w:val="22"/>
              </w:rPr>
              <w:t xml:space="preserve">ducational </w:t>
            </w:r>
            <w:r w:rsidRPr="6942E02A">
              <w:rPr>
                <w:rFonts w:ascii="Times New Roman" w:eastAsia="Times New Roman" w:hAnsi="Times New Roman" w:cs="Times New Roman"/>
                <w:color w:val="000000" w:themeColor="text1"/>
                <w:sz w:val="22"/>
                <w:szCs w:val="22"/>
              </w:rPr>
              <w:t>M</w:t>
            </w:r>
            <w:r w:rsidR="7A06758D" w:rsidRPr="6942E02A">
              <w:rPr>
                <w:rFonts w:ascii="Times New Roman" w:eastAsia="Times New Roman" w:hAnsi="Times New Roman" w:cs="Times New Roman"/>
                <w:color w:val="000000" w:themeColor="text1"/>
                <w:sz w:val="22"/>
                <w:szCs w:val="22"/>
              </w:rPr>
              <w:t>aster Plan (EM</w:t>
            </w:r>
            <w:r w:rsidRPr="6942E02A">
              <w:rPr>
                <w:rFonts w:ascii="Times New Roman" w:eastAsia="Times New Roman" w:hAnsi="Times New Roman" w:cs="Times New Roman"/>
                <w:color w:val="000000" w:themeColor="text1"/>
                <w:sz w:val="22"/>
                <w:szCs w:val="22"/>
              </w:rPr>
              <w:t>P) </w:t>
            </w:r>
          </w:p>
          <w:p w14:paraId="3E0476F9" w14:textId="77777777" w:rsidR="00B70BDC" w:rsidRPr="00B70BDC" w:rsidRDefault="00B70BDC" w:rsidP="00B70BDC">
            <w:pPr>
              <w:textAlignment w:val="baseline"/>
              <w:rPr>
                <w:rFonts w:ascii="Times New Roman" w:eastAsia="Times New Roman" w:hAnsi="Times New Roman" w:cs="Times New Roman"/>
                <w:sz w:val="18"/>
                <w:szCs w:val="18"/>
              </w:rPr>
            </w:pPr>
            <w:r w:rsidRPr="00B70BDC">
              <w:rPr>
                <w:rFonts w:ascii="Times New Roman" w:eastAsia="Times New Roman" w:hAnsi="Times New Roman" w:cs="Times New Roman"/>
                <w:color w:val="000000"/>
                <w:sz w:val="22"/>
                <w:szCs w:val="22"/>
              </w:rPr>
              <w:t>21-22 Chairs Goals (review for 22-23, Chairs only meeting) </w:t>
            </w:r>
          </w:p>
          <w:p w14:paraId="0E9B50D6" w14:textId="4C550E11" w:rsidR="000B24B9" w:rsidRPr="00C01A44" w:rsidRDefault="000B24B9" w:rsidP="000B24B9">
            <w:pPr>
              <w:textAlignment w:val="baseline"/>
              <w:rPr>
                <w:rFonts w:ascii="Times New Roman" w:eastAsia="Times New Roman" w:hAnsi="Times New Roman" w:cs="Times New Roman"/>
                <w:sz w:val="22"/>
                <w:szCs w:val="22"/>
              </w:rPr>
            </w:pPr>
          </w:p>
        </w:tc>
        <w:tc>
          <w:tcPr>
            <w:tcW w:w="526" w:type="dxa"/>
            <w:tcBorders>
              <w:top w:val="nil"/>
              <w:left w:val="nil"/>
              <w:bottom w:val="single" w:sz="6" w:space="0" w:color="A3A3A3"/>
              <w:right w:val="single" w:sz="6" w:space="0" w:color="A3A3A3"/>
            </w:tcBorders>
            <w:shd w:val="clear" w:color="auto" w:fill="auto"/>
          </w:tcPr>
          <w:p w14:paraId="5072617D" w14:textId="0CEE98EA" w:rsidR="000B24B9" w:rsidRDefault="00AF0065" w:rsidP="47C80E54">
            <w:pPr>
              <w:textAlignment w:val="baseline"/>
              <w:rPr>
                <w:rFonts w:ascii="Times New Roman" w:eastAsia="Times New Roman" w:hAnsi="Times New Roman" w:cs="Times New Roman"/>
                <w:sz w:val="22"/>
                <w:szCs w:val="22"/>
              </w:rPr>
            </w:pPr>
            <w:r w:rsidRPr="47C80E54">
              <w:rPr>
                <w:rFonts w:ascii="Times New Roman" w:eastAsia="Times New Roman" w:hAnsi="Times New Roman" w:cs="Times New Roman"/>
                <w:sz w:val="22"/>
                <w:szCs w:val="22"/>
              </w:rPr>
              <w:lastRenderedPageBreak/>
              <w:t>Kuni, Lisa and Chris</w:t>
            </w:r>
          </w:p>
          <w:p w14:paraId="70A44201" w14:textId="48C49407" w:rsidR="000B24B9" w:rsidRDefault="21E6B7C4" w:rsidP="47C80E54">
            <w:pPr>
              <w:textAlignment w:val="baseline"/>
              <w:rPr>
                <w:rFonts w:ascii="Times New Roman" w:eastAsia="Times New Roman" w:hAnsi="Times New Roman" w:cs="Times New Roman"/>
                <w:sz w:val="22"/>
                <w:szCs w:val="22"/>
              </w:rPr>
            </w:pPr>
            <w:r w:rsidRPr="47C80E54">
              <w:rPr>
                <w:rFonts w:ascii="Times New Roman" w:eastAsia="Times New Roman" w:hAnsi="Times New Roman" w:cs="Times New Roman"/>
                <w:sz w:val="22"/>
                <w:szCs w:val="22"/>
              </w:rPr>
              <w:t>Chairs</w:t>
            </w:r>
          </w:p>
        </w:tc>
        <w:tc>
          <w:tcPr>
            <w:tcW w:w="15217" w:type="dxa"/>
            <w:tcBorders>
              <w:top w:val="nil"/>
              <w:left w:val="nil"/>
              <w:bottom w:val="single" w:sz="6" w:space="0" w:color="A3A3A3"/>
              <w:right w:val="single" w:sz="6" w:space="0" w:color="A3A3A3"/>
            </w:tcBorders>
            <w:shd w:val="clear" w:color="auto" w:fill="auto"/>
          </w:tcPr>
          <w:p w14:paraId="7A7F524D" w14:textId="77777777" w:rsidR="00421475" w:rsidRDefault="006E616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Institutional goals: </w:t>
            </w:r>
            <w:r w:rsidR="00421475">
              <w:rPr>
                <w:rFonts w:ascii="Times New Roman" w:eastAsia="Times New Roman" w:hAnsi="Times New Roman" w:cs="Times New Roman"/>
                <w:sz w:val="22"/>
                <w:szCs w:val="22"/>
              </w:rPr>
              <w:t>showing the timeline for chairs timeline – in Microsoft teams</w:t>
            </w:r>
          </w:p>
          <w:p w14:paraId="74B8A01F" w14:textId="77777777" w:rsidR="00421475" w:rsidRDefault="00421475" w:rsidP="00A8510E">
            <w:pPr>
              <w:textAlignment w:val="baseline"/>
              <w:rPr>
                <w:rFonts w:ascii="Times New Roman" w:eastAsia="Times New Roman" w:hAnsi="Times New Roman" w:cs="Times New Roman"/>
                <w:sz w:val="22"/>
                <w:szCs w:val="22"/>
              </w:rPr>
            </w:pPr>
          </w:p>
          <w:p w14:paraId="6857A65E" w14:textId="77777777"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Going over the timeline in terms of following the various responsibilities.</w:t>
            </w:r>
          </w:p>
          <w:p w14:paraId="625121FF" w14:textId="234027F4"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--Schedule development</w:t>
            </w:r>
          </w:p>
          <w:p w14:paraId="6F4977BB" w14:textId="390BE3F0"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--Faculty evals</w:t>
            </w:r>
          </w:p>
          <w:p w14:paraId="18342DF4" w14:textId="6C0FA55A"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--Assessment</w:t>
            </w:r>
          </w:p>
          <w:p w14:paraId="2F47673B" w14:textId="38A90157"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--Curriculum and program review and plan</w:t>
            </w:r>
          </w:p>
          <w:p w14:paraId="46A532F5" w14:textId="771D62A9" w:rsidR="00D9414A"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--23-24 FT faculty hiring prioritization </w:t>
            </w:r>
          </w:p>
          <w:p w14:paraId="74976706" w14:textId="1E5C16F0"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--Use of banked leave requests</w:t>
            </w:r>
          </w:p>
          <w:p w14:paraId="4DE8CA01" w14:textId="2703A30B"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--Sabbatical applications</w:t>
            </w:r>
            <w:r w:rsidR="00D9414A">
              <w:rPr>
                <w:rFonts w:ascii="Times New Roman" w:eastAsia="Times New Roman" w:hAnsi="Times New Roman" w:cs="Times New Roman"/>
                <w:sz w:val="22"/>
                <w:szCs w:val="22"/>
              </w:rPr>
              <w:t xml:space="preserve"> (PD committee)</w:t>
            </w:r>
          </w:p>
          <w:p w14:paraId="31AAF870" w14:textId="21A42700" w:rsidR="00421475"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--Chairs election</w:t>
            </w:r>
          </w:p>
          <w:p w14:paraId="3178E585" w14:textId="783F8A49" w:rsidR="00D9414A"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--Chairs reassign time</w:t>
            </w:r>
          </w:p>
          <w:p w14:paraId="019A42A8" w14:textId="77777777" w:rsidR="00421475" w:rsidRDefault="0042147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DF09B9F" w14:textId="77777777" w:rsidR="00D9414A"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Heather in chat: </w:t>
            </w:r>
            <w:r w:rsidRPr="00D9414A">
              <w:rPr>
                <w:rFonts w:ascii="Times New Roman" w:eastAsia="Times New Roman" w:hAnsi="Times New Roman" w:cs="Times New Roman"/>
                <w:sz w:val="22"/>
                <w:szCs w:val="22"/>
              </w:rPr>
              <w:t>Question: is there a time when we can find out what happened with past resource allocation requests? Such as what was funded?</w:t>
            </w:r>
          </w:p>
          <w:p w14:paraId="63DF01B5" w14:textId="77777777" w:rsidR="00D9414A" w:rsidRDefault="00D9414A" w:rsidP="00A8510E">
            <w:pPr>
              <w:textAlignment w:val="baseline"/>
              <w:rPr>
                <w:rFonts w:ascii="Times New Roman" w:eastAsia="Times New Roman" w:hAnsi="Times New Roman" w:cs="Times New Roman"/>
                <w:sz w:val="22"/>
                <w:szCs w:val="22"/>
              </w:rPr>
            </w:pPr>
          </w:p>
          <w:p w14:paraId="19E4B83E" w14:textId="77777777" w:rsidR="00D9414A"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What can department chairs add to this timeline/list?  </w:t>
            </w:r>
          </w:p>
          <w:p w14:paraId="30F08FBB" w14:textId="77777777" w:rsidR="00D9414A" w:rsidRDefault="00D9414A" w:rsidP="00A8510E">
            <w:pPr>
              <w:textAlignment w:val="baseline"/>
              <w:rPr>
                <w:rFonts w:ascii="Times New Roman" w:eastAsia="Times New Roman" w:hAnsi="Times New Roman" w:cs="Times New Roman"/>
                <w:sz w:val="22"/>
                <w:szCs w:val="22"/>
              </w:rPr>
            </w:pPr>
          </w:p>
          <w:p w14:paraId="5D2E2E94" w14:textId="77777777" w:rsidR="00D9414A" w:rsidRDefault="00D94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L: tutoring deadlines added to the timeline; </w:t>
            </w:r>
            <w:proofErr w:type="gramStart"/>
            <w:r>
              <w:rPr>
                <w:rFonts w:ascii="Times New Roman" w:eastAsia="Times New Roman" w:hAnsi="Times New Roman" w:cs="Times New Roman"/>
                <w:sz w:val="22"/>
                <w:szCs w:val="22"/>
              </w:rPr>
              <w:t>also</w:t>
            </w:r>
            <w:proofErr w:type="gramEnd"/>
            <w:r>
              <w:rPr>
                <w:rFonts w:ascii="Times New Roman" w:eastAsia="Times New Roman" w:hAnsi="Times New Roman" w:cs="Times New Roman"/>
                <w:sz w:val="22"/>
                <w:szCs w:val="22"/>
              </w:rPr>
              <w:t xml:space="preserve"> the distribution of preference forms to PT faculty.  </w:t>
            </w:r>
          </w:p>
          <w:p w14:paraId="416F8352" w14:textId="77777777" w:rsidR="00382F33" w:rsidRDefault="00382F33" w:rsidP="00A8510E">
            <w:pPr>
              <w:textAlignment w:val="baseline"/>
              <w:rPr>
                <w:rFonts w:ascii="Times New Roman" w:eastAsia="Times New Roman" w:hAnsi="Times New Roman" w:cs="Times New Roman"/>
                <w:sz w:val="22"/>
                <w:szCs w:val="22"/>
              </w:rPr>
            </w:pPr>
          </w:p>
          <w:p w14:paraId="7F39469D" w14:textId="77777777" w:rsidR="00382F33" w:rsidRDefault="00382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To all Chairs - please send additions to the timeline/spreadsheet to Chair of Chairs Claudia</w:t>
            </w:r>
          </w:p>
          <w:p w14:paraId="47EE8F38" w14:textId="77777777" w:rsidR="00382F33" w:rsidRDefault="00382F33" w:rsidP="00A8510E">
            <w:pPr>
              <w:textAlignment w:val="baseline"/>
              <w:rPr>
                <w:rFonts w:ascii="Times New Roman" w:eastAsia="Times New Roman" w:hAnsi="Times New Roman" w:cs="Times New Roman"/>
                <w:sz w:val="22"/>
                <w:szCs w:val="22"/>
              </w:rPr>
            </w:pPr>
          </w:p>
          <w:p w14:paraId="3FFFA8FE" w14:textId="77777777" w:rsidR="00382F33" w:rsidRDefault="00382F33" w:rsidP="00A8510E">
            <w:pPr>
              <w:textAlignment w:val="baseline"/>
              <w:rPr>
                <w:rFonts w:ascii="Times New Roman" w:eastAsia="Times New Roman" w:hAnsi="Times New Roman" w:cs="Times New Roman"/>
                <w:sz w:val="22"/>
                <w:szCs w:val="22"/>
              </w:rPr>
            </w:pPr>
            <w:r w:rsidRPr="00382F33">
              <w:rPr>
                <w:rFonts w:ascii="Times New Roman" w:eastAsia="Times New Roman" w:hAnsi="Times New Roman" w:cs="Times New Roman"/>
                <w:sz w:val="22"/>
                <w:szCs w:val="22"/>
                <w:u w:val="single"/>
              </w:rPr>
              <w:t>Institutional Goals for Educational Master Plan</w:t>
            </w:r>
            <w:r>
              <w:rPr>
                <w:rFonts w:ascii="Times New Roman" w:eastAsia="Times New Roman" w:hAnsi="Times New Roman" w:cs="Times New Roman"/>
                <w:sz w:val="22"/>
                <w:szCs w:val="22"/>
              </w:rPr>
              <w:t>:</w:t>
            </w:r>
          </w:p>
          <w:p w14:paraId="60F0F4D5" w14:textId="71E93A12" w:rsidR="00382F33" w:rsidRDefault="00382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Areas of work:</w:t>
            </w:r>
            <w:r>
              <w:rPr>
                <w:rFonts w:ascii="Times New Roman" w:eastAsia="Times New Roman" w:hAnsi="Times New Roman" w:cs="Times New Roman"/>
                <w:sz w:val="22"/>
                <w:szCs w:val="22"/>
              </w:rPr>
              <w:br/>
              <w:t xml:space="preserve">--Kickoff meeting with Peralta Advisory Committee – July 18 (expanded </w:t>
            </w:r>
            <w:r w:rsidR="00FE03AC">
              <w:rPr>
                <w:rFonts w:ascii="Times New Roman" w:eastAsia="Times New Roman" w:hAnsi="Times New Roman" w:cs="Times New Roman"/>
                <w:sz w:val="22"/>
                <w:szCs w:val="22"/>
              </w:rPr>
              <w:t>cabinet July 25)</w:t>
            </w:r>
          </w:p>
          <w:p w14:paraId="3D47CDE3" w14:textId="77777777" w:rsidR="00382F33" w:rsidRDefault="00382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FE03AC">
              <w:rPr>
                <w:rFonts w:ascii="Times New Roman" w:eastAsia="Times New Roman" w:hAnsi="Times New Roman" w:cs="Times New Roman"/>
                <w:sz w:val="22"/>
                <w:szCs w:val="22"/>
              </w:rPr>
              <w:t>nitial</w:t>
            </w:r>
            <w:r>
              <w:rPr>
                <w:rFonts w:ascii="Times New Roman" w:eastAsia="Times New Roman" w:hAnsi="Times New Roman" w:cs="Times New Roman"/>
                <w:sz w:val="22"/>
                <w:szCs w:val="22"/>
              </w:rPr>
              <w:t xml:space="preserve"> meetings with </w:t>
            </w:r>
            <w:r w:rsidR="00FE03AC">
              <w:rPr>
                <w:rFonts w:ascii="Times New Roman" w:eastAsia="Times New Roman" w:hAnsi="Times New Roman" w:cs="Times New Roman"/>
                <w:sz w:val="22"/>
                <w:szCs w:val="22"/>
              </w:rPr>
              <w:t>college advisory committee – July/August</w:t>
            </w:r>
          </w:p>
          <w:p w14:paraId="3CEBD6EF" w14:textId="5CA57890"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--Development of EMP template – Aug-Sept</w:t>
            </w:r>
          </w:p>
          <w:p w14:paraId="5EFEEDB9" w14:textId="0676A949"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--Qualitative data analysis – July-Dec</w:t>
            </w:r>
          </w:p>
          <w:p w14:paraId="4F42FBD6" w14:textId="3BBC9B5C"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--Qualitative data collection and analysis – Aug-Jan</w:t>
            </w:r>
          </w:p>
          <w:p w14:paraId="1AF8D728" w14:textId="76E0B22B"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--Advisory Committee Meeting 2 to review initial analyses and draft template – Sept-Aug</w:t>
            </w:r>
          </w:p>
          <w:p w14:paraId="252008DE" w14:textId="4A17B6B8"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--Charrettes - TDB</w:t>
            </w:r>
          </w:p>
          <w:p w14:paraId="22CF6AA9" w14:textId="77777777"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--Advisor y Committee Meeting 3 to review findings from charrettes – Nov/Dec</w:t>
            </w:r>
          </w:p>
          <w:p w14:paraId="7E003332" w14:textId="77777777"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District strategic plan – March (draft) May (final)</w:t>
            </w:r>
          </w:p>
          <w:p w14:paraId="0917B9F1" w14:textId="77777777"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Advisory Committee meeting 4 to review draft plans – March/April</w:t>
            </w:r>
          </w:p>
          <w:p w14:paraId="77DA90B5" w14:textId="77777777" w:rsidR="00FE03AC" w:rsidRDefault="00FE03A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College EMP – April/May</w:t>
            </w:r>
          </w:p>
          <w:p w14:paraId="68852536" w14:textId="663E1C8F" w:rsidR="00FE03AC" w:rsidRPr="00382F33" w:rsidRDefault="00FE03AC" w:rsidP="00A8510E">
            <w:pPr>
              <w:textAlignment w:val="baseline"/>
              <w:rPr>
                <w:rFonts w:ascii="Times New Roman" w:eastAsia="Times New Roman" w:hAnsi="Times New Roman" w:cs="Times New Roman"/>
                <w:sz w:val="22"/>
                <w:szCs w:val="22"/>
              </w:rPr>
            </w:pPr>
          </w:p>
        </w:tc>
      </w:tr>
      <w:tr w:rsidR="000B24B9" w:rsidRPr="001B3581" w14:paraId="130B7BB3" w14:textId="77777777" w:rsidTr="0053171E">
        <w:trPr>
          <w:trHeight w:val="4845"/>
        </w:trPr>
        <w:tc>
          <w:tcPr>
            <w:tcW w:w="535" w:type="dxa"/>
            <w:tcBorders>
              <w:top w:val="nil"/>
              <w:left w:val="single" w:sz="6" w:space="0" w:color="A3A3A3"/>
              <w:bottom w:val="single" w:sz="6" w:space="0" w:color="A3A3A3"/>
              <w:right w:val="single" w:sz="6" w:space="0" w:color="A3A3A3"/>
            </w:tcBorders>
            <w:shd w:val="clear" w:color="auto" w:fill="auto"/>
          </w:tcPr>
          <w:p w14:paraId="05A5B0D1" w14:textId="75FD2FE5"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DC21F9">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sidR="00B70BDC">
              <w:rPr>
                <w:rFonts w:ascii="Times New Roman" w:eastAsia="Times New Roman" w:hAnsi="Times New Roman" w:cs="Times New Roman"/>
                <w:sz w:val="22"/>
                <w:szCs w:val="22"/>
              </w:rPr>
              <w:t>30</w:t>
            </w:r>
          </w:p>
          <w:p w14:paraId="407CFCE5"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6BB724C5" w14:textId="1901F8EA" w:rsidR="00B70BDC" w:rsidRPr="00B70BDC" w:rsidRDefault="00B70BDC" w:rsidP="000B24B9">
            <w:pPr>
              <w:textAlignment w:val="baseline"/>
              <w:rPr>
                <w:rFonts w:ascii="Times New Roman" w:eastAsia="Times New Roman" w:hAnsi="Times New Roman" w:cs="Times New Roman"/>
                <w:sz w:val="18"/>
                <w:szCs w:val="18"/>
              </w:rPr>
            </w:pPr>
            <w:r w:rsidRPr="00B70BDC">
              <w:rPr>
                <w:rFonts w:ascii="Times New Roman" w:eastAsia="Times New Roman" w:hAnsi="Times New Roman" w:cs="Times New Roman"/>
                <w:color w:val="000000"/>
                <w:sz w:val="22"/>
                <w:szCs w:val="22"/>
              </w:rPr>
              <w:t>First week check and readiness for next week (discuss permission numbers?) </w:t>
            </w:r>
          </w:p>
          <w:p w14:paraId="6778A2CF" w14:textId="2F0130BB" w:rsidR="000B24B9" w:rsidRPr="00DE1149" w:rsidRDefault="000B24B9" w:rsidP="000B24B9">
            <w:pPr>
              <w:textAlignment w:val="baseline"/>
              <w:rPr>
                <w:rFonts w:ascii="Times New Roman" w:eastAsia="Times New Roman" w:hAnsi="Times New Roman" w:cs="Times New Roman"/>
                <w:sz w:val="22"/>
                <w:szCs w:val="22"/>
              </w:rPr>
            </w:pPr>
          </w:p>
        </w:tc>
        <w:tc>
          <w:tcPr>
            <w:tcW w:w="526" w:type="dxa"/>
            <w:tcBorders>
              <w:top w:val="nil"/>
              <w:left w:val="nil"/>
              <w:bottom w:val="single" w:sz="6" w:space="0" w:color="A3A3A3"/>
              <w:right w:val="single" w:sz="6" w:space="0" w:color="A3A3A3"/>
            </w:tcBorders>
            <w:shd w:val="clear" w:color="auto" w:fill="auto"/>
          </w:tcPr>
          <w:p w14:paraId="2C4939B0" w14:textId="27726B35" w:rsidR="000B24B9" w:rsidRDefault="00DE1149"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tc>
        <w:tc>
          <w:tcPr>
            <w:tcW w:w="15217" w:type="dxa"/>
            <w:tcBorders>
              <w:top w:val="nil"/>
              <w:left w:val="nil"/>
              <w:bottom w:val="single" w:sz="6" w:space="0" w:color="A3A3A3"/>
              <w:right w:val="single" w:sz="6" w:space="0" w:color="A3A3A3"/>
            </w:tcBorders>
            <w:shd w:val="clear" w:color="auto" w:fill="auto"/>
          </w:tcPr>
          <w:p w14:paraId="2188FC1D" w14:textId="77777777" w:rsidR="000B24B9"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Enrollment update: “Proactively Removing the Barriers” – strong work from student services and departments; congrats to the student ambassadors for the crucial role played by them; </w:t>
            </w:r>
            <w:proofErr w:type="spellStart"/>
            <w:r>
              <w:rPr>
                <w:rFonts w:ascii="Times New Roman" w:eastAsia="Times New Roman" w:hAnsi="Times New Roman" w:cs="Times New Roman"/>
                <w:sz w:val="22"/>
                <w:szCs w:val="22"/>
              </w:rPr>
              <w:t>Phoumy</w:t>
            </w:r>
            <w:proofErr w:type="spellEnd"/>
            <w:r>
              <w:rPr>
                <w:rFonts w:ascii="Times New Roman" w:eastAsia="Times New Roman" w:hAnsi="Times New Roman" w:cs="Times New Roman"/>
                <w:sz w:val="22"/>
                <w:szCs w:val="22"/>
              </w:rPr>
              <w:t xml:space="preserve"> came up with the idea of stop before you drop.  </w:t>
            </w:r>
          </w:p>
          <w:p w14:paraId="3EE255BA" w14:textId="77777777" w:rsidR="0070774C"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--Fall is free</w:t>
            </w:r>
          </w:p>
          <w:p w14:paraId="31C19F15" w14:textId="77777777" w:rsidR="0070774C"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--Coordination with HS for dual enrollment students</w:t>
            </w:r>
          </w:p>
          <w:p w14:paraId="39832537" w14:textId="77777777" w:rsidR="0070774C"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--Removing pre-requisite for capstone courses for DE students </w:t>
            </w:r>
          </w:p>
          <w:p w14:paraId="5FE5312B" w14:textId="77777777" w:rsidR="0070774C"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--Enrollment workshops</w:t>
            </w:r>
          </w:p>
          <w:p w14:paraId="724689F8" w14:textId="77777777" w:rsidR="0070774C" w:rsidRDefault="0070774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--“Stop before you drop” program – getting students </w:t>
            </w:r>
            <w:r w:rsidR="005D7CE0">
              <w:rPr>
                <w:rFonts w:ascii="Times New Roman" w:eastAsia="Times New Roman" w:hAnsi="Times New Roman" w:cs="Times New Roman"/>
                <w:sz w:val="22"/>
                <w:szCs w:val="22"/>
              </w:rPr>
              <w:t xml:space="preserve">linked into support as they potentially move toward dropping class(es).  </w:t>
            </w:r>
          </w:p>
          <w:p w14:paraId="6F22EA3D" w14:textId="77777777" w:rsidR="005D7CE0" w:rsidRDefault="005D7CE0" w:rsidP="00A8510E">
            <w:pPr>
              <w:textAlignment w:val="baseline"/>
              <w:rPr>
                <w:rFonts w:ascii="Times New Roman" w:eastAsia="Times New Roman" w:hAnsi="Times New Roman" w:cs="Times New Roman"/>
                <w:sz w:val="22"/>
                <w:szCs w:val="22"/>
              </w:rPr>
            </w:pPr>
          </w:p>
          <w:p w14:paraId="10061F99" w14:textId="4380ECA0" w:rsidR="005D7CE0" w:rsidRDefault="005D7CE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Fabian: Waiting lists during summer, early semester drops, opens seats when drops take place.   </w:t>
            </w:r>
          </w:p>
          <w:p w14:paraId="7EA00233" w14:textId="77777777" w:rsidR="005D7CE0" w:rsidRDefault="005D7CE0" w:rsidP="00A8510E">
            <w:pPr>
              <w:textAlignment w:val="baseline"/>
              <w:rPr>
                <w:rFonts w:ascii="Times New Roman" w:eastAsia="Times New Roman" w:hAnsi="Times New Roman" w:cs="Times New Roman"/>
                <w:sz w:val="22"/>
                <w:szCs w:val="22"/>
              </w:rPr>
            </w:pPr>
          </w:p>
          <w:p w14:paraId="6BC8B7A4" w14:textId="77777777" w:rsidR="005D7CE0" w:rsidRDefault="005D7CE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Lisa: waiting list stops working on first day of class.  If any space opens up, any student can grab those spots.  Second week of class, students can only add with permission.  </w:t>
            </w:r>
            <w:r w:rsidRPr="005D7CE0">
              <w:rPr>
                <w:rFonts w:ascii="Times New Roman" w:eastAsia="Times New Roman" w:hAnsi="Times New Roman" w:cs="Times New Roman"/>
                <w:color w:val="FF0000"/>
                <w:sz w:val="22"/>
                <w:szCs w:val="22"/>
              </w:rPr>
              <w:t>Please share this information with the faculty in departments</w:t>
            </w:r>
            <w:r>
              <w:rPr>
                <w:rFonts w:ascii="Times New Roman" w:eastAsia="Times New Roman" w:hAnsi="Times New Roman" w:cs="Times New Roman"/>
                <w:sz w:val="22"/>
                <w:szCs w:val="22"/>
              </w:rPr>
              <w:t xml:space="preserve">. </w:t>
            </w:r>
          </w:p>
          <w:p w14:paraId="6039CFBC" w14:textId="77777777" w:rsidR="005D7CE0" w:rsidRDefault="005D7CE0" w:rsidP="00A8510E">
            <w:pPr>
              <w:textAlignment w:val="baseline"/>
              <w:rPr>
                <w:rFonts w:ascii="Times New Roman" w:eastAsia="Times New Roman" w:hAnsi="Times New Roman" w:cs="Times New Roman"/>
                <w:sz w:val="22"/>
                <w:szCs w:val="22"/>
              </w:rPr>
            </w:pPr>
          </w:p>
          <w:p w14:paraId="4539DB4F" w14:textId="77777777" w:rsidR="005D7CE0" w:rsidRDefault="005D7CE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Heather: library has been very busy.  Great to see students back and using the facilities.  Students are having a tough time with Canvas. </w:t>
            </w:r>
            <w:r w:rsidR="000F42F5">
              <w:rPr>
                <w:rFonts w:ascii="Times New Roman" w:eastAsia="Times New Roman" w:hAnsi="Times New Roman" w:cs="Times New Roman"/>
                <w:sz w:val="22"/>
                <w:szCs w:val="22"/>
              </w:rPr>
              <w:t>Is there help on campus for Canvas?  Can we send students to the LRC now?</w:t>
            </w:r>
          </w:p>
          <w:p w14:paraId="132764E0" w14:textId="77777777" w:rsidR="000F42F5" w:rsidRDefault="000F42F5" w:rsidP="00A8510E">
            <w:pPr>
              <w:textAlignment w:val="baseline"/>
              <w:rPr>
                <w:rFonts w:ascii="Times New Roman" w:eastAsia="Times New Roman" w:hAnsi="Times New Roman" w:cs="Times New Roman"/>
                <w:sz w:val="22"/>
                <w:szCs w:val="22"/>
              </w:rPr>
            </w:pPr>
          </w:p>
          <w:p w14:paraId="29204C93" w14:textId="77777777" w:rsidR="000F42F5" w:rsidRDefault="000F42F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Lisa: We can use the LRC both online and in person to support students who need help with Canvas or online class access.  </w:t>
            </w:r>
          </w:p>
          <w:p w14:paraId="7AADE48C" w14:textId="77777777" w:rsidR="000F42F5" w:rsidRDefault="000F42F5" w:rsidP="00A8510E">
            <w:pPr>
              <w:textAlignment w:val="baseline"/>
              <w:rPr>
                <w:rFonts w:ascii="Times New Roman" w:eastAsia="Times New Roman" w:hAnsi="Times New Roman" w:cs="Times New Roman"/>
                <w:sz w:val="22"/>
                <w:szCs w:val="22"/>
              </w:rPr>
            </w:pPr>
          </w:p>
          <w:p w14:paraId="2246C51B" w14:textId="10044E7D" w:rsidR="00236ECC" w:rsidRDefault="000F42F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Heather: textbooks, students only find out what textbooks are assigned when the get into class.  Other colleges have lists of textbooks on the registration pages for the classes.  Ask: admin advocate at PCCD having the link to the bookstore directly into </w:t>
            </w:r>
            <w:proofErr w:type="spellStart"/>
            <w:r>
              <w:rPr>
                <w:rFonts w:ascii="Times New Roman" w:eastAsia="Times New Roman" w:hAnsi="Times New Roman" w:cs="Times New Roman"/>
                <w:sz w:val="22"/>
                <w:szCs w:val="22"/>
              </w:rPr>
              <w:t>PassPort</w:t>
            </w:r>
            <w:proofErr w:type="spellEnd"/>
            <w:r>
              <w:rPr>
                <w:rFonts w:ascii="Times New Roman" w:eastAsia="Times New Roman" w:hAnsi="Times New Roman" w:cs="Times New Roman"/>
                <w:sz w:val="22"/>
                <w:szCs w:val="22"/>
              </w:rPr>
              <w:t xml:space="preserve">.  </w:t>
            </w:r>
          </w:p>
          <w:p w14:paraId="16615811" w14:textId="54BE5DA5" w:rsidR="00236ECC" w:rsidRDefault="00236ECC" w:rsidP="00A8510E">
            <w:pPr>
              <w:textAlignment w:val="baseline"/>
              <w:rPr>
                <w:rFonts w:ascii="Times New Roman" w:eastAsia="Times New Roman" w:hAnsi="Times New Roman" w:cs="Times New Roman"/>
                <w:sz w:val="22"/>
                <w:szCs w:val="22"/>
              </w:rPr>
            </w:pPr>
            <w:r w:rsidRPr="00236ECC">
              <w:rPr>
                <w:rFonts w:ascii="Times New Roman" w:eastAsia="Times New Roman" w:hAnsi="Times New Roman" w:cs="Times New Roman"/>
                <w:sz w:val="22"/>
                <w:szCs w:val="22"/>
              </w:rPr>
              <w:lastRenderedPageBreak/>
              <w:t xml:space="preserve">Search here to see if we have your book (search by title of the book): </w:t>
            </w:r>
            <w:hyperlink r:id="rId10" w:history="1">
              <w:r w:rsidRPr="00901A0B">
                <w:rPr>
                  <w:rStyle w:val="Hyperlink"/>
                  <w:rFonts w:ascii="Times New Roman" w:eastAsia="Times New Roman" w:hAnsi="Times New Roman" w:cs="Times New Roman"/>
                  <w:sz w:val="22"/>
                  <w:szCs w:val="22"/>
                </w:rPr>
                <w:t>https://caccl-pccd.primo.exlibrisgroup.com/discovery/search?vid=01CACCL_PCCD:BERKELEY</w:t>
              </w:r>
            </w:hyperlink>
          </w:p>
          <w:p w14:paraId="6ECF70AC" w14:textId="261B658D" w:rsidR="00236ECC" w:rsidRDefault="00236ECC" w:rsidP="00A8510E">
            <w:pPr>
              <w:textAlignment w:val="baseline"/>
              <w:rPr>
                <w:rFonts w:ascii="Times New Roman" w:eastAsia="Times New Roman" w:hAnsi="Times New Roman" w:cs="Times New Roman"/>
                <w:sz w:val="22"/>
                <w:szCs w:val="22"/>
              </w:rPr>
            </w:pPr>
          </w:p>
          <w:p w14:paraId="04138733" w14:textId="24261EA9" w:rsidR="00236ECC" w:rsidRDefault="00236ECC" w:rsidP="00A8510E">
            <w:pPr>
              <w:textAlignment w:val="baseline"/>
              <w:rPr>
                <w:rFonts w:ascii="Times New Roman" w:eastAsia="Times New Roman" w:hAnsi="Times New Roman" w:cs="Times New Roman"/>
                <w:sz w:val="22"/>
                <w:szCs w:val="22"/>
              </w:rPr>
            </w:pPr>
            <w:r w:rsidRPr="00236ECC">
              <w:rPr>
                <w:rFonts w:ascii="Times New Roman" w:eastAsia="Times New Roman" w:hAnsi="Times New Roman" w:cs="Times New Roman"/>
                <w:sz w:val="22"/>
                <w:szCs w:val="22"/>
              </w:rPr>
              <w:t xml:space="preserve">Here's the form if we don't have you textbook but you want to bring one in to put it on </w:t>
            </w:r>
            <w:proofErr w:type="spellStart"/>
            <w:r w:rsidRPr="00236ECC">
              <w:rPr>
                <w:rFonts w:ascii="Times New Roman" w:eastAsia="Times New Roman" w:hAnsi="Times New Roman" w:cs="Times New Roman"/>
                <w:sz w:val="22"/>
                <w:szCs w:val="22"/>
              </w:rPr>
              <w:t>reseve</w:t>
            </w:r>
            <w:proofErr w:type="spellEnd"/>
            <w:r w:rsidRPr="00236ECC">
              <w:rPr>
                <w:rFonts w:ascii="Times New Roman" w:eastAsia="Times New Roman" w:hAnsi="Times New Roman" w:cs="Times New Roman"/>
                <w:sz w:val="22"/>
                <w:szCs w:val="22"/>
              </w:rPr>
              <w:t xml:space="preserve">: </w:t>
            </w:r>
            <w:hyperlink r:id="rId11" w:history="1">
              <w:r w:rsidRPr="00901A0B">
                <w:rPr>
                  <w:rStyle w:val="Hyperlink"/>
                  <w:rFonts w:ascii="Times New Roman" w:eastAsia="Times New Roman" w:hAnsi="Times New Roman" w:cs="Times New Roman"/>
                  <w:sz w:val="22"/>
                  <w:szCs w:val="22"/>
                </w:rPr>
                <w:t>https://forms.office.com/Pages/ResponsePage.aspx?id=Fmqh7q9Ie0eREwWxwBEj_wciLXpkF2</w:t>
              </w:r>
            </w:hyperlink>
            <w:r w:rsidRPr="00236ECC">
              <w:rPr>
                <w:rFonts w:ascii="Times New Roman" w:eastAsia="Times New Roman" w:hAnsi="Times New Roman" w:cs="Times New Roman"/>
                <w:sz w:val="22"/>
                <w:szCs w:val="22"/>
              </w:rPr>
              <w:t>tNtiH422VyojlUQzI2N1M4TVFPQzUyS05FUzlSVVlOVERBVC4u</w:t>
            </w:r>
          </w:p>
          <w:p w14:paraId="4AA69C64" w14:textId="77777777" w:rsidR="00236ECC" w:rsidRDefault="00236ECC" w:rsidP="00A8510E">
            <w:pPr>
              <w:textAlignment w:val="baseline"/>
              <w:rPr>
                <w:rFonts w:ascii="Times New Roman" w:eastAsia="Times New Roman" w:hAnsi="Times New Roman" w:cs="Times New Roman"/>
                <w:sz w:val="22"/>
                <w:szCs w:val="22"/>
              </w:rPr>
            </w:pPr>
          </w:p>
          <w:p w14:paraId="547C3D51" w14:textId="3B6A5C9F" w:rsidR="000F42F5" w:rsidRDefault="00236E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Gabe: </w:t>
            </w:r>
            <w:r w:rsidRPr="00236ECC">
              <w:rPr>
                <w:rFonts w:ascii="Times New Roman" w:eastAsia="Times New Roman" w:hAnsi="Times New Roman" w:cs="Times New Roman"/>
                <w:sz w:val="22"/>
                <w:szCs w:val="22"/>
              </w:rPr>
              <w:t xml:space="preserve">if next semester textbook adoptions could be an item on the faculty canvas (syllabi/office </w:t>
            </w:r>
            <w:proofErr w:type="spellStart"/>
            <w:r w:rsidRPr="00236ECC">
              <w:rPr>
                <w:rFonts w:ascii="Times New Roman" w:eastAsia="Times New Roman" w:hAnsi="Times New Roman" w:cs="Times New Roman"/>
                <w:sz w:val="22"/>
                <w:szCs w:val="22"/>
              </w:rPr>
              <w:t>hrs</w:t>
            </w:r>
            <w:proofErr w:type="spellEnd"/>
            <w:r w:rsidRPr="00236ECC">
              <w:rPr>
                <w:rFonts w:ascii="Times New Roman" w:eastAsia="Times New Roman" w:hAnsi="Times New Roman" w:cs="Times New Roman"/>
                <w:sz w:val="22"/>
                <w:szCs w:val="22"/>
              </w:rPr>
              <w:t xml:space="preserve"> etc.) and Kiara was made a teacher, it would be more streamlined and she or someone could send a bulk email reminder from </w:t>
            </w:r>
            <w:proofErr w:type="spellStart"/>
            <w:r w:rsidRPr="00236ECC">
              <w:rPr>
                <w:rFonts w:ascii="Times New Roman" w:eastAsia="Times New Roman" w:hAnsi="Times New Roman" w:cs="Times New Roman"/>
                <w:sz w:val="22"/>
                <w:szCs w:val="22"/>
              </w:rPr>
              <w:t>th</w:t>
            </w:r>
            <w:proofErr w:type="spellEnd"/>
            <w:r w:rsidRPr="00236ECC">
              <w:rPr>
                <w:rFonts w:ascii="Times New Roman" w:eastAsia="Times New Roman" w:hAnsi="Times New Roman" w:cs="Times New Roman"/>
                <w:sz w:val="22"/>
                <w:szCs w:val="22"/>
              </w:rPr>
              <w:t xml:space="preserve"> grades thing to bug people who haven't submitted.</w:t>
            </w:r>
          </w:p>
          <w:p w14:paraId="2BF1C9FB" w14:textId="77777777" w:rsidR="00236ECC" w:rsidRDefault="00236ECC" w:rsidP="00A8510E">
            <w:pPr>
              <w:textAlignment w:val="baseline"/>
              <w:rPr>
                <w:rFonts w:ascii="Times New Roman" w:eastAsia="Times New Roman" w:hAnsi="Times New Roman" w:cs="Times New Roman"/>
                <w:sz w:val="22"/>
                <w:szCs w:val="22"/>
              </w:rPr>
            </w:pPr>
          </w:p>
          <w:p w14:paraId="4485886B" w14:textId="77777777" w:rsidR="00236ECC" w:rsidRDefault="000F42F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G.: frustration that some students do not show up on day one, full classes, if the class is completely full </w:t>
            </w:r>
            <w:r w:rsidR="00236ECC">
              <w:rPr>
                <w:rFonts w:ascii="Times New Roman" w:eastAsia="Times New Roman" w:hAnsi="Times New Roman" w:cs="Times New Roman"/>
                <w:sz w:val="22"/>
                <w:szCs w:val="22"/>
              </w:rPr>
              <w:t xml:space="preserve">instructors can drop a student who does not attend yet another student who may have been on the waitlist to add.  </w:t>
            </w:r>
          </w:p>
          <w:p w14:paraId="163BB345" w14:textId="77777777" w:rsidR="00236ECC" w:rsidRDefault="00236ECC" w:rsidP="00A8510E">
            <w:pPr>
              <w:textAlignment w:val="baseline"/>
              <w:rPr>
                <w:rFonts w:ascii="Times New Roman" w:eastAsia="Times New Roman" w:hAnsi="Times New Roman" w:cs="Times New Roman"/>
                <w:sz w:val="22"/>
                <w:szCs w:val="22"/>
              </w:rPr>
            </w:pPr>
          </w:p>
          <w:p w14:paraId="16C3615A" w14:textId="77777777" w:rsidR="000F42F5" w:rsidRDefault="00236ECC"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Lisa: we’re having a lot of problems with Canvas, and because there are so many problems with Canvas and student email, etc. recommending patience with students who are unable to attend during the first meeting or first week.  Suggests emailing students who do not attend in the first week to see what’s up with the student.  </w:t>
            </w:r>
            <w:r w:rsidR="000F42F5">
              <w:rPr>
                <w:rFonts w:ascii="Times New Roman" w:eastAsia="Times New Roman" w:hAnsi="Times New Roman" w:cs="Times New Roman"/>
                <w:sz w:val="22"/>
                <w:szCs w:val="22"/>
              </w:rPr>
              <w:t xml:space="preserve"> </w:t>
            </w:r>
          </w:p>
          <w:p w14:paraId="5416FE84" w14:textId="77777777" w:rsidR="002D49FB" w:rsidRDefault="002D49FB" w:rsidP="00A8510E">
            <w:pPr>
              <w:textAlignment w:val="baseline"/>
              <w:rPr>
                <w:rFonts w:ascii="Times New Roman" w:eastAsia="Times New Roman" w:hAnsi="Times New Roman" w:cs="Times New Roman"/>
                <w:sz w:val="22"/>
                <w:szCs w:val="22"/>
              </w:rPr>
            </w:pPr>
          </w:p>
          <w:p w14:paraId="66602F82" w14:textId="2ACB572B" w:rsidR="002D49FB" w:rsidRPr="001B3581" w:rsidRDefault="002D49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Shout out to all those who have contributed to the great boosts in enrollment in the past few weeks.  For example, Fabian in Modern Languages for making long term changes in dept and Lisa Cook for recent efforts </w:t>
            </w:r>
          </w:p>
        </w:tc>
      </w:tr>
      <w:tr w:rsidR="000B24B9" w:rsidRPr="001B3581" w14:paraId="1260423B" w14:textId="77777777" w:rsidTr="0053171E">
        <w:trPr>
          <w:trHeight w:val="975"/>
        </w:trPr>
        <w:tc>
          <w:tcPr>
            <w:tcW w:w="535" w:type="dxa"/>
            <w:tcBorders>
              <w:top w:val="nil"/>
              <w:left w:val="single" w:sz="6" w:space="0" w:color="A3A3A3"/>
              <w:bottom w:val="single" w:sz="6" w:space="0" w:color="A3A3A3"/>
              <w:right w:val="single" w:sz="6" w:space="0" w:color="A3A3A3"/>
            </w:tcBorders>
            <w:shd w:val="clear" w:color="auto" w:fill="auto"/>
          </w:tcPr>
          <w:p w14:paraId="3A9543F7" w14:textId="7EBA2598"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B70BDC">
              <w:rPr>
                <w:rFonts w:ascii="Times New Roman" w:eastAsia="Times New Roman" w:hAnsi="Times New Roman" w:cs="Times New Roman"/>
                <w:sz w:val="22"/>
                <w:szCs w:val="22"/>
              </w:rPr>
              <w:t>30</w:t>
            </w:r>
            <w:r>
              <w:rPr>
                <w:rFonts w:ascii="Times New Roman" w:eastAsia="Times New Roman" w:hAnsi="Times New Roman" w:cs="Times New Roman"/>
                <w:sz w:val="22"/>
                <w:szCs w:val="22"/>
              </w:rPr>
              <w:t>-2:</w:t>
            </w:r>
            <w:r w:rsidR="00B70BDC">
              <w:rPr>
                <w:rFonts w:ascii="Times New Roman" w:eastAsia="Times New Roman" w:hAnsi="Times New Roman" w:cs="Times New Roman"/>
                <w:sz w:val="22"/>
                <w:szCs w:val="22"/>
              </w:rPr>
              <w:t>50</w:t>
            </w:r>
          </w:p>
          <w:p w14:paraId="0B5D2E94"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4BCC4C77" w14:textId="11962E8E" w:rsidR="00B70BDC" w:rsidRPr="00B70BDC" w:rsidRDefault="00B70BDC" w:rsidP="000B24B9">
            <w:pPr>
              <w:textAlignment w:val="baseline"/>
              <w:rPr>
                <w:rFonts w:ascii="Times New Roman" w:eastAsia="Times New Roman" w:hAnsi="Times New Roman" w:cs="Times New Roman"/>
                <w:sz w:val="22"/>
                <w:szCs w:val="22"/>
              </w:rPr>
            </w:pPr>
            <w:r w:rsidRPr="00B70BDC">
              <w:rPr>
                <w:rFonts w:ascii="Times New Roman" w:eastAsia="Times New Roman" w:hAnsi="Times New Roman" w:cs="Times New Roman"/>
                <w:sz w:val="22"/>
                <w:szCs w:val="22"/>
              </w:rPr>
              <w:t>Spring 2023 schedule development</w:t>
            </w:r>
          </w:p>
          <w:p w14:paraId="2EBF8641" w14:textId="330A441B" w:rsidR="000B24B9" w:rsidRPr="00B70BDC" w:rsidRDefault="000B24B9" w:rsidP="000B24B9">
            <w:pPr>
              <w:textAlignment w:val="baseline"/>
              <w:rPr>
                <w:rFonts w:ascii="Times New Roman" w:eastAsia="Times New Roman" w:hAnsi="Times New Roman" w:cs="Times New Roman"/>
                <w:sz w:val="22"/>
                <w:szCs w:val="22"/>
              </w:rPr>
            </w:pPr>
          </w:p>
        </w:tc>
        <w:tc>
          <w:tcPr>
            <w:tcW w:w="526" w:type="dxa"/>
            <w:tcBorders>
              <w:top w:val="nil"/>
              <w:left w:val="nil"/>
              <w:bottom w:val="single" w:sz="6" w:space="0" w:color="A3A3A3"/>
              <w:right w:val="single" w:sz="6" w:space="0" w:color="A3A3A3"/>
            </w:tcBorders>
            <w:shd w:val="clear" w:color="auto" w:fill="auto"/>
          </w:tcPr>
          <w:p w14:paraId="048E423C" w14:textId="708D496B" w:rsidR="000B24B9" w:rsidRDefault="00DE1149" w:rsidP="00A8510E">
            <w:pPr>
              <w:textAlignment w:val="baseline"/>
              <w:rPr>
                <w:rFonts w:ascii="Times New Roman" w:eastAsia="Times New Roman" w:hAnsi="Times New Roman" w:cs="Times New Roman"/>
                <w:sz w:val="22"/>
                <w:szCs w:val="22"/>
              </w:rPr>
            </w:pPr>
            <w:r w:rsidRPr="47C80E54">
              <w:rPr>
                <w:rFonts w:ascii="Times New Roman" w:eastAsia="Times New Roman" w:hAnsi="Times New Roman" w:cs="Times New Roman"/>
                <w:sz w:val="22"/>
                <w:szCs w:val="22"/>
              </w:rPr>
              <w:t>Kuni</w:t>
            </w:r>
            <w:r w:rsidR="64FFB7EB" w:rsidRPr="47C80E54">
              <w:rPr>
                <w:rFonts w:ascii="Times New Roman" w:eastAsia="Times New Roman" w:hAnsi="Times New Roman" w:cs="Times New Roman"/>
                <w:sz w:val="22"/>
                <w:szCs w:val="22"/>
              </w:rPr>
              <w:t>/Deans</w:t>
            </w:r>
          </w:p>
        </w:tc>
        <w:tc>
          <w:tcPr>
            <w:tcW w:w="15217" w:type="dxa"/>
            <w:tcBorders>
              <w:top w:val="nil"/>
              <w:left w:val="nil"/>
              <w:bottom w:val="single" w:sz="6" w:space="0" w:color="A3A3A3"/>
              <w:right w:val="single" w:sz="6" w:space="0" w:color="A3A3A3"/>
            </w:tcBorders>
            <w:shd w:val="clear" w:color="auto" w:fill="auto"/>
          </w:tcPr>
          <w:p w14:paraId="3AB49E27" w14:textId="4AC7BDDB" w:rsidR="000B24B9" w:rsidRDefault="00A801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Visit Dept. Chairs Teams site.  Go to tile and then to channel and then to folder, you will find the scheduling tools.  (Allocation of FTEF for spring should be the same for the spring – recommended draft schedules.)  </w:t>
            </w:r>
            <w:r w:rsidR="00425088">
              <w:rPr>
                <w:rFonts w:ascii="Times New Roman" w:eastAsia="Times New Roman" w:hAnsi="Times New Roman" w:cs="Times New Roman"/>
                <w:sz w:val="22"/>
                <w:szCs w:val="22"/>
              </w:rPr>
              <w:t xml:space="preserve">When chairs open the folders there will be </w:t>
            </w:r>
            <w:proofErr w:type="spellStart"/>
            <w:r w:rsidR="00425088">
              <w:rPr>
                <w:rFonts w:ascii="Times New Roman" w:eastAsia="Times New Roman" w:hAnsi="Times New Roman" w:cs="Times New Roman"/>
                <w:sz w:val="22"/>
                <w:szCs w:val="22"/>
              </w:rPr>
              <w:t>exel</w:t>
            </w:r>
            <w:proofErr w:type="spellEnd"/>
            <w:r w:rsidR="00425088">
              <w:rPr>
                <w:rFonts w:ascii="Times New Roman" w:eastAsia="Times New Roman" w:hAnsi="Times New Roman" w:cs="Times New Roman"/>
                <w:sz w:val="22"/>
                <w:szCs w:val="22"/>
              </w:rPr>
              <w:t xml:space="preserve"> sheet (with calculator); planning guide PDF rollover; schedule development timeline.  Allocations will show up a in calendar.  On PDF for SP 23, the course #s for the semester are correct.  But the schedule shows the schedule as of spring 22 (an “excess of classes,” therefore), so some of the sections will need to be cut in order to make it within the allocation.  </w:t>
            </w:r>
          </w:p>
          <w:p w14:paraId="07866FC0" w14:textId="77777777" w:rsidR="00A80189" w:rsidRDefault="00A80189" w:rsidP="00A8510E">
            <w:pPr>
              <w:textAlignment w:val="baseline"/>
              <w:rPr>
                <w:rFonts w:ascii="Times New Roman" w:eastAsia="Times New Roman" w:hAnsi="Times New Roman" w:cs="Times New Roman"/>
                <w:sz w:val="22"/>
                <w:szCs w:val="22"/>
              </w:rPr>
            </w:pPr>
          </w:p>
          <w:p w14:paraId="7B6D941C" w14:textId="77777777" w:rsidR="00A80189" w:rsidRDefault="00A80189"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Emie</w:t>
            </w:r>
            <w:proofErr w:type="spellEnd"/>
            <w:r>
              <w:rPr>
                <w:rFonts w:ascii="Times New Roman" w:eastAsia="Times New Roman" w:hAnsi="Times New Roman" w:cs="Times New Roman"/>
                <w:sz w:val="22"/>
                <w:szCs w:val="22"/>
              </w:rPr>
              <w:t xml:space="preserve"> in chat: </w:t>
            </w:r>
            <w:proofErr w:type="spellStart"/>
            <w:r w:rsidRPr="00A80189">
              <w:rPr>
                <w:rFonts w:ascii="Times New Roman" w:eastAsia="Times New Roman" w:hAnsi="Times New Roman" w:cs="Times New Roman"/>
                <w:sz w:val="22"/>
                <w:szCs w:val="22"/>
              </w:rPr>
              <w:t>Kuni</w:t>
            </w:r>
            <w:proofErr w:type="spellEnd"/>
            <w:r w:rsidRPr="00A80189">
              <w:rPr>
                <w:rFonts w:ascii="Times New Roman" w:eastAsia="Times New Roman" w:hAnsi="Times New Roman" w:cs="Times New Roman"/>
                <w:sz w:val="22"/>
                <w:szCs w:val="22"/>
              </w:rPr>
              <w:t>, can you please list the courses that you have removed prerequisites for (capstone courses for DE courses that you mentioned in an earlier slide)?</w:t>
            </w:r>
          </w:p>
          <w:p w14:paraId="2C2EAFC4" w14:textId="0E1EB771" w:rsidR="00A80189" w:rsidRDefault="00A801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will get with </w:t>
            </w:r>
            <w:proofErr w:type="spellStart"/>
            <w:r>
              <w:rPr>
                <w:rFonts w:ascii="Times New Roman" w:eastAsia="Times New Roman" w:hAnsi="Times New Roman" w:cs="Times New Roman"/>
                <w:sz w:val="22"/>
                <w:szCs w:val="22"/>
              </w:rPr>
              <w:t>Emie</w:t>
            </w:r>
            <w:proofErr w:type="spellEnd"/>
            <w:r>
              <w:rPr>
                <w:rFonts w:ascii="Times New Roman" w:eastAsia="Times New Roman" w:hAnsi="Times New Roman" w:cs="Times New Roman"/>
                <w:sz w:val="22"/>
                <w:szCs w:val="22"/>
              </w:rPr>
              <w:t xml:space="preserve"> off-line for this request.</w:t>
            </w:r>
          </w:p>
          <w:p w14:paraId="4B7031D5" w14:textId="2A3492AB" w:rsidR="00A80189" w:rsidRDefault="00A80189" w:rsidP="00A8510E">
            <w:pPr>
              <w:textAlignment w:val="baseline"/>
              <w:rPr>
                <w:rFonts w:ascii="Times New Roman" w:eastAsia="Times New Roman" w:hAnsi="Times New Roman" w:cs="Times New Roman"/>
                <w:sz w:val="22"/>
                <w:szCs w:val="22"/>
              </w:rPr>
            </w:pPr>
          </w:p>
          <w:p w14:paraId="42F4CBB9" w14:textId="44385E56" w:rsidR="00425088" w:rsidRDefault="00A801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colleges got delayed for scheduling due to PCCD just sending out the rollover this week. </w:t>
            </w:r>
          </w:p>
          <w:p w14:paraId="73F2737B" w14:textId="77777777" w:rsidR="00A80189" w:rsidRDefault="00A80189" w:rsidP="00A8510E">
            <w:pPr>
              <w:textAlignment w:val="baseline"/>
              <w:rPr>
                <w:rFonts w:ascii="Times New Roman" w:eastAsia="Times New Roman" w:hAnsi="Times New Roman" w:cs="Times New Roman"/>
                <w:sz w:val="22"/>
                <w:szCs w:val="22"/>
              </w:rPr>
            </w:pPr>
          </w:p>
          <w:p w14:paraId="06093DF5" w14:textId="77777777" w:rsidR="0053171E" w:rsidRDefault="00A801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Chris explanation of calculator: </w:t>
            </w:r>
            <w:r w:rsidR="00425088">
              <w:rPr>
                <w:rFonts w:ascii="Times New Roman" w:eastAsia="Times New Roman" w:hAnsi="Times New Roman" w:cs="Times New Roman"/>
                <w:sz w:val="22"/>
                <w:szCs w:val="22"/>
              </w:rPr>
              <w:t xml:space="preserve">mark up the PDF </w:t>
            </w:r>
            <w:r w:rsidR="00B3507B">
              <w:rPr>
                <w:rFonts w:ascii="Times New Roman" w:eastAsia="Times New Roman" w:hAnsi="Times New Roman" w:cs="Times New Roman"/>
                <w:sz w:val="22"/>
                <w:szCs w:val="22"/>
              </w:rPr>
              <w:t>– physical planning should be done in the PDF and then applied into the excel sheet (calculator).  Use the block scheduling that’s in the spreadsheet.  Use the catalog if you do not know the lecture/lab hours.  Spreadsheet will track FTEF allocation/department recommended.  If you’re scheduling CCAP classes, you may enter those into the spreadsheet, deans will be aware to incorporate those into the schedule.  Let deans know faculty who are underload or overload – tab on the excel sheet for that.</w:t>
            </w:r>
          </w:p>
          <w:p w14:paraId="657197D6" w14:textId="77777777" w:rsidR="0053171E" w:rsidRDefault="0053171E" w:rsidP="00A8510E">
            <w:pPr>
              <w:textAlignment w:val="baseline"/>
              <w:rPr>
                <w:rFonts w:ascii="Times New Roman" w:eastAsia="Times New Roman" w:hAnsi="Times New Roman" w:cs="Times New Roman"/>
                <w:sz w:val="22"/>
                <w:szCs w:val="22"/>
              </w:rPr>
            </w:pPr>
          </w:p>
          <w:p w14:paraId="1F466A1E" w14:textId="77777777" w:rsidR="0053171E" w:rsidRDefault="005317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L.: when scheduling an important consideration is the prioritization pool and instructor preference forms.  Can we get away from using the PDF for scheduling?  It’s really a pain.  </w:t>
            </w:r>
          </w:p>
          <w:p w14:paraId="20542166" w14:textId="77777777" w:rsidR="0053171E" w:rsidRDefault="0053171E" w:rsidP="00A8510E">
            <w:pPr>
              <w:textAlignment w:val="baseline"/>
              <w:rPr>
                <w:rFonts w:ascii="Times New Roman" w:eastAsia="Times New Roman" w:hAnsi="Times New Roman" w:cs="Times New Roman"/>
                <w:sz w:val="22"/>
                <w:szCs w:val="22"/>
              </w:rPr>
            </w:pPr>
          </w:p>
          <w:p w14:paraId="2FAF749D" w14:textId="77777777" w:rsidR="0053171E" w:rsidRDefault="005317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we need to get the rollover earlier in order to use another planning tool other than the PDF.  There is a desire to move away from the PDF but it is difficult (if not impossible) when the rollover comes so late from the PCCD.</w:t>
            </w:r>
          </w:p>
          <w:p w14:paraId="5FFA9A5A" w14:textId="77777777" w:rsidR="0053171E" w:rsidRDefault="0053171E" w:rsidP="00A8510E">
            <w:pPr>
              <w:textAlignment w:val="baseline"/>
              <w:rPr>
                <w:rFonts w:ascii="Times New Roman" w:eastAsia="Times New Roman" w:hAnsi="Times New Roman" w:cs="Times New Roman"/>
                <w:sz w:val="22"/>
                <w:szCs w:val="22"/>
              </w:rPr>
            </w:pPr>
          </w:p>
          <w:p w14:paraId="71D2BE02" w14:textId="74306433" w:rsidR="00A80189" w:rsidRDefault="00526C64"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Adá</w:t>
            </w:r>
            <w:r w:rsidR="0053171E">
              <w:rPr>
                <w:rFonts w:ascii="Times New Roman" w:eastAsia="Times New Roman" w:hAnsi="Times New Roman" w:cs="Times New Roman"/>
                <w:sz w:val="22"/>
                <w:szCs w:val="22"/>
              </w:rPr>
              <w:t>n</w:t>
            </w:r>
            <w:proofErr w:type="spellEnd"/>
            <w:r w:rsidR="0053171E">
              <w:rPr>
                <w:rFonts w:ascii="Times New Roman" w:eastAsia="Times New Roman" w:hAnsi="Times New Roman" w:cs="Times New Roman"/>
                <w:sz w:val="22"/>
                <w:szCs w:val="22"/>
              </w:rPr>
              <w:t xml:space="preserve"> in chat: </w:t>
            </w:r>
            <w:r w:rsidR="0053171E" w:rsidRPr="0053171E">
              <w:rPr>
                <w:rFonts w:ascii="Times New Roman" w:eastAsia="Times New Roman" w:hAnsi="Times New Roman" w:cs="Times New Roman"/>
                <w:sz w:val="22"/>
                <w:szCs w:val="22"/>
              </w:rPr>
              <w:t>Use this to determine PT load: https://web.peralta.edu/indev/part-time-faculty-workload/</w:t>
            </w:r>
            <w:r w:rsidR="00B3507B">
              <w:rPr>
                <w:rFonts w:ascii="Times New Roman" w:eastAsia="Times New Roman" w:hAnsi="Times New Roman" w:cs="Times New Roman"/>
                <w:sz w:val="22"/>
                <w:szCs w:val="22"/>
              </w:rPr>
              <w:t xml:space="preserve">  </w:t>
            </w:r>
          </w:p>
          <w:p w14:paraId="1B920E3F" w14:textId="77777777" w:rsidR="00A80189" w:rsidRDefault="00A80189" w:rsidP="00A8510E">
            <w:pPr>
              <w:textAlignment w:val="baseline"/>
              <w:rPr>
                <w:rFonts w:ascii="Times New Roman" w:eastAsia="Times New Roman" w:hAnsi="Times New Roman" w:cs="Times New Roman"/>
                <w:sz w:val="22"/>
                <w:szCs w:val="22"/>
              </w:rPr>
            </w:pPr>
          </w:p>
          <w:p w14:paraId="0FBE4B6D" w14:textId="3CD03BC7" w:rsidR="00A80189" w:rsidRPr="001B3581" w:rsidRDefault="00A80189" w:rsidP="00A8510E">
            <w:pPr>
              <w:textAlignment w:val="baseline"/>
              <w:rPr>
                <w:rFonts w:ascii="Times New Roman" w:eastAsia="Times New Roman" w:hAnsi="Times New Roman" w:cs="Times New Roman"/>
                <w:sz w:val="22"/>
                <w:szCs w:val="22"/>
              </w:rPr>
            </w:pPr>
          </w:p>
        </w:tc>
      </w:tr>
      <w:tr w:rsidR="000B24B9" w:rsidRPr="001B3581" w14:paraId="4BA91826" w14:textId="77777777" w:rsidTr="0053171E">
        <w:trPr>
          <w:trHeight w:val="975"/>
        </w:trPr>
        <w:tc>
          <w:tcPr>
            <w:tcW w:w="535" w:type="dxa"/>
            <w:tcBorders>
              <w:top w:val="nil"/>
              <w:left w:val="single" w:sz="6" w:space="0" w:color="A3A3A3"/>
              <w:bottom w:val="single" w:sz="6" w:space="0" w:color="A3A3A3"/>
              <w:right w:val="single" w:sz="6" w:space="0" w:color="A3A3A3"/>
            </w:tcBorders>
            <w:shd w:val="clear" w:color="auto" w:fill="auto"/>
          </w:tcPr>
          <w:p w14:paraId="11D99CAA" w14:textId="0E20DC83"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r w:rsidR="00B70BDC">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0065">
              <w:rPr>
                <w:rFonts w:ascii="Times New Roman" w:eastAsia="Times New Roman" w:hAnsi="Times New Roman" w:cs="Times New Roman"/>
                <w:sz w:val="22"/>
                <w:szCs w:val="22"/>
              </w:rPr>
              <w:t>3:30</w:t>
            </w:r>
          </w:p>
          <w:p w14:paraId="645BE751"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3F7CE82B" w14:textId="27ADAE5A" w:rsidR="00AF0065" w:rsidRDefault="00AF0065" w:rsidP="000B24B9">
            <w:pPr>
              <w:textAlignment w:val="baseline"/>
              <w:rPr>
                <w:rFonts w:ascii="Times New Roman" w:eastAsia="Times New Roman" w:hAnsi="Times New Roman" w:cs="Times New Roman"/>
                <w:sz w:val="22"/>
                <w:szCs w:val="22"/>
                <w:u w:val="single"/>
              </w:rPr>
            </w:pPr>
            <w:r>
              <w:rPr>
                <w:rStyle w:val="normaltextrun"/>
                <w:rFonts w:ascii="Calibri" w:hAnsi="Calibri" w:cs="Calibri"/>
                <w:color w:val="000000"/>
                <w:sz w:val="22"/>
                <w:szCs w:val="22"/>
                <w:shd w:val="clear" w:color="auto" w:fill="FFFFFF"/>
              </w:rPr>
              <w:t>Enrollment Data – through new lens (</w:t>
            </w:r>
            <w:proofErr w:type="spellStart"/>
            <w:r>
              <w:rPr>
                <w:rStyle w:val="normaltextrun"/>
                <w:rFonts w:ascii="Calibri" w:hAnsi="Calibri" w:cs="Calibri"/>
                <w:color w:val="000000"/>
                <w:sz w:val="22"/>
                <w:szCs w:val="22"/>
                <w:shd w:val="clear" w:color="auto" w:fill="FFFFFF"/>
              </w:rPr>
              <w:t>Phoumy</w:t>
            </w:r>
            <w:proofErr w:type="spellEnd"/>
            <w:r>
              <w:rPr>
                <w:rStyle w:val="normaltextrun"/>
                <w:rFonts w:ascii="Calibri" w:hAnsi="Calibri" w:cs="Calibri"/>
                <w:color w:val="000000"/>
                <w:sz w:val="22"/>
                <w:szCs w:val="22"/>
                <w:shd w:val="clear" w:color="auto" w:fill="FFFFFF"/>
              </w:rPr>
              <w:t>)</w:t>
            </w:r>
          </w:p>
          <w:p w14:paraId="2CCD2C6E" w14:textId="604DFA15" w:rsidR="000B24B9" w:rsidRPr="00DE1149" w:rsidRDefault="00DE1149" w:rsidP="000B24B9">
            <w:pPr>
              <w:textAlignment w:val="baseline"/>
              <w:rPr>
                <w:rFonts w:ascii="Times New Roman" w:eastAsia="Times New Roman" w:hAnsi="Times New Roman" w:cs="Times New Roman"/>
                <w:sz w:val="22"/>
                <w:szCs w:val="22"/>
              </w:rPr>
            </w:pPr>
            <w:r w:rsidRPr="6942E02A">
              <w:rPr>
                <w:rFonts w:ascii="Times New Roman" w:eastAsia="Times New Roman" w:hAnsi="Times New Roman" w:cs="Times New Roman"/>
                <w:sz w:val="22"/>
                <w:szCs w:val="22"/>
              </w:rPr>
              <w:t xml:space="preserve"> </w:t>
            </w:r>
          </w:p>
        </w:tc>
        <w:tc>
          <w:tcPr>
            <w:tcW w:w="526" w:type="dxa"/>
            <w:tcBorders>
              <w:top w:val="nil"/>
              <w:left w:val="nil"/>
              <w:bottom w:val="single" w:sz="6" w:space="0" w:color="A3A3A3"/>
              <w:right w:val="single" w:sz="6" w:space="0" w:color="A3A3A3"/>
            </w:tcBorders>
            <w:shd w:val="clear" w:color="auto" w:fill="auto"/>
          </w:tcPr>
          <w:p w14:paraId="4755F60E" w14:textId="2FB3B938" w:rsidR="000B24B9" w:rsidRDefault="29C8631B" w:rsidP="47C80E54">
            <w:pPr>
              <w:spacing w:line="259" w:lineRule="auto"/>
              <w:rPr>
                <w:rFonts w:ascii="Times New Roman" w:eastAsia="Times New Roman" w:hAnsi="Times New Roman" w:cs="Times New Roman"/>
                <w:sz w:val="22"/>
                <w:szCs w:val="22"/>
              </w:rPr>
            </w:pPr>
            <w:proofErr w:type="spellStart"/>
            <w:r w:rsidRPr="47C80E54">
              <w:rPr>
                <w:rFonts w:ascii="Times New Roman" w:eastAsia="Times New Roman" w:hAnsi="Times New Roman" w:cs="Times New Roman"/>
                <w:sz w:val="22"/>
                <w:szCs w:val="22"/>
              </w:rPr>
              <w:t>Phoumy</w:t>
            </w:r>
            <w:proofErr w:type="spellEnd"/>
          </w:p>
        </w:tc>
        <w:tc>
          <w:tcPr>
            <w:tcW w:w="15217" w:type="dxa"/>
            <w:tcBorders>
              <w:top w:val="nil"/>
              <w:left w:val="nil"/>
              <w:bottom w:val="single" w:sz="6" w:space="0" w:color="A3A3A3"/>
              <w:right w:val="single" w:sz="6" w:space="0" w:color="A3A3A3"/>
            </w:tcBorders>
            <w:shd w:val="clear" w:color="auto" w:fill="auto"/>
          </w:tcPr>
          <w:p w14:paraId="2318D678" w14:textId="06E0AE35" w:rsidR="000B24B9" w:rsidRDefault="00526C64" w:rsidP="00526C64">
            <w:pPr>
              <w:textAlignment w:val="baseline"/>
              <w:rPr>
                <w:rFonts w:ascii="Times New Roman" w:eastAsia="Times New Roman" w:hAnsi="Times New Roman"/>
                <w:sz w:val="22"/>
                <w:szCs w:val="22"/>
              </w:rPr>
            </w:pP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presenting </w:t>
            </w:r>
            <w:proofErr w:type="spellStart"/>
            <w:proofErr w:type="gramStart"/>
            <w:r>
              <w:rPr>
                <w:rFonts w:ascii="Times New Roman" w:eastAsia="Times New Roman" w:hAnsi="Times New Roman"/>
                <w:sz w:val="22"/>
                <w:szCs w:val="22"/>
              </w:rPr>
              <w:t>a</w:t>
            </w:r>
            <w:proofErr w:type="spellEnd"/>
            <w:proofErr w:type="gramEnd"/>
            <w:r>
              <w:rPr>
                <w:rFonts w:ascii="Times New Roman" w:eastAsia="Times New Roman" w:hAnsi="Times New Roman"/>
                <w:sz w:val="22"/>
                <w:szCs w:val="22"/>
              </w:rPr>
              <w:t xml:space="preserve"> overview and update – long term view in conjunction with Master Plan.  Context for the enrollment updates distributed by </w:t>
            </w: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New chairs encouraged to contact </w:t>
            </w: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directly if they have any questions about the data or terms used in data assessment.  What do the numbers mean and what are our strategies to address enrollment matters.  </w:t>
            </w:r>
            <w:r w:rsidR="002131F7">
              <w:rPr>
                <w:rFonts w:ascii="Times New Roman" w:eastAsia="Times New Roman" w:hAnsi="Times New Roman"/>
                <w:sz w:val="22"/>
                <w:szCs w:val="22"/>
              </w:rPr>
              <w:t>Big picture: three</w:t>
            </w:r>
            <w:r w:rsidR="00336398">
              <w:rPr>
                <w:rFonts w:ascii="Times New Roman" w:eastAsia="Times New Roman" w:hAnsi="Times New Roman"/>
                <w:sz w:val="22"/>
                <w:szCs w:val="22"/>
              </w:rPr>
              <w:t>-</w:t>
            </w:r>
            <w:r w:rsidR="002131F7">
              <w:rPr>
                <w:rFonts w:ascii="Times New Roman" w:eastAsia="Times New Roman" w:hAnsi="Times New Roman"/>
                <w:sz w:val="22"/>
                <w:szCs w:val="22"/>
              </w:rPr>
              <w:t>year trend – Headcount -11% and FTES -19%; data of age group change; ethnicity (how does this coincide with equity plans, etc.)</w:t>
            </w:r>
            <w:r w:rsidR="00D8794D">
              <w:rPr>
                <w:rFonts w:ascii="Times New Roman" w:eastAsia="Times New Roman" w:hAnsi="Times New Roman"/>
                <w:sz w:val="22"/>
                <w:szCs w:val="22"/>
              </w:rPr>
              <w:t>; general enrollment trends since 2019; persistence by semester/year/demographics (assist the college to plan for student support/outreach/etc.); success/retention/withdrawal rates/; drops by units taken/earned disaggregated by ethnicity</w:t>
            </w:r>
            <w:r w:rsidR="002B2556">
              <w:rPr>
                <w:rFonts w:ascii="Times New Roman" w:eastAsia="Times New Roman" w:hAnsi="Times New Roman"/>
                <w:sz w:val="22"/>
                <w:szCs w:val="22"/>
              </w:rPr>
              <w:t>; transfer (we are now exceeding the rate for years prior – good news)</w:t>
            </w:r>
          </w:p>
          <w:p w14:paraId="3A3849B1" w14:textId="1C6FCC7E" w:rsidR="002B2556" w:rsidRDefault="002B2556" w:rsidP="00526C64">
            <w:pPr>
              <w:textAlignment w:val="baseline"/>
              <w:rPr>
                <w:rFonts w:ascii="Times New Roman" w:eastAsia="Times New Roman" w:hAnsi="Times New Roman"/>
                <w:sz w:val="22"/>
                <w:szCs w:val="22"/>
              </w:rPr>
            </w:pPr>
          </w:p>
          <w:p w14:paraId="1C5A7889" w14:textId="77777777" w:rsidR="00336398" w:rsidRDefault="002B2556" w:rsidP="00526C64">
            <w:pPr>
              <w:textAlignment w:val="baseline"/>
              <w:rPr>
                <w:rFonts w:ascii="Times New Roman" w:eastAsia="Times New Roman" w:hAnsi="Times New Roman"/>
                <w:sz w:val="22"/>
                <w:szCs w:val="22"/>
              </w:rPr>
            </w:pPr>
            <w:proofErr w:type="spellStart"/>
            <w:r>
              <w:rPr>
                <w:rFonts w:ascii="Times New Roman" w:eastAsia="Times New Roman" w:hAnsi="Times New Roman"/>
                <w:sz w:val="22"/>
                <w:szCs w:val="22"/>
              </w:rPr>
              <w:lastRenderedPageBreak/>
              <w:t>Phoumy</w:t>
            </w:r>
            <w:proofErr w:type="spellEnd"/>
            <w:r>
              <w:rPr>
                <w:rFonts w:ascii="Times New Roman" w:eastAsia="Times New Roman" w:hAnsi="Times New Roman"/>
                <w:sz w:val="22"/>
                <w:szCs w:val="22"/>
              </w:rPr>
              <w:t xml:space="preserve">: Enrollment in the context of EMP topics Student completion; teaching and learning; data informed processes; community partnerships; human capital development; fiscal sustainability; diversity, equity, inclusion, and global community; advanced technology and facilities.  Service area and how we can get more students to our college; service area enrollment pipeline – we project over the next five years how outreach strategies and our service area </w:t>
            </w:r>
            <w:r w:rsidR="00436D1B">
              <w:rPr>
                <w:rFonts w:ascii="Times New Roman" w:eastAsia="Times New Roman" w:hAnsi="Times New Roman"/>
                <w:sz w:val="22"/>
                <w:szCs w:val="22"/>
              </w:rPr>
              <w:t>contribute to our enrollment master plan</w:t>
            </w:r>
            <w:r>
              <w:rPr>
                <w:rFonts w:ascii="Times New Roman" w:eastAsia="Times New Roman" w:hAnsi="Times New Roman"/>
                <w:sz w:val="22"/>
                <w:szCs w:val="22"/>
              </w:rPr>
              <w:t>.</w:t>
            </w:r>
            <w:r w:rsidR="00436D1B">
              <w:rPr>
                <w:rFonts w:ascii="Times New Roman" w:eastAsia="Times New Roman" w:hAnsi="Times New Roman"/>
                <w:sz w:val="22"/>
                <w:szCs w:val="22"/>
              </w:rPr>
              <w:t xml:space="preserve">  Diversity and gentrification data.  </w:t>
            </w:r>
          </w:p>
          <w:p w14:paraId="7F36B3C1" w14:textId="77777777" w:rsidR="00336398" w:rsidRDefault="00336398" w:rsidP="00526C64">
            <w:pPr>
              <w:textAlignment w:val="baseline"/>
              <w:rPr>
                <w:rFonts w:ascii="Times New Roman" w:eastAsia="Times New Roman" w:hAnsi="Times New Roman"/>
                <w:sz w:val="22"/>
                <w:szCs w:val="22"/>
              </w:rPr>
            </w:pPr>
          </w:p>
          <w:p w14:paraId="26C92AA9" w14:textId="77777777" w:rsidR="00336398" w:rsidRDefault="00336398" w:rsidP="00526C64">
            <w:pPr>
              <w:textAlignment w:val="baseline"/>
              <w:rPr>
                <w:rFonts w:ascii="Times New Roman" w:eastAsia="Times New Roman" w:hAnsi="Times New Roman"/>
                <w:sz w:val="22"/>
                <w:szCs w:val="22"/>
              </w:rPr>
            </w:pP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this was a rushed presentation.  This will be covered in greater detail in other shared governance spaces.  </w:t>
            </w:r>
          </w:p>
          <w:p w14:paraId="703A269B" w14:textId="77777777" w:rsidR="00336398" w:rsidRDefault="00336398" w:rsidP="00526C64">
            <w:pPr>
              <w:textAlignment w:val="baseline"/>
              <w:rPr>
                <w:rFonts w:ascii="Times New Roman" w:eastAsia="Times New Roman" w:hAnsi="Times New Roman"/>
                <w:sz w:val="22"/>
                <w:szCs w:val="22"/>
              </w:rPr>
            </w:pPr>
          </w:p>
          <w:p w14:paraId="0804B24D" w14:textId="62578548" w:rsidR="002B2556" w:rsidRDefault="00336398" w:rsidP="00526C64">
            <w:pPr>
              <w:textAlignment w:val="baseline"/>
              <w:rPr>
                <w:rFonts w:ascii="Times New Roman" w:eastAsia="Times New Roman" w:hAnsi="Times New Roman"/>
                <w:sz w:val="22"/>
                <w:szCs w:val="22"/>
              </w:rPr>
            </w:pPr>
            <w:r>
              <w:rPr>
                <w:rFonts w:ascii="Times New Roman" w:eastAsia="Times New Roman" w:hAnsi="Times New Roman"/>
                <w:sz w:val="22"/>
                <w:szCs w:val="22"/>
              </w:rPr>
              <w:t xml:space="preserve">Kuni: we will ask </w:t>
            </w:r>
            <w:proofErr w:type="spellStart"/>
            <w:r>
              <w:rPr>
                <w:rFonts w:ascii="Times New Roman" w:eastAsia="Times New Roman" w:hAnsi="Times New Roman"/>
                <w:sz w:val="22"/>
                <w:szCs w:val="22"/>
              </w:rPr>
              <w:t>Phoumy</w:t>
            </w:r>
            <w:proofErr w:type="spellEnd"/>
            <w:r>
              <w:rPr>
                <w:rFonts w:ascii="Times New Roman" w:eastAsia="Times New Roman" w:hAnsi="Times New Roman"/>
                <w:sz w:val="22"/>
                <w:szCs w:val="22"/>
              </w:rPr>
              <w:t xml:space="preserve"> to return to Chairs Council at another time to dig deeper into the material presented here.  </w:t>
            </w:r>
            <w:r w:rsidR="002B2556">
              <w:rPr>
                <w:rFonts w:ascii="Times New Roman" w:eastAsia="Times New Roman" w:hAnsi="Times New Roman"/>
                <w:sz w:val="22"/>
                <w:szCs w:val="22"/>
              </w:rPr>
              <w:t xml:space="preserve">  </w:t>
            </w:r>
          </w:p>
          <w:p w14:paraId="1284B384" w14:textId="77777777" w:rsidR="00526C64" w:rsidRDefault="00526C64" w:rsidP="00526C64">
            <w:pPr>
              <w:textAlignment w:val="baseline"/>
              <w:rPr>
                <w:rFonts w:ascii="Times New Roman" w:eastAsia="Times New Roman" w:hAnsi="Times New Roman"/>
                <w:sz w:val="22"/>
                <w:szCs w:val="22"/>
              </w:rPr>
            </w:pPr>
          </w:p>
          <w:p w14:paraId="3ABBA4AB" w14:textId="662D42FC" w:rsidR="00526C64" w:rsidRPr="00526C64" w:rsidRDefault="00526C64" w:rsidP="00526C64">
            <w:pPr>
              <w:textAlignment w:val="baseline"/>
              <w:rPr>
                <w:rFonts w:ascii="Times New Roman" w:eastAsia="Times New Roman" w:hAnsi="Times New Roman"/>
                <w:sz w:val="22"/>
                <w:szCs w:val="22"/>
              </w:rPr>
            </w:pPr>
          </w:p>
        </w:tc>
      </w:tr>
      <w:tr w:rsidR="000B24B9" w:rsidRPr="001B3581" w14:paraId="57DE1FC6" w14:textId="77777777" w:rsidTr="0053171E">
        <w:trPr>
          <w:trHeight w:val="975"/>
        </w:trPr>
        <w:tc>
          <w:tcPr>
            <w:tcW w:w="535" w:type="dxa"/>
            <w:tcBorders>
              <w:top w:val="nil"/>
              <w:left w:val="single" w:sz="6" w:space="0" w:color="A3A3A3"/>
              <w:bottom w:val="single" w:sz="6" w:space="0" w:color="A3A3A3"/>
              <w:right w:val="single" w:sz="6" w:space="0" w:color="A3A3A3"/>
            </w:tcBorders>
            <w:shd w:val="clear" w:color="auto" w:fill="auto"/>
          </w:tcPr>
          <w:p w14:paraId="31105674" w14:textId="0A980DDC" w:rsidR="000B24B9" w:rsidRDefault="00AF006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3:30</w:t>
            </w:r>
          </w:p>
          <w:p w14:paraId="5AD16227" w14:textId="77777777" w:rsidR="000B24B9" w:rsidRDefault="000B24B9" w:rsidP="00A8510E">
            <w:pPr>
              <w:textAlignment w:val="baseline"/>
              <w:rPr>
                <w:rFonts w:ascii="Times New Roman" w:eastAsia="Times New Roman" w:hAnsi="Times New Roman" w:cs="Times New Roman"/>
                <w:sz w:val="22"/>
                <w:szCs w:val="22"/>
              </w:rPr>
            </w:pPr>
          </w:p>
        </w:tc>
        <w:tc>
          <w:tcPr>
            <w:tcW w:w="1189" w:type="dxa"/>
            <w:tcBorders>
              <w:top w:val="nil"/>
              <w:left w:val="nil"/>
              <w:bottom w:val="single" w:sz="6" w:space="0" w:color="A3A3A3"/>
              <w:right w:val="single" w:sz="6" w:space="0" w:color="A3A3A3"/>
            </w:tcBorders>
            <w:shd w:val="clear" w:color="auto" w:fill="auto"/>
          </w:tcPr>
          <w:p w14:paraId="09639F78" w14:textId="0923F55E" w:rsidR="00AF0065" w:rsidRPr="00AF0065" w:rsidRDefault="00AF0065" w:rsidP="000B24B9">
            <w:pPr>
              <w:textAlignment w:val="baseline"/>
              <w:rPr>
                <w:rFonts w:ascii="Times New Roman" w:eastAsia="Times New Roman" w:hAnsi="Times New Roman" w:cs="Times New Roman"/>
                <w:sz w:val="22"/>
                <w:szCs w:val="22"/>
                <w:u w:val="single"/>
              </w:rPr>
            </w:pPr>
            <w:r w:rsidRPr="00AF0065">
              <w:rPr>
                <w:rStyle w:val="normaltextrun"/>
                <w:rFonts w:ascii="Times New Roman" w:hAnsi="Times New Roman" w:cs="Times New Roman"/>
                <w:color w:val="000000"/>
                <w:sz w:val="22"/>
                <w:szCs w:val="22"/>
                <w:bdr w:val="none" w:sz="0" w:space="0" w:color="auto" w:frame="1"/>
              </w:rPr>
              <w:t>Adjournment</w:t>
            </w:r>
          </w:p>
          <w:p w14:paraId="392918B8" w14:textId="783B9235" w:rsidR="000B24B9" w:rsidRPr="00AF0065" w:rsidRDefault="000B24B9" w:rsidP="000B24B9">
            <w:pPr>
              <w:textAlignment w:val="baseline"/>
              <w:rPr>
                <w:rFonts w:ascii="Times New Roman" w:eastAsia="Times New Roman" w:hAnsi="Times New Roman" w:cs="Times New Roman"/>
                <w:sz w:val="22"/>
                <w:szCs w:val="22"/>
                <w:u w:val="single"/>
              </w:rPr>
            </w:pPr>
          </w:p>
        </w:tc>
        <w:tc>
          <w:tcPr>
            <w:tcW w:w="526" w:type="dxa"/>
            <w:tcBorders>
              <w:top w:val="nil"/>
              <w:left w:val="nil"/>
              <w:bottom w:val="single" w:sz="6" w:space="0" w:color="A3A3A3"/>
              <w:right w:val="single" w:sz="6" w:space="0" w:color="A3A3A3"/>
            </w:tcBorders>
            <w:shd w:val="clear" w:color="auto" w:fill="auto"/>
          </w:tcPr>
          <w:p w14:paraId="16815A47" w14:textId="69FFED0A" w:rsidR="000B24B9" w:rsidRDefault="000B24B9" w:rsidP="000B24B9">
            <w:pPr>
              <w:textAlignment w:val="baseline"/>
              <w:rPr>
                <w:rFonts w:ascii="Times New Roman" w:eastAsia="Times New Roman" w:hAnsi="Times New Roman" w:cs="Times New Roman"/>
                <w:sz w:val="22"/>
                <w:szCs w:val="22"/>
              </w:rPr>
            </w:pPr>
          </w:p>
        </w:tc>
        <w:tc>
          <w:tcPr>
            <w:tcW w:w="15217" w:type="dxa"/>
            <w:tcBorders>
              <w:top w:val="nil"/>
              <w:left w:val="nil"/>
              <w:bottom w:val="single" w:sz="6" w:space="0" w:color="A3A3A3"/>
              <w:right w:val="single" w:sz="6" w:space="0" w:color="A3A3A3"/>
            </w:tcBorders>
            <w:shd w:val="clear" w:color="auto" w:fill="auto"/>
          </w:tcPr>
          <w:p w14:paraId="53114057" w14:textId="6568B221" w:rsidR="000B24B9" w:rsidRPr="001B3581" w:rsidRDefault="0033639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9F48F1">
              <w:rPr>
                <w:rFonts w:ascii="Times New Roman" w:eastAsia="Times New Roman" w:hAnsi="Times New Roman" w:cs="Times New Roman"/>
                <w:sz w:val="22"/>
                <w:szCs w:val="22"/>
              </w:rPr>
              <w:t>38</w:t>
            </w:r>
          </w:p>
        </w:tc>
      </w:tr>
    </w:tbl>
    <w:p w14:paraId="1AF80FEB" w14:textId="09F6D5CD" w:rsidR="000B24B9" w:rsidRDefault="000B24B9" w:rsidP="000B24B9">
      <w:pPr>
        <w:ind w:left="-540"/>
        <w:rPr>
          <w:rFonts w:ascii="Times New Roman" w:hAnsi="Times New Roman" w:cs="Times New Roman"/>
        </w:rPr>
      </w:pPr>
      <w:r>
        <w:rPr>
          <w:rFonts w:ascii="Times New Roman" w:hAnsi="Times New Roman" w:cs="Times New Roman"/>
        </w:rPr>
        <w:t>Meeting adjourned:</w:t>
      </w:r>
      <w:r w:rsidR="009F48F1">
        <w:rPr>
          <w:rFonts w:ascii="Times New Roman" w:hAnsi="Times New Roman" w:cs="Times New Roman"/>
        </w:rPr>
        <w:t xml:space="preserve"> 3:38</w:t>
      </w:r>
    </w:p>
    <w:p w14:paraId="39876B2F" w14:textId="457B1CEA" w:rsidR="000B24B9" w:rsidRDefault="000B24B9" w:rsidP="000B24B9">
      <w:pPr>
        <w:ind w:left="-540"/>
        <w:rPr>
          <w:rFonts w:ascii="Times New Roman" w:hAnsi="Times New Roman" w:cs="Times New Roman"/>
        </w:rPr>
      </w:pPr>
      <w:r>
        <w:rPr>
          <w:rFonts w:ascii="Times New Roman" w:hAnsi="Times New Roman" w:cs="Times New Roman"/>
        </w:rPr>
        <w:t>Minutes taken by</w:t>
      </w:r>
      <w:r w:rsidR="009317CF">
        <w:rPr>
          <w:rFonts w:ascii="Times New Roman" w:hAnsi="Times New Roman" w:cs="Times New Roman"/>
        </w:rPr>
        <w:t>: Tim Rose</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43igMyzVf3/MN" int2:id="sEAMqBu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267"/>
    <w:rsid w:val="000B24B9"/>
    <w:rsid w:val="000D42DA"/>
    <w:rsid w:val="000F42F5"/>
    <w:rsid w:val="0014319D"/>
    <w:rsid w:val="001B5C55"/>
    <w:rsid w:val="002131F7"/>
    <w:rsid w:val="00226048"/>
    <w:rsid w:val="002261BC"/>
    <w:rsid w:val="00236ECC"/>
    <w:rsid w:val="0026252D"/>
    <w:rsid w:val="002B2556"/>
    <w:rsid w:val="002D49FB"/>
    <w:rsid w:val="002F5BA0"/>
    <w:rsid w:val="00336398"/>
    <w:rsid w:val="00382F33"/>
    <w:rsid w:val="0039136C"/>
    <w:rsid w:val="00397AD5"/>
    <w:rsid w:val="003D64DB"/>
    <w:rsid w:val="00421475"/>
    <w:rsid w:val="00425088"/>
    <w:rsid w:val="00436D1B"/>
    <w:rsid w:val="0047013C"/>
    <w:rsid w:val="00526C64"/>
    <w:rsid w:val="0053171E"/>
    <w:rsid w:val="00573213"/>
    <w:rsid w:val="005D7CE0"/>
    <w:rsid w:val="006C7C06"/>
    <w:rsid w:val="006E616C"/>
    <w:rsid w:val="0070774C"/>
    <w:rsid w:val="00800B0B"/>
    <w:rsid w:val="00860D9B"/>
    <w:rsid w:val="009317CF"/>
    <w:rsid w:val="009F48F1"/>
    <w:rsid w:val="00A6591F"/>
    <w:rsid w:val="00A80189"/>
    <w:rsid w:val="00AF0065"/>
    <w:rsid w:val="00B3507B"/>
    <w:rsid w:val="00B70BDC"/>
    <w:rsid w:val="00BC51B1"/>
    <w:rsid w:val="00C01A44"/>
    <w:rsid w:val="00C57D8F"/>
    <w:rsid w:val="00D64003"/>
    <w:rsid w:val="00D8794D"/>
    <w:rsid w:val="00D9414A"/>
    <w:rsid w:val="00DC21F9"/>
    <w:rsid w:val="00DE1149"/>
    <w:rsid w:val="00E17664"/>
    <w:rsid w:val="00E21EAB"/>
    <w:rsid w:val="00F94FF9"/>
    <w:rsid w:val="00FA26E2"/>
    <w:rsid w:val="00FE03AC"/>
    <w:rsid w:val="07876C8F"/>
    <w:rsid w:val="0867C124"/>
    <w:rsid w:val="0F145E3F"/>
    <w:rsid w:val="21E6B7C4"/>
    <w:rsid w:val="29C8631B"/>
    <w:rsid w:val="47C80E54"/>
    <w:rsid w:val="50671C46"/>
    <w:rsid w:val="64FFB7EB"/>
    <w:rsid w:val="66474AB0"/>
    <w:rsid w:val="6942E02A"/>
    <w:rsid w:val="7A06758D"/>
    <w:rsid w:val="7C19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styleId="FollowedHyperlink">
    <w:name w:val="FollowedHyperlink"/>
    <w:basedOn w:val="DefaultParagraphFont"/>
    <w:uiPriority w:val="99"/>
    <w:semiHidden/>
    <w:unhideWhenUsed/>
    <w:rsid w:val="006E6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Fmqh7q9Ie0eREwWxwBEj_wciLXpkF2" TargetMode="External"/><Relationship Id="rId5" Type="http://schemas.openxmlformats.org/officeDocument/2006/relationships/styles" Target="styles.xml"/><Relationship Id="rId10" Type="http://schemas.openxmlformats.org/officeDocument/2006/relationships/hyperlink" Target="https://caccl-pccd.primo.exlibrisgroup.com/discovery/search?vid=01CACCL_PCCD:BERKELEY" TargetMode="External"/><Relationship Id="rId4" Type="http://schemas.openxmlformats.org/officeDocument/2006/relationships/numbering" Target="numbering.xml"/><Relationship Id="rId9" Type="http://schemas.openxmlformats.org/officeDocument/2006/relationships/hyperlink" Target="https://us06web.zoom.us/j/95403090667"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BCC Department Chairs 2022_2023 Members</DisplayName>
        <AccountId>21</AccountId>
        <AccountType/>
      </UserInfo>
    </SharedWithUsers>
  </documentManagement>
</p:properties>
</file>

<file path=customXml/itemProps1.xml><?xml version="1.0" encoding="utf-8"?>
<ds:datastoreItem xmlns:ds="http://schemas.openxmlformats.org/officeDocument/2006/customXml" ds:itemID="{9CA93088-8F1E-48D6-BB0B-EA08744D5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1E85D-98FD-4567-949E-51FCC3E39BE0}">
  <ds:schemaRefs>
    <ds:schemaRef ds:uri="http://schemas.microsoft.com/sharepoint/v3/contenttype/forms"/>
  </ds:schemaRefs>
</ds:datastoreItem>
</file>

<file path=customXml/itemProps3.xml><?xml version="1.0" encoding="utf-8"?>
<ds:datastoreItem xmlns:ds="http://schemas.openxmlformats.org/officeDocument/2006/customXml" ds:itemID="{626BA930-06EF-447C-BBB5-1AB7507F6486}">
  <ds:schemaRefs>
    <ds:schemaRef ds:uri="http://schemas.microsoft.com/office/2006/metadata/properties"/>
    <ds:schemaRef ds:uri="http://schemas.microsoft.com/office/infopath/2007/PartnerControls"/>
    <ds:schemaRef ds:uri="ac2e8d13-8440-4ecd-a61a-3b6f5c8e13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2</cp:revision>
  <dcterms:created xsi:type="dcterms:W3CDTF">2022-09-06T20:19:00Z</dcterms:created>
  <dcterms:modified xsi:type="dcterms:W3CDTF">2022-09-06T20:19:00Z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