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0E6" w:rsidRPr="006340E6" w:rsidRDefault="006340E6" w:rsidP="006340E6">
      <w:pPr>
        <w:jc w:val="center"/>
      </w:pPr>
      <w:r w:rsidRPr="006340E6">
        <w:t>Facilities Planning Committee</w:t>
      </w:r>
    </w:p>
    <w:p w:rsidR="003B1558" w:rsidRPr="00910E63" w:rsidRDefault="006E6D5F" w:rsidP="00910E63">
      <w:pPr>
        <w:pStyle w:val="NoSpacing"/>
        <w:jc w:val="center"/>
        <w:rPr>
          <w:rFonts w:ascii="Arial Black" w:hAnsi="Arial Black"/>
          <w:u w:val="single"/>
        </w:rPr>
      </w:pPr>
      <w:r w:rsidRPr="00910E63">
        <w:rPr>
          <w:rFonts w:ascii="Arial Black" w:hAnsi="Arial Black"/>
          <w:u w:val="single"/>
        </w:rPr>
        <w:t>Space Allocation</w:t>
      </w:r>
      <w:r w:rsidR="006340E6" w:rsidRPr="00910E63">
        <w:rPr>
          <w:rFonts w:ascii="Arial Black" w:hAnsi="Arial Black"/>
          <w:u w:val="single"/>
        </w:rPr>
        <w:t xml:space="preserve"> Process</w:t>
      </w:r>
      <w:r w:rsidR="00593AEB" w:rsidRPr="00910E63">
        <w:rPr>
          <w:rFonts w:ascii="Arial Black" w:hAnsi="Arial Black"/>
          <w:u w:val="single"/>
        </w:rPr>
        <w:t xml:space="preserve"> – </w:t>
      </w:r>
      <w:r w:rsidR="00500C39" w:rsidRPr="00910E63">
        <w:rPr>
          <w:rFonts w:ascii="Arial Black" w:hAnsi="Arial Black"/>
          <w:u w:val="single"/>
        </w:rPr>
        <w:t>Common Space Area Request</w:t>
      </w:r>
    </w:p>
    <w:p w:rsidR="00910E63" w:rsidRPr="00910E63" w:rsidRDefault="00910E63" w:rsidP="00910E63">
      <w:pPr>
        <w:pStyle w:val="NoSpacing"/>
        <w:jc w:val="center"/>
      </w:pPr>
      <w:r>
        <w:t>(Long Term</w:t>
      </w:r>
      <w:r w:rsidR="00CF36B2">
        <w:t xml:space="preserve"> Consistent or Recurring</w:t>
      </w:r>
      <w:r>
        <w:t xml:space="preserve"> Usage – Non Rental Fee)</w:t>
      </w:r>
    </w:p>
    <w:p w:rsidR="006340E6" w:rsidRPr="00910E63" w:rsidRDefault="00910E63" w:rsidP="006340E6">
      <w:pPr>
        <w:jc w:val="center"/>
        <w:rPr>
          <w:sz w:val="20"/>
          <w:szCs w:val="20"/>
        </w:rPr>
      </w:pPr>
      <w:r w:rsidRPr="00910E63">
        <w:rPr>
          <w:sz w:val="20"/>
          <w:szCs w:val="20"/>
        </w:rPr>
        <w:t>DRAF</w:t>
      </w:r>
      <w:r w:rsidR="00DF6AC8">
        <w:rPr>
          <w:sz w:val="20"/>
          <w:szCs w:val="20"/>
        </w:rPr>
        <w:t>T 11/19</w:t>
      </w:r>
      <w:r w:rsidR="00593AEB" w:rsidRPr="00910E63">
        <w:rPr>
          <w:sz w:val="20"/>
          <w:szCs w:val="20"/>
        </w:rPr>
        <w:t>/</w:t>
      </w:r>
      <w:r w:rsidR="006152C5" w:rsidRPr="00910E63">
        <w:rPr>
          <w:sz w:val="20"/>
          <w:szCs w:val="20"/>
        </w:rPr>
        <w:t xml:space="preserve">2015 </w:t>
      </w:r>
    </w:p>
    <w:p w:rsidR="006340E6" w:rsidRDefault="006340E6">
      <w:r>
        <w:t>Space Allocation is the process of distributing available facility spaces in an equitable manner that will best serve the needs of the students and college as a whole.</w:t>
      </w:r>
    </w:p>
    <w:p w:rsidR="006E6D5F" w:rsidRPr="00CF5FED" w:rsidRDefault="006E6D5F">
      <w:pPr>
        <w:rPr>
          <w:b/>
        </w:rPr>
      </w:pPr>
      <w:r w:rsidRPr="00CF5FED">
        <w:rPr>
          <w:b/>
        </w:rPr>
        <w:t>Scope of Facilities Planning Committee in Space Allocation</w:t>
      </w:r>
    </w:p>
    <w:p w:rsidR="00D92A02" w:rsidRPr="00500C39" w:rsidRDefault="006E6D5F">
      <w:r w:rsidRPr="00500C39">
        <w:t xml:space="preserve">The Laney College </w:t>
      </w:r>
      <w:r w:rsidR="00500C39" w:rsidRPr="00500C39">
        <w:t xml:space="preserve">Facilities </w:t>
      </w:r>
      <w:r w:rsidR="00DF6AC8">
        <w:t>Planning Committee</w:t>
      </w:r>
      <w:r w:rsidRPr="00500C39">
        <w:t xml:space="preserve"> make</w:t>
      </w:r>
      <w:r w:rsidR="00DF6AC8">
        <w:t>s</w:t>
      </w:r>
      <w:r w:rsidRPr="00500C39">
        <w:t xml:space="preserve"> recommendations </w:t>
      </w:r>
      <w:r w:rsidR="00CF5FED" w:rsidRPr="00500C39">
        <w:t xml:space="preserve">about facility space allocation </w:t>
      </w:r>
      <w:r w:rsidRPr="00500C39">
        <w:t>to the President of the College in the event of recently identified</w:t>
      </w:r>
      <w:r w:rsidR="005C49DE" w:rsidRPr="00500C39">
        <w:t xml:space="preserve"> Vacant or A</w:t>
      </w:r>
      <w:r w:rsidRPr="00500C39">
        <w:t>ssignable space, or</w:t>
      </w:r>
      <w:r w:rsidR="00CF5FED" w:rsidRPr="00500C39">
        <w:t xml:space="preserve"> a</w:t>
      </w:r>
      <w:r w:rsidRPr="00500C39">
        <w:t xml:space="preserve"> change of space</w:t>
      </w:r>
      <w:r w:rsidR="00593AEB" w:rsidRPr="00500C39">
        <w:t>, or special requests for usage of common areas</w:t>
      </w:r>
      <w:r w:rsidRPr="00500C39">
        <w:t>.</w:t>
      </w:r>
      <w:r w:rsidR="00CF5FED" w:rsidRPr="00500C39">
        <w:t xml:space="preserve"> </w:t>
      </w:r>
      <w:r w:rsidR="00DF6AC8">
        <w:t xml:space="preserve"> These recommendations will be derived </w:t>
      </w:r>
      <w:r w:rsidR="00500C39">
        <w:t>through</w:t>
      </w:r>
      <w:r w:rsidR="00CF5FED" w:rsidRPr="00500C39">
        <w:t xml:space="preserve"> the Facility Planning Committee’s Space Allocation Process</w:t>
      </w:r>
      <w:r w:rsidR="00500C39">
        <w:t>es</w:t>
      </w:r>
      <w:r w:rsidR="00CF5FED" w:rsidRPr="00500C39">
        <w:t>.</w:t>
      </w:r>
    </w:p>
    <w:p w:rsidR="00CF5FED" w:rsidRDefault="00CF5FED">
      <w:pPr>
        <w:rPr>
          <w:b/>
        </w:rPr>
      </w:pPr>
      <w:r w:rsidRPr="00CF5FED">
        <w:rPr>
          <w:b/>
        </w:rPr>
        <w:t>Facility Space Allocation Process</w:t>
      </w:r>
      <w:r w:rsidR="00923E52">
        <w:rPr>
          <w:b/>
        </w:rPr>
        <w:t xml:space="preserve"> </w:t>
      </w:r>
      <w:proofErr w:type="gramStart"/>
      <w:r w:rsidR="00923E52">
        <w:rPr>
          <w:b/>
        </w:rPr>
        <w:t xml:space="preserve">– </w:t>
      </w:r>
      <w:r w:rsidR="00E5495B">
        <w:rPr>
          <w:b/>
        </w:rPr>
        <w:t xml:space="preserve"> Requests</w:t>
      </w:r>
      <w:proofErr w:type="gramEnd"/>
      <w:r w:rsidR="00E5495B">
        <w:rPr>
          <w:b/>
        </w:rPr>
        <w:t xml:space="preserve"> for Common Space</w:t>
      </w:r>
      <w:r w:rsidR="00CF36B2">
        <w:rPr>
          <w:b/>
        </w:rPr>
        <w:t xml:space="preserve"> (Consistent/ Recurring Usage)</w:t>
      </w:r>
    </w:p>
    <w:p w:rsidR="00D92A02" w:rsidRPr="00D92A02" w:rsidRDefault="00E5495B">
      <w:r>
        <w:t xml:space="preserve">Common spaces are areas of the campus that are non-instructional spaces such as </w:t>
      </w:r>
      <w:r w:rsidR="00CF36B2">
        <w:t xml:space="preserve">non-departmental </w:t>
      </w:r>
      <w:r>
        <w:t xml:space="preserve">hallways, atriums, quad spaces, cafeteria, and general campus grounds.  </w:t>
      </w:r>
      <w:r w:rsidR="00D92A02">
        <w:t>In the event of a</w:t>
      </w:r>
      <w:r w:rsidR="00CF36B2">
        <w:t>n</w:t>
      </w:r>
      <w:r w:rsidR="00D92A02">
        <w:t xml:space="preserve"> entity requesting</w:t>
      </w:r>
      <w:r w:rsidR="00CF36B2">
        <w:t xml:space="preserve"> long term consistent or recurring</w:t>
      </w:r>
      <w:r w:rsidR="00D92A02">
        <w:t xml:space="preserve"> usage of common </w:t>
      </w:r>
      <w:r w:rsidR="00CF36B2">
        <w:t xml:space="preserve">space </w:t>
      </w:r>
      <w:r w:rsidR="00D92A02">
        <w:t>areas (not through</w:t>
      </w:r>
      <w:r w:rsidR="00500C39">
        <w:t xml:space="preserve"> fee based</w:t>
      </w:r>
      <w:r w:rsidR="00D92A02">
        <w:t xml:space="preserve"> facility rentals), the following process applies.  </w:t>
      </w:r>
      <w:r w:rsidR="00500C39">
        <w:t>Requesting entities may incl</w:t>
      </w:r>
      <w:r w:rsidR="00D92A02">
        <w:t xml:space="preserve">ude, but are not limited to:  </w:t>
      </w:r>
      <w:r w:rsidR="00DF6AC8">
        <w:t xml:space="preserve">Students, </w:t>
      </w:r>
      <w:r w:rsidR="00D92A02">
        <w:t xml:space="preserve">Student Services, Non-Profit and For-Profit Organizations, Clubs, and other community programs and services. </w:t>
      </w:r>
    </w:p>
    <w:p w:rsidR="00D92A02" w:rsidRPr="009C5F2E" w:rsidRDefault="00CF5FED" w:rsidP="00CF5FED">
      <w:pPr>
        <w:pStyle w:val="ListParagraph"/>
        <w:numPr>
          <w:ilvl w:val="0"/>
          <w:numId w:val="1"/>
        </w:numPr>
        <w:rPr>
          <w:b/>
        </w:rPr>
      </w:pPr>
      <w:r w:rsidRPr="009C5F2E">
        <w:rPr>
          <w:b/>
        </w:rPr>
        <w:t xml:space="preserve"> </w:t>
      </w:r>
      <w:r w:rsidR="00CF36B2" w:rsidRPr="009C5F2E">
        <w:rPr>
          <w:b/>
        </w:rPr>
        <w:t>Initial Request</w:t>
      </w:r>
    </w:p>
    <w:p w:rsidR="00E5495B" w:rsidRDefault="00E5495B" w:rsidP="00E5495B">
      <w:pPr>
        <w:pStyle w:val="ListParagraph"/>
      </w:pPr>
    </w:p>
    <w:p w:rsidR="007658C3" w:rsidRDefault="00E5495B" w:rsidP="00E5495B">
      <w:pPr>
        <w:pStyle w:val="ListParagraph"/>
      </w:pPr>
      <w:r>
        <w:t>To request the usage of a common space area, an entity needs complete the a</w:t>
      </w:r>
      <w:r w:rsidR="00AE77B3">
        <w:t xml:space="preserve">pplication process for </w:t>
      </w:r>
      <w:r w:rsidR="00500C39">
        <w:t>Common Space Areas</w:t>
      </w:r>
      <w:r>
        <w:t xml:space="preserve">.  </w:t>
      </w:r>
      <w:r w:rsidR="007658C3">
        <w:t xml:space="preserve"> Requests must be non-rentals (no fee involved), and the request is for consistent/ recurring usage of common space areas.</w:t>
      </w:r>
    </w:p>
    <w:p w:rsidR="00622090" w:rsidRDefault="00E5495B" w:rsidP="007658C3">
      <w:pPr>
        <w:pStyle w:val="ListParagraph"/>
        <w:numPr>
          <w:ilvl w:val="0"/>
          <w:numId w:val="13"/>
        </w:numPr>
      </w:pPr>
      <w:r>
        <w:t xml:space="preserve">The first step in that process is to fill out an </w:t>
      </w:r>
      <w:r w:rsidR="00AE77B3" w:rsidRPr="003D6920">
        <w:rPr>
          <w:b/>
        </w:rPr>
        <w:t>Application</w:t>
      </w:r>
      <w:r w:rsidR="00500C39">
        <w:rPr>
          <w:b/>
        </w:rPr>
        <w:t xml:space="preserve"> for Facilities – Common Space Areas</w:t>
      </w:r>
      <w:r>
        <w:t xml:space="preserve">.  </w:t>
      </w:r>
    </w:p>
    <w:p w:rsidR="00DF6AC8" w:rsidRDefault="00DF6AC8" w:rsidP="007658C3">
      <w:pPr>
        <w:pStyle w:val="ListParagraph"/>
        <w:numPr>
          <w:ilvl w:val="0"/>
          <w:numId w:val="13"/>
        </w:numPr>
      </w:pPr>
      <w:r>
        <w:t xml:space="preserve">The application then must go to the Laney College Business Office – to the Director of Business and Administrative Services. </w:t>
      </w:r>
    </w:p>
    <w:p w:rsidR="007F10F0" w:rsidRDefault="007F10F0" w:rsidP="007658C3">
      <w:pPr>
        <w:pStyle w:val="ListParagraph"/>
        <w:numPr>
          <w:ilvl w:val="0"/>
          <w:numId w:val="13"/>
        </w:numPr>
      </w:pPr>
      <w:r>
        <w:t xml:space="preserve">Timeline:  </w:t>
      </w:r>
      <w:r w:rsidRPr="007F10F0">
        <w:rPr>
          <w:b/>
          <w:u w:val="single"/>
        </w:rPr>
        <w:t>All applications must be received by</w:t>
      </w:r>
      <w:r w:rsidRPr="007F10F0">
        <w:rPr>
          <w:u w:val="single"/>
        </w:rPr>
        <w:t xml:space="preserve"> </w:t>
      </w:r>
      <w:r w:rsidRPr="007F10F0">
        <w:rPr>
          <w:b/>
          <w:u w:val="single"/>
        </w:rPr>
        <w:t>January 15</w:t>
      </w:r>
      <w:r w:rsidRPr="007F10F0">
        <w:rPr>
          <w:b/>
          <w:u w:val="single"/>
          <w:vertAlign w:val="superscript"/>
        </w:rPr>
        <w:t>th</w:t>
      </w:r>
      <w:r>
        <w:t xml:space="preserve"> to be considered for the Following Academic year.</w:t>
      </w:r>
    </w:p>
    <w:p w:rsidR="00E5495B" w:rsidRPr="00E5495B" w:rsidRDefault="00E5495B" w:rsidP="00E5495B">
      <w:pPr>
        <w:pStyle w:val="ListParagraph"/>
      </w:pPr>
    </w:p>
    <w:p w:rsidR="00AE77B3" w:rsidRPr="009C5F2E" w:rsidRDefault="00D92A02" w:rsidP="00622090">
      <w:pPr>
        <w:pStyle w:val="ListParagraph"/>
        <w:numPr>
          <w:ilvl w:val="0"/>
          <w:numId w:val="1"/>
        </w:numPr>
        <w:rPr>
          <w:b/>
        </w:rPr>
      </w:pPr>
      <w:r w:rsidRPr="009C5F2E">
        <w:rPr>
          <w:b/>
        </w:rPr>
        <w:t>Assessment of Request</w:t>
      </w:r>
    </w:p>
    <w:p w:rsidR="00DF6AC8" w:rsidRDefault="00622090" w:rsidP="00AE77B3">
      <w:pPr>
        <w:ind w:left="720"/>
      </w:pPr>
      <w:r>
        <w:t xml:space="preserve">The Director of Business and Administrative </w:t>
      </w:r>
      <w:proofErr w:type="gramStart"/>
      <w:r>
        <w:t>Services,</w:t>
      </w:r>
      <w:proofErr w:type="gramEnd"/>
      <w:r>
        <w:t xml:space="preserve"> </w:t>
      </w:r>
      <w:r w:rsidR="00AE77B3">
        <w:t>shall assess</w:t>
      </w:r>
      <w:r w:rsidR="00500C39">
        <w:t xml:space="preserve"> the application</w:t>
      </w:r>
      <w:r w:rsidR="00DF6AC8">
        <w:t xml:space="preserve"> within one week of receiving the application.  The application will be assessed</w:t>
      </w:r>
      <w:r w:rsidR="00500C39">
        <w:t xml:space="preserve"> for</w:t>
      </w:r>
      <w:r w:rsidR="00AE77B3">
        <w:t xml:space="preserve"> initial legality, viability and safety of the request. </w:t>
      </w:r>
      <w:r w:rsidR="00DF6AC8">
        <w:t xml:space="preserve">  The Director of Business and Administrative services will then communicate with the entity to ensure that any missing information or content gaps in the application are addressed and the application contains all content needed.</w:t>
      </w:r>
    </w:p>
    <w:p w:rsidR="007658C3" w:rsidRDefault="00AE77B3" w:rsidP="00AE77B3">
      <w:pPr>
        <w:ind w:left="720"/>
      </w:pPr>
      <w:r>
        <w:lastRenderedPageBreak/>
        <w:t xml:space="preserve"> If the </w:t>
      </w:r>
      <w:r w:rsidR="00DF6AC8">
        <w:t>completed application r</w:t>
      </w:r>
      <w:r>
        <w:t xml:space="preserve">equest is considered within reasonable and feasible parameters, the Director of Business and Administrative Services will consult with the co-chair of the Facilities Planning committee and the requesting entity and schedule a review date for the Facilities Planning Committee to review the request.   </w:t>
      </w:r>
      <w:r w:rsidR="00E5495B">
        <w:t xml:space="preserve">If the request is not considered reasonable, the Director of Business and Administrative Services will respond to the requesting entity and cite the reasons for </w:t>
      </w:r>
      <w:proofErr w:type="gramStart"/>
      <w:r w:rsidR="00E5495B">
        <w:t xml:space="preserve">denying </w:t>
      </w:r>
      <w:r w:rsidR="00DF6AC8">
        <w:t xml:space="preserve"> a</w:t>
      </w:r>
      <w:proofErr w:type="gramEnd"/>
      <w:r w:rsidR="00DF6AC8">
        <w:t xml:space="preserve"> committee </w:t>
      </w:r>
      <w:r w:rsidR="00E5495B">
        <w:t>review of the request.</w:t>
      </w:r>
      <w:r w:rsidR="007658C3">
        <w:t xml:space="preserve">  The </w:t>
      </w:r>
      <w:r w:rsidR="007658C3">
        <w:t xml:space="preserve">Director of Business and Administrative Services </w:t>
      </w:r>
      <w:r w:rsidR="007658C3">
        <w:t xml:space="preserve">will bring a list of any denied requests to the Facilities Planning Committee with justifications for denial.  The committee will review denials and if the committee disagrees with the denial and would like to re-entertain the request, they may forward the common space </w:t>
      </w:r>
      <w:proofErr w:type="gramStart"/>
      <w:r w:rsidR="007658C3">
        <w:t>request  through</w:t>
      </w:r>
      <w:proofErr w:type="gramEnd"/>
      <w:r w:rsidR="007658C3">
        <w:t xml:space="preserve"> the next step in the process.</w:t>
      </w:r>
    </w:p>
    <w:p w:rsidR="00884774" w:rsidRDefault="00602461" w:rsidP="00AE77B3">
      <w:pPr>
        <w:ind w:left="720"/>
      </w:pPr>
      <w:r>
        <w:t>If the Facilities Planning Committee is not available</w:t>
      </w:r>
      <w:r w:rsidR="00E5495B">
        <w:t xml:space="preserve"> to process the request</w:t>
      </w:r>
      <w:r>
        <w:t xml:space="preserve"> (i.e.:  summer session), and there is an urgent need to address the </w:t>
      </w:r>
      <w:r w:rsidR="00AE77B3">
        <w:t>request</w:t>
      </w:r>
      <w:r>
        <w:t xml:space="preserve">, the College President in conjunction with the Director of Business and Administrative Services </w:t>
      </w:r>
      <w:r w:rsidR="00BC1C09">
        <w:t>will</w:t>
      </w:r>
      <w:r>
        <w:t xml:space="preserve"> carry out the rest of the Space Allocation Process</w:t>
      </w:r>
      <w:r w:rsidR="00E5495B">
        <w:t xml:space="preserve"> for Common Space</w:t>
      </w:r>
      <w:r w:rsidR="00BC1C09">
        <w:t xml:space="preserve"> in lieu of th</w:t>
      </w:r>
      <w:r w:rsidR="00AE77B3">
        <w:t>e Facilities Planning Committee.</w:t>
      </w:r>
    </w:p>
    <w:p w:rsidR="00E12FB3" w:rsidRPr="009C5F2E" w:rsidRDefault="00AE77B3" w:rsidP="00CF5FED">
      <w:pPr>
        <w:pStyle w:val="ListParagraph"/>
        <w:numPr>
          <w:ilvl w:val="0"/>
          <w:numId w:val="1"/>
        </w:numPr>
        <w:rPr>
          <w:b/>
        </w:rPr>
      </w:pPr>
      <w:r w:rsidRPr="009C5F2E">
        <w:rPr>
          <w:b/>
        </w:rPr>
        <w:t>Review of</w:t>
      </w:r>
      <w:r w:rsidR="00D92A02" w:rsidRPr="009C5F2E">
        <w:rPr>
          <w:b/>
        </w:rPr>
        <w:t xml:space="preserve"> Request</w:t>
      </w:r>
    </w:p>
    <w:p w:rsidR="00884774" w:rsidRPr="00CF5FED" w:rsidRDefault="00500C39" w:rsidP="00884774">
      <w:pPr>
        <w:ind w:left="720"/>
      </w:pPr>
      <w:r>
        <w:t>T</w:t>
      </w:r>
      <w:r w:rsidR="005F53ED">
        <w:t>he Director of Business and Administrative Services will provide the application request to the Facilities Planning Committee for review at the established review date.  The requesting entities</w:t>
      </w:r>
      <w:r w:rsidR="00884774">
        <w:t xml:space="preserve"> may then make their presentations to the committee (but are not required to – as the form will suffice for their application).  The Facility Planning Committee will then set an appropriate time</w:t>
      </w:r>
      <w:r w:rsidR="008546F4">
        <w:t xml:space="preserve"> frame</w:t>
      </w:r>
      <w:r w:rsidR="00884774">
        <w:t xml:space="preserve"> to review and rank</w:t>
      </w:r>
      <w:r>
        <w:t xml:space="preserve"> any</w:t>
      </w:r>
      <w:r w:rsidR="00884774">
        <w:t xml:space="preserve"> requests</w:t>
      </w:r>
      <w:r w:rsidR="008546F4">
        <w:t xml:space="preserve"> in a future regular or special meeting</w:t>
      </w:r>
      <w:r w:rsidR="00884774">
        <w:t>.</w:t>
      </w:r>
      <w:r w:rsidR="008546F4">
        <w:t xml:space="preserve">  It will be up to the discretion of the committee if they need representation from the entity to be present for any review discussions.  After the presentation, the committee may request additional information or content needed</w:t>
      </w:r>
      <w:proofErr w:type="gramStart"/>
      <w:r w:rsidR="008546F4">
        <w:t>,  or</w:t>
      </w:r>
      <w:proofErr w:type="gramEnd"/>
      <w:r w:rsidR="008546F4">
        <w:t xml:space="preserve"> follow up responses to questions/ concerns the committee may have.  Those requests</w:t>
      </w:r>
      <w:r w:rsidR="007F10F0">
        <w:t>/ responses</w:t>
      </w:r>
      <w:r w:rsidR="008546F4">
        <w:t xml:space="preserve"> can be made via email/ phone discussions</w:t>
      </w:r>
      <w:r w:rsidR="007F10F0">
        <w:t xml:space="preserve"> or an additional meeting if needed.</w:t>
      </w:r>
    </w:p>
    <w:p w:rsidR="00E12FB3" w:rsidRPr="009C5F2E" w:rsidRDefault="009C5F2E" w:rsidP="00CF5FED">
      <w:pPr>
        <w:pStyle w:val="ListParagraph"/>
        <w:numPr>
          <w:ilvl w:val="0"/>
          <w:numId w:val="1"/>
        </w:numPr>
        <w:rPr>
          <w:b/>
        </w:rPr>
      </w:pPr>
      <w:r w:rsidRPr="009C5F2E">
        <w:rPr>
          <w:b/>
        </w:rPr>
        <w:t xml:space="preserve">Ranking </w:t>
      </w:r>
      <w:r w:rsidR="00D804CB" w:rsidRPr="009C5F2E">
        <w:rPr>
          <w:b/>
        </w:rPr>
        <w:t>Requests</w:t>
      </w:r>
    </w:p>
    <w:p w:rsidR="007658C3" w:rsidRDefault="00884774" w:rsidP="00884774">
      <w:pPr>
        <w:ind w:left="720"/>
      </w:pPr>
      <w:r>
        <w:t>The Facilities Plan</w:t>
      </w:r>
      <w:r w:rsidR="00AA166C">
        <w:t xml:space="preserve">ning Committee will </w:t>
      </w:r>
      <w:r w:rsidR="007F10F0">
        <w:t xml:space="preserve">then </w:t>
      </w:r>
      <w:r w:rsidR="00AA166C">
        <w:t>evaluate any</w:t>
      </w:r>
      <w:r>
        <w:t xml:space="preserve"> applications and rank the requests according to the following</w:t>
      </w:r>
      <w:r w:rsidR="00E96448">
        <w:t xml:space="preserve"> Benefit and Risk</w:t>
      </w:r>
      <w:r>
        <w:t xml:space="preserve"> criteria</w:t>
      </w:r>
      <w:r w:rsidR="007658C3">
        <w:t>:</w:t>
      </w:r>
    </w:p>
    <w:p w:rsidR="00884774" w:rsidRDefault="007658C3" w:rsidP="00E96448">
      <w:pPr>
        <w:pBdr>
          <w:top w:val="single" w:sz="4" w:space="1" w:color="auto"/>
          <w:left w:val="single" w:sz="4" w:space="4" w:color="auto"/>
          <w:bottom w:val="single" w:sz="4" w:space="1" w:color="auto"/>
          <w:right w:val="single" w:sz="4" w:space="4" w:color="auto"/>
        </w:pBdr>
        <w:ind w:left="720"/>
      </w:pPr>
      <w:r w:rsidRPr="00E96448">
        <w:rPr>
          <w:b/>
          <w:u w:val="single"/>
        </w:rPr>
        <w:t>Benefit Ranking Scale</w:t>
      </w:r>
      <w:r>
        <w:t xml:space="preserve"> </w:t>
      </w:r>
      <w:proofErr w:type="gramStart"/>
      <w:r>
        <w:t xml:space="preserve">- </w:t>
      </w:r>
      <w:r w:rsidR="00884774">
        <w:t xml:space="preserve"> </w:t>
      </w:r>
      <w:r w:rsidR="005F53ED">
        <w:t>(</w:t>
      </w:r>
      <w:proofErr w:type="gramEnd"/>
      <w:r w:rsidR="005F53ED">
        <w:t xml:space="preserve"> 4=Highest</w:t>
      </w:r>
      <w:r w:rsidR="00884774">
        <w:t xml:space="preserve"> </w:t>
      </w:r>
      <w:r w:rsidR="00AC4D98">
        <w:t>Benefit</w:t>
      </w:r>
      <w:r w:rsidR="00884774">
        <w:t xml:space="preserve">/ 3=Important </w:t>
      </w:r>
      <w:r w:rsidR="00AC4D98">
        <w:t xml:space="preserve"> Benefit</w:t>
      </w:r>
      <w:r w:rsidR="00884774">
        <w:t>/ 2=Moderate</w:t>
      </w:r>
      <w:r w:rsidR="00AC4D98">
        <w:t xml:space="preserve"> Benefit </w:t>
      </w:r>
      <w:r w:rsidR="00884774">
        <w:t>/1=Minor</w:t>
      </w:r>
      <w:r w:rsidR="00AC4D98">
        <w:t xml:space="preserve"> Benefit/ 0 = No Benefit</w:t>
      </w:r>
      <w:r w:rsidR="00884774">
        <w:t>):</w:t>
      </w:r>
    </w:p>
    <w:p w:rsidR="009E41A1" w:rsidRPr="00AC4D98" w:rsidRDefault="00884774" w:rsidP="00884774">
      <w:pPr>
        <w:pStyle w:val="ListParagraph"/>
        <w:numPr>
          <w:ilvl w:val="0"/>
          <w:numId w:val="9"/>
        </w:numPr>
      </w:pPr>
      <w:r>
        <w:rPr>
          <w:rFonts w:ascii="Verdana" w:hAnsi="Verdana"/>
          <w:sz w:val="20"/>
          <w:szCs w:val="20"/>
        </w:rPr>
        <w:t>Inst. Effectiveness (Impact on students: access, success,</w:t>
      </w:r>
      <w:r w:rsidR="007F10F0">
        <w:rPr>
          <w:rFonts w:ascii="Verdana" w:hAnsi="Verdana"/>
          <w:sz w:val="20"/>
          <w:szCs w:val="20"/>
        </w:rPr>
        <w:t xml:space="preserve"> equity,</w:t>
      </w:r>
      <w:r>
        <w:rPr>
          <w:rFonts w:ascii="Verdana" w:hAnsi="Verdana"/>
          <w:sz w:val="20"/>
          <w:szCs w:val="20"/>
        </w:rPr>
        <w:t xml:space="preserve"> # impacted)</w:t>
      </w:r>
    </w:p>
    <w:p w:rsidR="00AC4D98" w:rsidRPr="009E41A1" w:rsidRDefault="00AC4D98" w:rsidP="00884774">
      <w:pPr>
        <w:pStyle w:val="ListParagraph"/>
        <w:numPr>
          <w:ilvl w:val="0"/>
          <w:numId w:val="9"/>
        </w:numPr>
      </w:pPr>
      <w:r>
        <w:rPr>
          <w:rFonts w:ascii="Verdana" w:hAnsi="Verdana"/>
          <w:sz w:val="20"/>
          <w:szCs w:val="20"/>
        </w:rPr>
        <w:t>Aligns with Institutional Planning (Ed Master Plan, Facility Master Plan, College goals)</w:t>
      </w:r>
    </w:p>
    <w:p w:rsidR="005F53ED" w:rsidRPr="005F53ED" w:rsidRDefault="00884774" w:rsidP="00884774">
      <w:pPr>
        <w:pStyle w:val="ListParagraph"/>
        <w:numPr>
          <w:ilvl w:val="0"/>
          <w:numId w:val="9"/>
        </w:numPr>
      </w:pPr>
      <w:r>
        <w:rPr>
          <w:rFonts w:ascii="Verdana" w:hAnsi="Verdana"/>
          <w:sz w:val="20"/>
          <w:szCs w:val="20"/>
        </w:rPr>
        <w:t>Collabora</w:t>
      </w:r>
      <w:r w:rsidR="00AC4D98">
        <w:rPr>
          <w:rFonts w:ascii="Verdana" w:hAnsi="Verdana"/>
          <w:sz w:val="20"/>
          <w:szCs w:val="20"/>
        </w:rPr>
        <w:t>tion with other Programs/ Dept.’s</w:t>
      </w:r>
      <w:r w:rsidRPr="009A3C3C">
        <w:rPr>
          <w:rFonts w:ascii="Verdana" w:hAnsi="Verdana"/>
          <w:sz w:val="20"/>
          <w:szCs w:val="20"/>
        </w:rPr>
        <w:t xml:space="preserve">   </w:t>
      </w:r>
    </w:p>
    <w:p w:rsidR="00AC4D98" w:rsidRDefault="00AC4D98" w:rsidP="00AC4D98">
      <w:pPr>
        <w:pStyle w:val="ListParagraph"/>
        <w:numPr>
          <w:ilvl w:val="0"/>
          <w:numId w:val="9"/>
        </w:numPr>
        <w:rPr>
          <w:rFonts w:ascii="Verdana" w:hAnsi="Verdana"/>
          <w:sz w:val="20"/>
          <w:szCs w:val="20"/>
        </w:rPr>
      </w:pPr>
      <w:r>
        <w:rPr>
          <w:rFonts w:ascii="Verdana" w:hAnsi="Verdana"/>
          <w:sz w:val="20"/>
          <w:szCs w:val="20"/>
        </w:rPr>
        <w:t>I</w:t>
      </w:r>
      <w:r>
        <w:rPr>
          <w:rFonts w:ascii="Verdana" w:hAnsi="Verdana"/>
          <w:sz w:val="20"/>
          <w:szCs w:val="20"/>
        </w:rPr>
        <w:t xml:space="preserve">nstructional Support – Faculty/Personnel/ </w:t>
      </w:r>
      <w:r>
        <w:rPr>
          <w:rFonts w:ascii="Verdana" w:hAnsi="Verdana"/>
          <w:sz w:val="20"/>
          <w:szCs w:val="20"/>
        </w:rPr>
        <w:t>Resources to support vision of space</w:t>
      </w:r>
    </w:p>
    <w:p w:rsidR="00353DAD" w:rsidRPr="00AC4D98" w:rsidRDefault="005F53ED" w:rsidP="00884774">
      <w:pPr>
        <w:pStyle w:val="ListParagraph"/>
        <w:numPr>
          <w:ilvl w:val="0"/>
          <w:numId w:val="9"/>
        </w:numPr>
      </w:pPr>
      <w:r w:rsidRPr="00AC4D98">
        <w:rPr>
          <w:rFonts w:ascii="Verdana" w:hAnsi="Verdana"/>
          <w:sz w:val="20"/>
          <w:szCs w:val="20"/>
        </w:rPr>
        <w:t>Benefit to College (financial, academic, relational…)</w:t>
      </w:r>
      <w:r w:rsidR="00884774" w:rsidRPr="00AC4D98">
        <w:rPr>
          <w:rFonts w:ascii="Verdana" w:hAnsi="Verdana"/>
          <w:sz w:val="20"/>
          <w:szCs w:val="20"/>
        </w:rPr>
        <w:t xml:space="preserve">    </w:t>
      </w:r>
    </w:p>
    <w:p w:rsidR="009E41A1" w:rsidRPr="009C5F2E" w:rsidRDefault="00AC4D98" w:rsidP="009C5F2E">
      <w:pPr>
        <w:pStyle w:val="ListParagraph"/>
        <w:numPr>
          <w:ilvl w:val="0"/>
          <w:numId w:val="9"/>
        </w:numPr>
        <w:rPr>
          <w:rFonts w:ascii="Verdana" w:hAnsi="Verdana"/>
          <w:sz w:val="20"/>
          <w:szCs w:val="20"/>
        </w:rPr>
      </w:pPr>
      <w:r>
        <w:rPr>
          <w:rFonts w:ascii="Verdana" w:hAnsi="Verdana"/>
          <w:sz w:val="20"/>
          <w:szCs w:val="20"/>
        </w:rPr>
        <w:lastRenderedPageBreak/>
        <w:t xml:space="preserve">Funding/ Cost Factors – Does project have a </w:t>
      </w:r>
      <w:r>
        <w:rPr>
          <w:rFonts w:ascii="Verdana" w:hAnsi="Verdana"/>
          <w:sz w:val="20"/>
          <w:szCs w:val="20"/>
        </w:rPr>
        <w:t xml:space="preserve">supporting </w:t>
      </w:r>
      <w:r>
        <w:rPr>
          <w:rFonts w:ascii="Verdana" w:hAnsi="Verdana"/>
          <w:sz w:val="20"/>
          <w:szCs w:val="20"/>
        </w:rPr>
        <w:t>funding source?  (</w:t>
      </w:r>
      <w:proofErr w:type="gramStart"/>
      <w:r>
        <w:rPr>
          <w:rFonts w:ascii="Verdana" w:hAnsi="Verdana"/>
          <w:sz w:val="20"/>
          <w:szCs w:val="20"/>
        </w:rPr>
        <w:t>grants/etc</w:t>
      </w:r>
      <w:proofErr w:type="gramEnd"/>
      <w:r w:rsidR="007F10F0">
        <w:rPr>
          <w:rFonts w:ascii="Verdana" w:hAnsi="Verdana"/>
          <w:sz w:val="20"/>
          <w:szCs w:val="20"/>
        </w:rPr>
        <w:t>.</w:t>
      </w:r>
      <w:r>
        <w:rPr>
          <w:rFonts w:ascii="Verdana" w:hAnsi="Verdana"/>
          <w:sz w:val="20"/>
          <w:szCs w:val="20"/>
        </w:rPr>
        <w:t>)</w:t>
      </w:r>
      <w:r w:rsidR="009C5F2E" w:rsidRPr="009C5F2E">
        <w:rPr>
          <w:rFonts w:ascii="Verdana" w:hAnsi="Verdana"/>
          <w:sz w:val="20"/>
          <w:szCs w:val="20"/>
        </w:rPr>
        <w:t xml:space="preserve">       </w:t>
      </w:r>
      <w:r w:rsidR="00884774" w:rsidRPr="009C5F2E">
        <w:rPr>
          <w:rFonts w:ascii="Verdana" w:hAnsi="Verdana"/>
          <w:sz w:val="20"/>
          <w:szCs w:val="20"/>
        </w:rPr>
        <w:t xml:space="preserve">       </w:t>
      </w:r>
    </w:p>
    <w:p w:rsidR="0078388B" w:rsidRDefault="0078388B" w:rsidP="0078388B">
      <w:pPr>
        <w:pStyle w:val="ListParagraph"/>
        <w:rPr>
          <w:rFonts w:ascii="Verdana" w:hAnsi="Verdana"/>
          <w:sz w:val="20"/>
          <w:szCs w:val="20"/>
        </w:rPr>
      </w:pPr>
    </w:p>
    <w:p w:rsidR="007658C3" w:rsidRPr="00E96448" w:rsidRDefault="007658C3" w:rsidP="00E96448">
      <w:pPr>
        <w:pBdr>
          <w:top w:val="single" w:sz="4" w:space="1" w:color="auto"/>
          <w:left w:val="single" w:sz="4" w:space="4" w:color="auto"/>
          <w:bottom w:val="single" w:sz="4" w:space="1" w:color="auto"/>
          <w:right w:val="single" w:sz="4" w:space="4" w:color="auto"/>
        </w:pBdr>
        <w:ind w:left="720"/>
      </w:pPr>
      <w:r w:rsidRPr="00E96448">
        <w:rPr>
          <w:b/>
          <w:u w:val="single"/>
        </w:rPr>
        <w:t>Risk</w:t>
      </w:r>
      <w:r w:rsidRPr="00E96448">
        <w:rPr>
          <w:b/>
          <w:u w:val="single"/>
        </w:rPr>
        <w:t xml:space="preserve"> Ranking Scale</w:t>
      </w:r>
      <w:r>
        <w:t xml:space="preserve"> </w:t>
      </w:r>
      <w:proofErr w:type="gramStart"/>
      <w:r>
        <w:t>-  (</w:t>
      </w:r>
      <w:proofErr w:type="gramEnd"/>
      <w:r>
        <w:t xml:space="preserve"> 4=</w:t>
      </w:r>
      <w:r>
        <w:t>Lowest</w:t>
      </w:r>
      <w:r>
        <w:t xml:space="preserve"> </w:t>
      </w:r>
      <w:r w:rsidR="00AC4D98">
        <w:t>Risk</w:t>
      </w:r>
      <w:r>
        <w:t>/ 3=</w:t>
      </w:r>
      <w:r>
        <w:t>Moderate</w:t>
      </w:r>
      <w:r w:rsidR="00AC4D98">
        <w:t xml:space="preserve"> Risk</w:t>
      </w:r>
      <w:r>
        <w:t xml:space="preserve"> / 2=</w:t>
      </w:r>
      <w:r w:rsidR="00AC4D98">
        <w:t>Elevated Risk</w:t>
      </w:r>
      <w:r>
        <w:t>/1=</w:t>
      </w:r>
      <w:r w:rsidR="00AC4D98">
        <w:t>High Risk/ 0 = Prohibitive Risk</w:t>
      </w:r>
      <w:r>
        <w:t>):</w:t>
      </w:r>
    </w:p>
    <w:p w:rsidR="005F53ED" w:rsidRDefault="00E96448" w:rsidP="0078388B">
      <w:pPr>
        <w:pStyle w:val="ListParagraph"/>
        <w:numPr>
          <w:ilvl w:val="0"/>
          <w:numId w:val="12"/>
        </w:numPr>
        <w:rPr>
          <w:rFonts w:ascii="Verdana" w:hAnsi="Verdana"/>
          <w:sz w:val="20"/>
          <w:szCs w:val="20"/>
        </w:rPr>
      </w:pPr>
      <w:r>
        <w:rPr>
          <w:rFonts w:ascii="Verdana" w:hAnsi="Verdana"/>
          <w:sz w:val="20"/>
          <w:szCs w:val="20"/>
        </w:rPr>
        <w:t xml:space="preserve">Immediate or General </w:t>
      </w:r>
      <w:r w:rsidR="005F53ED">
        <w:rPr>
          <w:rFonts w:ascii="Verdana" w:hAnsi="Verdana"/>
          <w:sz w:val="20"/>
          <w:szCs w:val="20"/>
        </w:rPr>
        <w:t>Safety Considerations – Does the request generate safety concerns?</w:t>
      </w:r>
    </w:p>
    <w:p w:rsidR="005F53ED" w:rsidRDefault="005F53ED" w:rsidP="0078388B">
      <w:pPr>
        <w:pStyle w:val="ListParagraph"/>
        <w:numPr>
          <w:ilvl w:val="0"/>
          <w:numId w:val="12"/>
        </w:numPr>
        <w:rPr>
          <w:rFonts w:ascii="Verdana" w:hAnsi="Verdana"/>
          <w:sz w:val="20"/>
          <w:szCs w:val="20"/>
        </w:rPr>
      </w:pPr>
      <w:r>
        <w:rPr>
          <w:rFonts w:ascii="Verdana" w:hAnsi="Verdana"/>
          <w:sz w:val="20"/>
          <w:szCs w:val="20"/>
        </w:rPr>
        <w:t>Liability Considerations – Does the request generate liability issues?</w:t>
      </w:r>
    </w:p>
    <w:p w:rsidR="00E96448" w:rsidRDefault="00E96448" w:rsidP="0078388B">
      <w:pPr>
        <w:pStyle w:val="ListParagraph"/>
        <w:numPr>
          <w:ilvl w:val="0"/>
          <w:numId w:val="12"/>
        </w:numPr>
        <w:rPr>
          <w:rFonts w:ascii="Verdana" w:hAnsi="Verdana"/>
          <w:sz w:val="20"/>
          <w:szCs w:val="20"/>
        </w:rPr>
      </w:pPr>
      <w:r>
        <w:rPr>
          <w:rFonts w:ascii="Verdana" w:hAnsi="Verdana"/>
          <w:sz w:val="20"/>
          <w:szCs w:val="20"/>
        </w:rPr>
        <w:t>Legal Considerations- Does the request generate legal considerations?</w:t>
      </w:r>
    </w:p>
    <w:p w:rsidR="00E96448" w:rsidRDefault="00E96448" w:rsidP="0078388B">
      <w:pPr>
        <w:pStyle w:val="ListParagraph"/>
        <w:numPr>
          <w:ilvl w:val="0"/>
          <w:numId w:val="12"/>
        </w:numPr>
        <w:rPr>
          <w:rFonts w:ascii="Verdana" w:hAnsi="Verdana"/>
          <w:sz w:val="20"/>
          <w:szCs w:val="20"/>
        </w:rPr>
      </w:pPr>
      <w:r>
        <w:rPr>
          <w:rFonts w:ascii="Verdana" w:hAnsi="Verdana"/>
          <w:sz w:val="20"/>
          <w:szCs w:val="20"/>
        </w:rPr>
        <w:t>Security Considerations – Does the request generate security issues?</w:t>
      </w:r>
    </w:p>
    <w:p w:rsidR="00E96448" w:rsidRDefault="00876429" w:rsidP="0078388B">
      <w:pPr>
        <w:pStyle w:val="ListParagraph"/>
        <w:numPr>
          <w:ilvl w:val="0"/>
          <w:numId w:val="12"/>
        </w:numPr>
        <w:rPr>
          <w:rFonts w:ascii="Verdana" w:hAnsi="Verdana"/>
          <w:sz w:val="20"/>
          <w:szCs w:val="20"/>
        </w:rPr>
      </w:pPr>
      <w:r>
        <w:rPr>
          <w:rFonts w:ascii="Verdana" w:hAnsi="Verdana"/>
          <w:sz w:val="20"/>
          <w:szCs w:val="20"/>
        </w:rPr>
        <w:t xml:space="preserve">Parking/ Traffic </w:t>
      </w:r>
      <w:r w:rsidR="00E96448">
        <w:rPr>
          <w:rFonts w:ascii="Verdana" w:hAnsi="Verdana"/>
          <w:sz w:val="20"/>
          <w:szCs w:val="20"/>
        </w:rPr>
        <w:t>Impact – Does the request create an increase in Parking</w:t>
      </w:r>
      <w:r>
        <w:rPr>
          <w:rFonts w:ascii="Verdana" w:hAnsi="Verdana"/>
          <w:sz w:val="20"/>
          <w:szCs w:val="20"/>
        </w:rPr>
        <w:t xml:space="preserve"> or Traffic issues</w:t>
      </w:r>
      <w:r w:rsidR="00E96448">
        <w:rPr>
          <w:rFonts w:ascii="Verdana" w:hAnsi="Verdana"/>
          <w:sz w:val="20"/>
          <w:szCs w:val="20"/>
        </w:rPr>
        <w:t>?</w:t>
      </w:r>
    </w:p>
    <w:p w:rsidR="00E96448" w:rsidRDefault="00E96448" w:rsidP="0078388B">
      <w:pPr>
        <w:pStyle w:val="ListParagraph"/>
        <w:numPr>
          <w:ilvl w:val="0"/>
          <w:numId w:val="12"/>
        </w:numPr>
        <w:rPr>
          <w:rFonts w:ascii="Verdana" w:hAnsi="Verdana"/>
          <w:sz w:val="20"/>
          <w:szCs w:val="20"/>
        </w:rPr>
      </w:pPr>
      <w:r>
        <w:rPr>
          <w:rFonts w:ascii="Verdana" w:hAnsi="Verdana"/>
          <w:sz w:val="20"/>
          <w:szCs w:val="20"/>
        </w:rPr>
        <w:t>Detrimental Program Impacts?</w:t>
      </w:r>
    </w:p>
    <w:p w:rsidR="00E96448" w:rsidRDefault="00E96448" w:rsidP="0078388B">
      <w:pPr>
        <w:pStyle w:val="ListParagraph"/>
        <w:numPr>
          <w:ilvl w:val="0"/>
          <w:numId w:val="12"/>
        </w:numPr>
        <w:rPr>
          <w:rFonts w:ascii="Verdana" w:hAnsi="Verdana"/>
          <w:sz w:val="20"/>
          <w:szCs w:val="20"/>
        </w:rPr>
      </w:pPr>
      <w:r>
        <w:rPr>
          <w:rFonts w:ascii="Verdana" w:hAnsi="Verdana"/>
          <w:sz w:val="20"/>
          <w:szCs w:val="20"/>
        </w:rPr>
        <w:t>Support Services Impact? – are additional custodial, or other support services generated?</w:t>
      </w:r>
    </w:p>
    <w:p w:rsidR="0078388B" w:rsidRDefault="0078388B" w:rsidP="0078388B">
      <w:pPr>
        <w:pStyle w:val="ListParagraph"/>
        <w:numPr>
          <w:ilvl w:val="0"/>
          <w:numId w:val="12"/>
        </w:numPr>
        <w:rPr>
          <w:rFonts w:ascii="Verdana" w:hAnsi="Verdana"/>
          <w:sz w:val="20"/>
          <w:szCs w:val="20"/>
        </w:rPr>
      </w:pPr>
      <w:r>
        <w:rPr>
          <w:rFonts w:ascii="Verdana" w:hAnsi="Verdana"/>
          <w:sz w:val="20"/>
          <w:szCs w:val="20"/>
        </w:rPr>
        <w:t>Impact according to State Space Allocation Status  (overbuilt/ available)</w:t>
      </w:r>
    </w:p>
    <w:p w:rsidR="00884774" w:rsidRDefault="00E96448" w:rsidP="00AA166C">
      <w:pPr>
        <w:ind w:left="720"/>
        <w:rPr>
          <w:rFonts w:ascii="Verdana" w:hAnsi="Verdana"/>
          <w:sz w:val="20"/>
          <w:szCs w:val="20"/>
        </w:rPr>
      </w:pPr>
      <w:r>
        <w:rPr>
          <w:rFonts w:ascii="Verdana" w:hAnsi="Verdana"/>
          <w:sz w:val="20"/>
          <w:szCs w:val="20"/>
        </w:rPr>
        <w:t>The Benefit and Risk</w:t>
      </w:r>
      <w:r w:rsidR="00AA166C">
        <w:rPr>
          <w:rFonts w:ascii="Verdana" w:hAnsi="Verdana"/>
          <w:sz w:val="20"/>
          <w:szCs w:val="20"/>
        </w:rPr>
        <w:t xml:space="preserve"> rankings will be evaluated on their </w:t>
      </w:r>
      <w:r>
        <w:rPr>
          <w:rFonts w:ascii="Verdana" w:hAnsi="Verdana"/>
          <w:sz w:val="20"/>
          <w:szCs w:val="20"/>
        </w:rPr>
        <w:t xml:space="preserve">scores, and the </w:t>
      </w:r>
      <w:r w:rsidR="00AA166C">
        <w:rPr>
          <w:rFonts w:ascii="Verdana" w:hAnsi="Verdana"/>
          <w:sz w:val="20"/>
          <w:szCs w:val="20"/>
        </w:rPr>
        <w:t xml:space="preserve">overall benefit </w:t>
      </w:r>
      <w:r>
        <w:rPr>
          <w:rFonts w:ascii="Verdana" w:hAnsi="Verdana"/>
          <w:sz w:val="20"/>
          <w:szCs w:val="20"/>
        </w:rPr>
        <w:t xml:space="preserve">and impact </w:t>
      </w:r>
      <w:r w:rsidR="00AA166C">
        <w:rPr>
          <w:rFonts w:ascii="Verdana" w:hAnsi="Verdana"/>
          <w:sz w:val="20"/>
          <w:szCs w:val="20"/>
        </w:rPr>
        <w:t>to the college, the student population and community</w:t>
      </w:r>
      <w:r>
        <w:rPr>
          <w:rFonts w:ascii="Verdana" w:hAnsi="Verdana"/>
          <w:sz w:val="20"/>
          <w:szCs w:val="20"/>
        </w:rPr>
        <w:t>.  The committee will discuss their evaluations and come to a consensus to make a recommendation to the College President with justifications as to their decision regarding the request for common space.</w:t>
      </w:r>
      <w:r w:rsidR="007F10F0">
        <w:rPr>
          <w:rFonts w:ascii="Verdana" w:hAnsi="Verdana"/>
          <w:sz w:val="20"/>
          <w:szCs w:val="20"/>
        </w:rPr>
        <w:t xml:space="preserve">  </w:t>
      </w:r>
    </w:p>
    <w:p w:rsidR="00AA166C" w:rsidRPr="00CF5FED" w:rsidRDefault="00AA166C" w:rsidP="00AA166C">
      <w:pPr>
        <w:ind w:left="720"/>
      </w:pPr>
    </w:p>
    <w:p w:rsidR="009C5F2E" w:rsidRPr="009C5F2E" w:rsidRDefault="009C5F2E" w:rsidP="00622090">
      <w:pPr>
        <w:pStyle w:val="ListParagraph"/>
        <w:numPr>
          <w:ilvl w:val="0"/>
          <w:numId w:val="1"/>
        </w:numPr>
        <w:rPr>
          <w:b/>
        </w:rPr>
      </w:pPr>
      <w:r w:rsidRPr="009C5F2E">
        <w:rPr>
          <w:b/>
        </w:rPr>
        <w:t xml:space="preserve">Recommendation </w:t>
      </w:r>
    </w:p>
    <w:p w:rsidR="00E12FB3" w:rsidRDefault="009C5F2E" w:rsidP="009C5F2E">
      <w:pPr>
        <w:pStyle w:val="ListParagraph"/>
      </w:pPr>
      <w:r>
        <w:t>Once the Facilities Planning Committee (FPC) ranks and evaluates the Common Space Request, the committee co-chairs will</w:t>
      </w:r>
      <w:r w:rsidR="007F10F0">
        <w:t xml:space="preserve"> submit</w:t>
      </w:r>
      <w:r>
        <w:t xml:space="preserve"> the FPC recommendations and justifications to the Laney College President</w:t>
      </w:r>
      <w:r w:rsidR="007F10F0">
        <w:t xml:space="preserve"> in writing along with</w:t>
      </w:r>
      <w:r w:rsidR="007F10F0">
        <w:rPr>
          <w:rFonts w:ascii="Verdana" w:hAnsi="Verdana"/>
          <w:sz w:val="20"/>
          <w:szCs w:val="20"/>
        </w:rPr>
        <w:t xml:space="preserve"> a copy of the Common Space Application.</w:t>
      </w:r>
      <w:r w:rsidR="007F10F0">
        <w:rPr>
          <w:rFonts w:ascii="Verdana" w:hAnsi="Verdana"/>
          <w:sz w:val="20"/>
          <w:szCs w:val="20"/>
        </w:rPr>
        <w:t xml:space="preserve"> </w:t>
      </w:r>
      <w:r>
        <w:t xml:space="preserve">The FPC may also give a conditional recommendation pending certain criteria or rectifications that must be made prior to full approval.  The </w:t>
      </w:r>
      <w:r>
        <w:t>Director of Business and Administrative Services</w:t>
      </w:r>
      <w:r>
        <w:t xml:space="preserve"> may act as a liaison between the FPC, the President, and the requesting entity to communicate the rectifications needed and to follow up on compliance from the requesting entity.</w:t>
      </w:r>
    </w:p>
    <w:p w:rsidR="0078388B" w:rsidRPr="00622090" w:rsidRDefault="0078388B" w:rsidP="0078388B">
      <w:pPr>
        <w:ind w:left="720"/>
      </w:pPr>
      <w:r>
        <w:t>It will then be up to the</w:t>
      </w:r>
      <w:r w:rsidR="009C5F2E">
        <w:t xml:space="preserve"> College President to consider the common space</w:t>
      </w:r>
      <w:r>
        <w:t xml:space="preserve"> request and</w:t>
      </w:r>
      <w:r w:rsidR="007F10F0">
        <w:t xml:space="preserve"> either deny the request, </w:t>
      </w:r>
      <w:proofErr w:type="gramStart"/>
      <w:r w:rsidR="007F10F0">
        <w:t xml:space="preserve">or </w:t>
      </w:r>
      <w:r>
        <w:t xml:space="preserve"> move</w:t>
      </w:r>
      <w:proofErr w:type="gramEnd"/>
      <w:r>
        <w:t xml:space="preserve"> it forward to </w:t>
      </w:r>
      <w:r w:rsidR="00353DAD">
        <w:t xml:space="preserve">the appropriate district or college entities to further the request.  Those entities may include </w:t>
      </w:r>
      <w:r>
        <w:t>the Planning and Budget Implementation Comm</w:t>
      </w:r>
      <w:r w:rsidR="00F32534">
        <w:t xml:space="preserve">ittee, general </w:t>
      </w:r>
      <w:proofErr w:type="spellStart"/>
      <w:r w:rsidR="00F32534">
        <w:t>counc</w:t>
      </w:r>
      <w:r w:rsidR="00353DAD">
        <w:t>il</w:t>
      </w:r>
      <w:proofErr w:type="spellEnd"/>
      <w:r w:rsidR="00353DAD">
        <w:t xml:space="preserve">, </w:t>
      </w:r>
      <w:r>
        <w:t>and the Department of General Services for an initial project analysis</w:t>
      </w:r>
      <w:r w:rsidR="00353DAD">
        <w:t xml:space="preserve">.  The requesting entity </w:t>
      </w:r>
      <w:r w:rsidR="007F10F0">
        <w:t>and the FPC should</w:t>
      </w:r>
      <w:r w:rsidR="00353DAD">
        <w:t xml:space="preserve"> be notified of the Laney College President’s decision through</w:t>
      </w:r>
      <w:r w:rsidR="00AD3680">
        <w:t xml:space="preserve"> the</w:t>
      </w:r>
      <w:r w:rsidR="00353DAD">
        <w:t xml:space="preserve"> Office of the</w:t>
      </w:r>
      <w:r w:rsidR="00AD3680">
        <w:t xml:space="preserve"> President or the FPC committee chairs</w:t>
      </w:r>
      <w:r w:rsidR="007F10F0">
        <w:t xml:space="preserve"> within 3 weeks of receiving the FPC’s recommendation</w:t>
      </w:r>
      <w:r w:rsidR="00AD3680">
        <w:t>.</w:t>
      </w:r>
    </w:p>
    <w:p w:rsidR="00CF5FED" w:rsidRPr="009C5F2E" w:rsidRDefault="00903F42" w:rsidP="00CF5FED">
      <w:pPr>
        <w:pStyle w:val="ListParagraph"/>
        <w:numPr>
          <w:ilvl w:val="0"/>
          <w:numId w:val="1"/>
        </w:numPr>
        <w:rPr>
          <w:b/>
        </w:rPr>
      </w:pPr>
      <w:r w:rsidRPr="009C5F2E">
        <w:rPr>
          <w:b/>
        </w:rPr>
        <w:t>Follow-Up</w:t>
      </w:r>
    </w:p>
    <w:p w:rsidR="00903F42" w:rsidRDefault="007F10F0" w:rsidP="00903F42">
      <w:pPr>
        <w:ind w:left="1080"/>
      </w:pPr>
      <w:r>
        <w:lastRenderedPageBreak/>
        <w:t>If the requested project is approved by the President and the request</w:t>
      </w:r>
      <w:r w:rsidR="003C4657">
        <w:t xml:space="preserve"> is moved forward </w:t>
      </w:r>
      <w:proofErr w:type="gramStart"/>
      <w:r w:rsidR="003C4657">
        <w:t>to  next</w:t>
      </w:r>
      <w:proofErr w:type="gramEnd"/>
      <w:r w:rsidR="003C4657">
        <w:t xml:space="preserve"> college or district entity, t</w:t>
      </w:r>
      <w:r w:rsidR="00903F42">
        <w:t xml:space="preserve">he Facilities Planning Committee should establish a 3-6 month follow-up </w:t>
      </w:r>
      <w:r>
        <w:t xml:space="preserve">date to check </w:t>
      </w:r>
      <w:r w:rsidR="00903F42">
        <w:t xml:space="preserve">on the status and progression of the </w:t>
      </w:r>
      <w:r w:rsidR="00F32534">
        <w:t>Requested Common Space</w:t>
      </w:r>
      <w:r w:rsidR="003C4657">
        <w:t xml:space="preserve"> Project to ensure that the project is being acted on appropriately.  If the </w:t>
      </w:r>
      <w:proofErr w:type="spellStart"/>
      <w:proofErr w:type="gramStart"/>
      <w:r w:rsidR="003C4657">
        <w:t>FPc</w:t>
      </w:r>
      <w:proofErr w:type="spellEnd"/>
      <w:proofErr w:type="gramEnd"/>
      <w:r w:rsidR="003C4657">
        <w:t xml:space="preserve"> finds that the process has been slowed/stopped, the FPC may take appropriate action to get the process moving again.</w:t>
      </w:r>
      <w:bookmarkStart w:id="0" w:name="_GoBack"/>
      <w:bookmarkEnd w:id="0"/>
    </w:p>
    <w:sectPr w:rsidR="00903F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30EC6"/>
    <w:multiLevelType w:val="hybridMultilevel"/>
    <w:tmpl w:val="C64E2CA0"/>
    <w:lvl w:ilvl="0" w:tplc="4D52B8CE">
      <w:start w:val="1"/>
      <w:numFmt w:val="bullet"/>
      <w:lvlText w:val="•"/>
      <w:lvlJc w:val="left"/>
      <w:pPr>
        <w:tabs>
          <w:tab w:val="num" w:pos="720"/>
        </w:tabs>
        <w:ind w:left="720" w:hanging="360"/>
      </w:pPr>
      <w:rPr>
        <w:rFonts w:ascii="Times New Roman" w:hAnsi="Times New Roman" w:hint="default"/>
      </w:rPr>
    </w:lvl>
    <w:lvl w:ilvl="1" w:tplc="5EC6295A" w:tentative="1">
      <w:start w:val="1"/>
      <w:numFmt w:val="bullet"/>
      <w:lvlText w:val="•"/>
      <w:lvlJc w:val="left"/>
      <w:pPr>
        <w:tabs>
          <w:tab w:val="num" w:pos="1440"/>
        </w:tabs>
        <w:ind w:left="1440" w:hanging="360"/>
      </w:pPr>
      <w:rPr>
        <w:rFonts w:ascii="Times New Roman" w:hAnsi="Times New Roman" w:hint="default"/>
      </w:rPr>
    </w:lvl>
    <w:lvl w:ilvl="2" w:tplc="D2220632" w:tentative="1">
      <w:start w:val="1"/>
      <w:numFmt w:val="bullet"/>
      <w:lvlText w:val="•"/>
      <w:lvlJc w:val="left"/>
      <w:pPr>
        <w:tabs>
          <w:tab w:val="num" w:pos="2160"/>
        </w:tabs>
        <w:ind w:left="2160" w:hanging="360"/>
      </w:pPr>
      <w:rPr>
        <w:rFonts w:ascii="Times New Roman" w:hAnsi="Times New Roman" w:hint="default"/>
      </w:rPr>
    </w:lvl>
    <w:lvl w:ilvl="3" w:tplc="F65E1228" w:tentative="1">
      <w:start w:val="1"/>
      <w:numFmt w:val="bullet"/>
      <w:lvlText w:val="•"/>
      <w:lvlJc w:val="left"/>
      <w:pPr>
        <w:tabs>
          <w:tab w:val="num" w:pos="2880"/>
        </w:tabs>
        <w:ind w:left="2880" w:hanging="360"/>
      </w:pPr>
      <w:rPr>
        <w:rFonts w:ascii="Times New Roman" w:hAnsi="Times New Roman" w:hint="default"/>
      </w:rPr>
    </w:lvl>
    <w:lvl w:ilvl="4" w:tplc="CB3EC09A" w:tentative="1">
      <w:start w:val="1"/>
      <w:numFmt w:val="bullet"/>
      <w:lvlText w:val="•"/>
      <w:lvlJc w:val="left"/>
      <w:pPr>
        <w:tabs>
          <w:tab w:val="num" w:pos="3600"/>
        </w:tabs>
        <w:ind w:left="3600" w:hanging="360"/>
      </w:pPr>
      <w:rPr>
        <w:rFonts w:ascii="Times New Roman" w:hAnsi="Times New Roman" w:hint="default"/>
      </w:rPr>
    </w:lvl>
    <w:lvl w:ilvl="5" w:tplc="667C2228" w:tentative="1">
      <w:start w:val="1"/>
      <w:numFmt w:val="bullet"/>
      <w:lvlText w:val="•"/>
      <w:lvlJc w:val="left"/>
      <w:pPr>
        <w:tabs>
          <w:tab w:val="num" w:pos="4320"/>
        </w:tabs>
        <w:ind w:left="4320" w:hanging="360"/>
      </w:pPr>
      <w:rPr>
        <w:rFonts w:ascii="Times New Roman" w:hAnsi="Times New Roman" w:hint="default"/>
      </w:rPr>
    </w:lvl>
    <w:lvl w:ilvl="6" w:tplc="DAE04D98" w:tentative="1">
      <w:start w:val="1"/>
      <w:numFmt w:val="bullet"/>
      <w:lvlText w:val="•"/>
      <w:lvlJc w:val="left"/>
      <w:pPr>
        <w:tabs>
          <w:tab w:val="num" w:pos="5040"/>
        </w:tabs>
        <w:ind w:left="5040" w:hanging="360"/>
      </w:pPr>
      <w:rPr>
        <w:rFonts w:ascii="Times New Roman" w:hAnsi="Times New Roman" w:hint="default"/>
      </w:rPr>
    </w:lvl>
    <w:lvl w:ilvl="7" w:tplc="1B526ACE" w:tentative="1">
      <w:start w:val="1"/>
      <w:numFmt w:val="bullet"/>
      <w:lvlText w:val="•"/>
      <w:lvlJc w:val="left"/>
      <w:pPr>
        <w:tabs>
          <w:tab w:val="num" w:pos="5760"/>
        </w:tabs>
        <w:ind w:left="5760" w:hanging="360"/>
      </w:pPr>
      <w:rPr>
        <w:rFonts w:ascii="Times New Roman" w:hAnsi="Times New Roman" w:hint="default"/>
      </w:rPr>
    </w:lvl>
    <w:lvl w:ilvl="8" w:tplc="F0C44A78" w:tentative="1">
      <w:start w:val="1"/>
      <w:numFmt w:val="bullet"/>
      <w:lvlText w:val="•"/>
      <w:lvlJc w:val="left"/>
      <w:pPr>
        <w:tabs>
          <w:tab w:val="num" w:pos="6480"/>
        </w:tabs>
        <w:ind w:left="6480" w:hanging="360"/>
      </w:pPr>
      <w:rPr>
        <w:rFonts w:ascii="Times New Roman" w:hAnsi="Times New Roman" w:hint="default"/>
      </w:rPr>
    </w:lvl>
  </w:abstractNum>
  <w:abstractNum w:abstractNumId="1">
    <w:nsid w:val="1A71044D"/>
    <w:multiLevelType w:val="hybridMultilevel"/>
    <w:tmpl w:val="78DC01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BCE5680"/>
    <w:multiLevelType w:val="hybridMultilevel"/>
    <w:tmpl w:val="FFB6837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97325D"/>
    <w:multiLevelType w:val="hybridMultilevel"/>
    <w:tmpl w:val="A240E9DC"/>
    <w:lvl w:ilvl="0" w:tplc="262609E4">
      <w:start w:val="1"/>
      <w:numFmt w:val="bullet"/>
      <w:lvlText w:val="•"/>
      <w:lvlJc w:val="left"/>
      <w:pPr>
        <w:tabs>
          <w:tab w:val="num" w:pos="720"/>
        </w:tabs>
        <w:ind w:left="720" w:hanging="360"/>
      </w:pPr>
      <w:rPr>
        <w:rFonts w:ascii="Times New Roman" w:hAnsi="Times New Roman" w:hint="default"/>
      </w:rPr>
    </w:lvl>
    <w:lvl w:ilvl="1" w:tplc="CCEC38D8" w:tentative="1">
      <w:start w:val="1"/>
      <w:numFmt w:val="bullet"/>
      <w:lvlText w:val="•"/>
      <w:lvlJc w:val="left"/>
      <w:pPr>
        <w:tabs>
          <w:tab w:val="num" w:pos="1440"/>
        </w:tabs>
        <w:ind w:left="1440" w:hanging="360"/>
      </w:pPr>
      <w:rPr>
        <w:rFonts w:ascii="Times New Roman" w:hAnsi="Times New Roman" w:hint="default"/>
      </w:rPr>
    </w:lvl>
    <w:lvl w:ilvl="2" w:tplc="49A24DDC" w:tentative="1">
      <w:start w:val="1"/>
      <w:numFmt w:val="bullet"/>
      <w:lvlText w:val="•"/>
      <w:lvlJc w:val="left"/>
      <w:pPr>
        <w:tabs>
          <w:tab w:val="num" w:pos="2160"/>
        </w:tabs>
        <w:ind w:left="2160" w:hanging="360"/>
      </w:pPr>
      <w:rPr>
        <w:rFonts w:ascii="Times New Roman" w:hAnsi="Times New Roman" w:hint="default"/>
      </w:rPr>
    </w:lvl>
    <w:lvl w:ilvl="3" w:tplc="5E926A9C" w:tentative="1">
      <w:start w:val="1"/>
      <w:numFmt w:val="bullet"/>
      <w:lvlText w:val="•"/>
      <w:lvlJc w:val="left"/>
      <w:pPr>
        <w:tabs>
          <w:tab w:val="num" w:pos="2880"/>
        </w:tabs>
        <w:ind w:left="2880" w:hanging="360"/>
      </w:pPr>
      <w:rPr>
        <w:rFonts w:ascii="Times New Roman" w:hAnsi="Times New Roman" w:hint="default"/>
      </w:rPr>
    </w:lvl>
    <w:lvl w:ilvl="4" w:tplc="83467E42" w:tentative="1">
      <w:start w:val="1"/>
      <w:numFmt w:val="bullet"/>
      <w:lvlText w:val="•"/>
      <w:lvlJc w:val="left"/>
      <w:pPr>
        <w:tabs>
          <w:tab w:val="num" w:pos="3600"/>
        </w:tabs>
        <w:ind w:left="3600" w:hanging="360"/>
      </w:pPr>
      <w:rPr>
        <w:rFonts w:ascii="Times New Roman" w:hAnsi="Times New Roman" w:hint="default"/>
      </w:rPr>
    </w:lvl>
    <w:lvl w:ilvl="5" w:tplc="3118C048" w:tentative="1">
      <w:start w:val="1"/>
      <w:numFmt w:val="bullet"/>
      <w:lvlText w:val="•"/>
      <w:lvlJc w:val="left"/>
      <w:pPr>
        <w:tabs>
          <w:tab w:val="num" w:pos="4320"/>
        </w:tabs>
        <w:ind w:left="4320" w:hanging="360"/>
      </w:pPr>
      <w:rPr>
        <w:rFonts w:ascii="Times New Roman" w:hAnsi="Times New Roman" w:hint="default"/>
      </w:rPr>
    </w:lvl>
    <w:lvl w:ilvl="6" w:tplc="2788DB04" w:tentative="1">
      <w:start w:val="1"/>
      <w:numFmt w:val="bullet"/>
      <w:lvlText w:val="•"/>
      <w:lvlJc w:val="left"/>
      <w:pPr>
        <w:tabs>
          <w:tab w:val="num" w:pos="5040"/>
        </w:tabs>
        <w:ind w:left="5040" w:hanging="360"/>
      </w:pPr>
      <w:rPr>
        <w:rFonts w:ascii="Times New Roman" w:hAnsi="Times New Roman" w:hint="default"/>
      </w:rPr>
    </w:lvl>
    <w:lvl w:ilvl="7" w:tplc="AB9AD6EC" w:tentative="1">
      <w:start w:val="1"/>
      <w:numFmt w:val="bullet"/>
      <w:lvlText w:val="•"/>
      <w:lvlJc w:val="left"/>
      <w:pPr>
        <w:tabs>
          <w:tab w:val="num" w:pos="5760"/>
        </w:tabs>
        <w:ind w:left="5760" w:hanging="360"/>
      </w:pPr>
      <w:rPr>
        <w:rFonts w:ascii="Times New Roman" w:hAnsi="Times New Roman" w:hint="default"/>
      </w:rPr>
    </w:lvl>
    <w:lvl w:ilvl="8" w:tplc="9E92DC26" w:tentative="1">
      <w:start w:val="1"/>
      <w:numFmt w:val="bullet"/>
      <w:lvlText w:val="•"/>
      <w:lvlJc w:val="left"/>
      <w:pPr>
        <w:tabs>
          <w:tab w:val="num" w:pos="6480"/>
        </w:tabs>
        <w:ind w:left="6480" w:hanging="360"/>
      </w:pPr>
      <w:rPr>
        <w:rFonts w:ascii="Times New Roman" w:hAnsi="Times New Roman" w:hint="default"/>
      </w:rPr>
    </w:lvl>
  </w:abstractNum>
  <w:abstractNum w:abstractNumId="4">
    <w:nsid w:val="46600F5E"/>
    <w:multiLevelType w:val="hybridMultilevel"/>
    <w:tmpl w:val="9A149FCC"/>
    <w:lvl w:ilvl="0" w:tplc="D7BE2424">
      <w:start w:val="1"/>
      <w:numFmt w:val="bullet"/>
      <w:lvlText w:val="•"/>
      <w:lvlJc w:val="left"/>
      <w:pPr>
        <w:tabs>
          <w:tab w:val="num" w:pos="720"/>
        </w:tabs>
        <w:ind w:left="720" w:hanging="360"/>
      </w:pPr>
      <w:rPr>
        <w:rFonts w:ascii="Times New Roman" w:hAnsi="Times New Roman" w:hint="default"/>
      </w:rPr>
    </w:lvl>
    <w:lvl w:ilvl="1" w:tplc="F15CFC3C" w:tentative="1">
      <w:start w:val="1"/>
      <w:numFmt w:val="bullet"/>
      <w:lvlText w:val="•"/>
      <w:lvlJc w:val="left"/>
      <w:pPr>
        <w:tabs>
          <w:tab w:val="num" w:pos="1440"/>
        </w:tabs>
        <w:ind w:left="1440" w:hanging="360"/>
      </w:pPr>
      <w:rPr>
        <w:rFonts w:ascii="Times New Roman" w:hAnsi="Times New Roman" w:hint="default"/>
      </w:rPr>
    </w:lvl>
    <w:lvl w:ilvl="2" w:tplc="54FEFA76" w:tentative="1">
      <w:start w:val="1"/>
      <w:numFmt w:val="bullet"/>
      <w:lvlText w:val="•"/>
      <w:lvlJc w:val="left"/>
      <w:pPr>
        <w:tabs>
          <w:tab w:val="num" w:pos="2160"/>
        </w:tabs>
        <w:ind w:left="2160" w:hanging="360"/>
      </w:pPr>
      <w:rPr>
        <w:rFonts w:ascii="Times New Roman" w:hAnsi="Times New Roman" w:hint="default"/>
      </w:rPr>
    </w:lvl>
    <w:lvl w:ilvl="3" w:tplc="0E2E3C4E" w:tentative="1">
      <w:start w:val="1"/>
      <w:numFmt w:val="bullet"/>
      <w:lvlText w:val="•"/>
      <w:lvlJc w:val="left"/>
      <w:pPr>
        <w:tabs>
          <w:tab w:val="num" w:pos="2880"/>
        </w:tabs>
        <w:ind w:left="2880" w:hanging="360"/>
      </w:pPr>
      <w:rPr>
        <w:rFonts w:ascii="Times New Roman" w:hAnsi="Times New Roman" w:hint="default"/>
      </w:rPr>
    </w:lvl>
    <w:lvl w:ilvl="4" w:tplc="E7A412CC" w:tentative="1">
      <w:start w:val="1"/>
      <w:numFmt w:val="bullet"/>
      <w:lvlText w:val="•"/>
      <w:lvlJc w:val="left"/>
      <w:pPr>
        <w:tabs>
          <w:tab w:val="num" w:pos="3600"/>
        </w:tabs>
        <w:ind w:left="3600" w:hanging="360"/>
      </w:pPr>
      <w:rPr>
        <w:rFonts w:ascii="Times New Roman" w:hAnsi="Times New Roman" w:hint="default"/>
      </w:rPr>
    </w:lvl>
    <w:lvl w:ilvl="5" w:tplc="92D8CC1A" w:tentative="1">
      <w:start w:val="1"/>
      <w:numFmt w:val="bullet"/>
      <w:lvlText w:val="•"/>
      <w:lvlJc w:val="left"/>
      <w:pPr>
        <w:tabs>
          <w:tab w:val="num" w:pos="4320"/>
        </w:tabs>
        <w:ind w:left="4320" w:hanging="360"/>
      </w:pPr>
      <w:rPr>
        <w:rFonts w:ascii="Times New Roman" w:hAnsi="Times New Roman" w:hint="default"/>
      </w:rPr>
    </w:lvl>
    <w:lvl w:ilvl="6" w:tplc="A532D8B4" w:tentative="1">
      <w:start w:val="1"/>
      <w:numFmt w:val="bullet"/>
      <w:lvlText w:val="•"/>
      <w:lvlJc w:val="left"/>
      <w:pPr>
        <w:tabs>
          <w:tab w:val="num" w:pos="5040"/>
        </w:tabs>
        <w:ind w:left="5040" w:hanging="360"/>
      </w:pPr>
      <w:rPr>
        <w:rFonts w:ascii="Times New Roman" w:hAnsi="Times New Roman" w:hint="default"/>
      </w:rPr>
    </w:lvl>
    <w:lvl w:ilvl="7" w:tplc="E99232E8" w:tentative="1">
      <w:start w:val="1"/>
      <w:numFmt w:val="bullet"/>
      <w:lvlText w:val="•"/>
      <w:lvlJc w:val="left"/>
      <w:pPr>
        <w:tabs>
          <w:tab w:val="num" w:pos="5760"/>
        </w:tabs>
        <w:ind w:left="5760" w:hanging="360"/>
      </w:pPr>
      <w:rPr>
        <w:rFonts w:ascii="Times New Roman" w:hAnsi="Times New Roman" w:hint="default"/>
      </w:rPr>
    </w:lvl>
    <w:lvl w:ilvl="8" w:tplc="6F06D716" w:tentative="1">
      <w:start w:val="1"/>
      <w:numFmt w:val="bullet"/>
      <w:lvlText w:val="•"/>
      <w:lvlJc w:val="left"/>
      <w:pPr>
        <w:tabs>
          <w:tab w:val="num" w:pos="6480"/>
        </w:tabs>
        <w:ind w:left="6480" w:hanging="360"/>
      </w:pPr>
      <w:rPr>
        <w:rFonts w:ascii="Times New Roman" w:hAnsi="Times New Roman" w:hint="default"/>
      </w:rPr>
    </w:lvl>
  </w:abstractNum>
  <w:abstractNum w:abstractNumId="5">
    <w:nsid w:val="57BA3B03"/>
    <w:multiLevelType w:val="hybridMultilevel"/>
    <w:tmpl w:val="40148D92"/>
    <w:lvl w:ilvl="0" w:tplc="A874D936">
      <w:start w:val="1"/>
      <w:numFmt w:val="bullet"/>
      <w:lvlText w:val="•"/>
      <w:lvlJc w:val="left"/>
      <w:pPr>
        <w:tabs>
          <w:tab w:val="num" w:pos="720"/>
        </w:tabs>
        <w:ind w:left="720" w:hanging="360"/>
      </w:pPr>
      <w:rPr>
        <w:rFonts w:ascii="Times New Roman" w:hAnsi="Times New Roman" w:hint="default"/>
      </w:rPr>
    </w:lvl>
    <w:lvl w:ilvl="1" w:tplc="9A0658C8" w:tentative="1">
      <w:start w:val="1"/>
      <w:numFmt w:val="bullet"/>
      <w:lvlText w:val="•"/>
      <w:lvlJc w:val="left"/>
      <w:pPr>
        <w:tabs>
          <w:tab w:val="num" w:pos="1440"/>
        </w:tabs>
        <w:ind w:left="1440" w:hanging="360"/>
      </w:pPr>
      <w:rPr>
        <w:rFonts w:ascii="Times New Roman" w:hAnsi="Times New Roman" w:hint="default"/>
      </w:rPr>
    </w:lvl>
    <w:lvl w:ilvl="2" w:tplc="6AD6029E" w:tentative="1">
      <w:start w:val="1"/>
      <w:numFmt w:val="bullet"/>
      <w:lvlText w:val="•"/>
      <w:lvlJc w:val="left"/>
      <w:pPr>
        <w:tabs>
          <w:tab w:val="num" w:pos="2160"/>
        </w:tabs>
        <w:ind w:left="2160" w:hanging="360"/>
      </w:pPr>
      <w:rPr>
        <w:rFonts w:ascii="Times New Roman" w:hAnsi="Times New Roman" w:hint="default"/>
      </w:rPr>
    </w:lvl>
    <w:lvl w:ilvl="3" w:tplc="BB3806FA" w:tentative="1">
      <w:start w:val="1"/>
      <w:numFmt w:val="bullet"/>
      <w:lvlText w:val="•"/>
      <w:lvlJc w:val="left"/>
      <w:pPr>
        <w:tabs>
          <w:tab w:val="num" w:pos="2880"/>
        </w:tabs>
        <w:ind w:left="2880" w:hanging="360"/>
      </w:pPr>
      <w:rPr>
        <w:rFonts w:ascii="Times New Roman" w:hAnsi="Times New Roman" w:hint="default"/>
      </w:rPr>
    </w:lvl>
    <w:lvl w:ilvl="4" w:tplc="EC644C2A" w:tentative="1">
      <w:start w:val="1"/>
      <w:numFmt w:val="bullet"/>
      <w:lvlText w:val="•"/>
      <w:lvlJc w:val="left"/>
      <w:pPr>
        <w:tabs>
          <w:tab w:val="num" w:pos="3600"/>
        </w:tabs>
        <w:ind w:left="3600" w:hanging="360"/>
      </w:pPr>
      <w:rPr>
        <w:rFonts w:ascii="Times New Roman" w:hAnsi="Times New Roman" w:hint="default"/>
      </w:rPr>
    </w:lvl>
    <w:lvl w:ilvl="5" w:tplc="649AE294" w:tentative="1">
      <w:start w:val="1"/>
      <w:numFmt w:val="bullet"/>
      <w:lvlText w:val="•"/>
      <w:lvlJc w:val="left"/>
      <w:pPr>
        <w:tabs>
          <w:tab w:val="num" w:pos="4320"/>
        </w:tabs>
        <w:ind w:left="4320" w:hanging="360"/>
      </w:pPr>
      <w:rPr>
        <w:rFonts w:ascii="Times New Roman" w:hAnsi="Times New Roman" w:hint="default"/>
      </w:rPr>
    </w:lvl>
    <w:lvl w:ilvl="6" w:tplc="DB7236B6" w:tentative="1">
      <w:start w:val="1"/>
      <w:numFmt w:val="bullet"/>
      <w:lvlText w:val="•"/>
      <w:lvlJc w:val="left"/>
      <w:pPr>
        <w:tabs>
          <w:tab w:val="num" w:pos="5040"/>
        </w:tabs>
        <w:ind w:left="5040" w:hanging="360"/>
      </w:pPr>
      <w:rPr>
        <w:rFonts w:ascii="Times New Roman" w:hAnsi="Times New Roman" w:hint="default"/>
      </w:rPr>
    </w:lvl>
    <w:lvl w:ilvl="7" w:tplc="58EA6416" w:tentative="1">
      <w:start w:val="1"/>
      <w:numFmt w:val="bullet"/>
      <w:lvlText w:val="•"/>
      <w:lvlJc w:val="left"/>
      <w:pPr>
        <w:tabs>
          <w:tab w:val="num" w:pos="5760"/>
        </w:tabs>
        <w:ind w:left="5760" w:hanging="360"/>
      </w:pPr>
      <w:rPr>
        <w:rFonts w:ascii="Times New Roman" w:hAnsi="Times New Roman" w:hint="default"/>
      </w:rPr>
    </w:lvl>
    <w:lvl w:ilvl="8" w:tplc="1C90313C" w:tentative="1">
      <w:start w:val="1"/>
      <w:numFmt w:val="bullet"/>
      <w:lvlText w:val="•"/>
      <w:lvlJc w:val="left"/>
      <w:pPr>
        <w:tabs>
          <w:tab w:val="num" w:pos="6480"/>
        </w:tabs>
        <w:ind w:left="6480" w:hanging="360"/>
      </w:pPr>
      <w:rPr>
        <w:rFonts w:ascii="Times New Roman" w:hAnsi="Times New Roman" w:hint="default"/>
      </w:rPr>
    </w:lvl>
  </w:abstractNum>
  <w:abstractNum w:abstractNumId="6">
    <w:nsid w:val="590B55CE"/>
    <w:multiLevelType w:val="hybridMultilevel"/>
    <w:tmpl w:val="037E3240"/>
    <w:lvl w:ilvl="0" w:tplc="1116FE06">
      <w:start w:val="1"/>
      <w:numFmt w:val="bullet"/>
      <w:lvlText w:val="•"/>
      <w:lvlJc w:val="left"/>
      <w:pPr>
        <w:tabs>
          <w:tab w:val="num" w:pos="720"/>
        </w:tabs>
        <w:ind w:left="720" w:hanging="360"/>
      </w:pPr>
      <w:rPr>
        <w:rFonts w:ascii="Times New Roman" w:hAnsi="Times New Roman" w:hint="default"/>
      </w:rPr>
    </w:lvl>
    <w:lvl w:ilvl="1" w:tplc="C20E4DB8" w:tentative="1">
      <w:start w:val="1"/>
      <w:numFmt w:val="bullet"/>
      <w:lvlText w:val="•"/>
      <w:lvlJc w:val="left"/>
      <w:pPr>
        <w:tabs>
          <w:tab w:val="num" w:pos="1440"/>
        </w:tabs>
        <w:ind w:left="1440" w:hanging="360"/>
      </w:pPr>
      <w:rPr>
        <w:rFonts w:ascii="Times New Roman" w:hAnsi="Times New Roman" w:hint="default"/>
      </w:rPr>
    </w:lvl>
    <w:lvl w:ilvl="2" w:tplc="24227ECC" w:tentative="1">
      <w:start w:val="1"/>
      <w:numFmt w:val="bullet"/>
      <w:lvlText w:val="•"/>
      <w:lvlJc w:val="left"/>
      <w:pPr>
        <w:tabs>
          <w:tab w:val="num" w:pos="2160"/>
        </w:tabs>
        <w:ind w:left="2160" w:hanging="360"/>
      </w:pPr>
      <w:rPr>
        <w:rFonts w:ascii="Times New Roman" w:hAnsi="Times New Roman" w:hint="default"/>
      </w:rPr>
    </w:lvl>
    <w:lvl w:ilvl="3" w:tplc="DE12FA72" w:tentative="1">
      <w:start w:val="1"/>
      <w:numFmt w:val="bullet"/>
      <w:lvlText w:val="•"/>
      <w:lvlJc w:val="left"/>
      <w:pPr>
        <w:tabs>
          <w:tab w:val="num" w:pos="2880"/>
        </w:tabs>
        <w:ind w:left="2880" w:hanging="360"/>
      </w:pPr>
      <w:rPr>
        <w:rFonts w:ascii="Times New Roman" w:hAnsi="Times New Roman" w:hint="default"/>
      </w:rPr>
    </w:lvl>
    <w:lvl w:ilvl="4" w:tplc="78B2B856" w:tentative="1">
      <w:start w:val="1"/>
      <w:numFmt w:val="bullet"/>
      <w:lvlText w:val="•"/>
      <w:lvlJc w:val="left"/>
      <w:pPr>
        <w:tabs>
          <w:tab w:val="num" w:pos="3600"/>
        </w:tabs>
        <w:ind w:left="3600" w:hanging="360"/>
      </w:pPr>
      <w:rPr>
        <w:rFonts w:ascii="Times New Roman" w:hAnsi="Times New Roman" w:hint="default"/>
      </w:rPr>
    </w:lvl>
    <w:lvl w:ilvl="5" w:tplc="355EC7D2" w:tentative="1">
      <w:start w:val="1"/>
      <w:numFmt w:val="bullet"/>
      <w:lvlText w:val="•"/>
      <w:lvlJc w:val="left"/>
      <w:pPr>
        <w:tabs>
          <w:tab w:val="num" w:pos="4320"/>
        </w:tabs>
        <w:ind w:left="4320" w:hanging="360"/>
      </w:pPr>
      <w:rPr>
        <w:rFonts w:ascii="Times New Roman" w:hAnsi="Times New Roman" w:hint="default"/>
      </w:rPr>
    </w:lvl>
    <w:lvl w:ilvl="6" w:tplc="40A800F0" w:tentative="1">
      <w:start w:val="1"/>
      <w:numFmt w:val="bullet"/>
      <w:lvlText w:val="•"/>
      <w:lvlJc w:val="left"/>
      <w:pPr>
        <w:tabs>
          <w:tab w:val="num" w:pos="5040"/>
        </w:tabs>
        <w:ind w:left="5040" w:hanging="360"/>
      </w:pPr>
      <w:rPr>
        <w:rFonts w:ascii="Times New Roman" w:hAnsi="Times New Roman" w:hint="default"/>
      </w:rPr>
    </w:lvl>
    <w:lvl w:ilvl="7" w:tplc="5B30DA9C" w:tentative="1">
      <w:start w:val="1"/>
      <w:numFmt w:val="bullet"/>
      <w:lvlText w:val="•"/>
      <w:lvlJc w:val="left"/>
      <w:pPr>
        <w:tabs>
          <w:tab w:val="num" w:pos="5760"/>
        </w:tabs>
        <w:ind w:left="5760" w:hanging="360"/>
      </w:pPr>
      <w:rPr>
        <w:rFonts w:ascii="Times New Roman" w:hAnsi="Times New Roman" w:hint="default"/>
      </w:rPr>
    </w:lvl>
    <w:lvl w:ilvl="8" w:tplc="3CF00E0C" w:tentative="1">
      <w:start w:val="1"/>
      <w:numFmt w:val="bullet"/>
      <w:lvlText w:val="•"/>
      <w:lvlJc w:val="left"/>
      <w:pPr>
        <w:tabs>
          <w:tab w:val="num" w:pos="6480"/>
        </w:tabs>
        <w:ind w:left="6480" w:hanging="360"/>
      </w:pPr>
      <w:rPr>
        <w:rFonts w:ascii="Times New Roman" w:hAnsi="Times New Roman" w:hint="default"/>
      </w:rPr>
    </w:lvl>
  </w:abstractNum>
  <w:abstractNum w:abstractNumId="7">
    <w:nsid w:val="5AD90D2C"/>
    <w:multiLevelType w:val="hybridMultilevel"/>
    <w:tmpl w:val="EF46D7C2"/>
    <w:lvl w:ilvl="0" w:tplc="04090001">
      <w:start w:val="1"/>
      <w:numFmt w:val="bullet"/>
      <w:lvlText w:val=""/>
      <w:lvlJc w:val="left"/>
      <w:pPr>
        <w:ind w:left="13035" w:hanging="360"/>
      </w:pPr>
      <w:rPr>
        <w:rFonts w:ascii="Symbol" w:hAnsi="Symbol" w:hint="default"/>
      </w:rPr>
    </w:lvl>
    <w:lvl w:ilvl="1" w:tplc="04090003" w:tentative="1">
      <w:start w:val="1"/>
      <w:numFmt w:val="bullet"/>
      <w:lvlText w:val="o"/>
      <w:lvlJc w:val="left"/>
      <w:pPr>
        <w:ind w:left="13755" w:hanging="360"/>
      </w:pPr>
      <w:rPr>
        <w:rFonts w:ascii="Courier New" w:hAnsi="Courier New" w:cs="Courier New" w:hint="default"/>
      </w:rPr>
    </w:lvl>
    <w:lvl w:ilvl="2" w:tplc="04090005" w:tentative="1">
      <w:start w:val="1"/>
      <w:numFmt w:val="bullet"/>
      <w:lvlText w:val=""/>
      <w:lvlJc w:val="left"/>
      <w:pPr>
        <w:ind w:left="14475" w:hanging="360"/>
      </w:pPr>
      <w:rPr>
        <w:rFonts w:ascii="Wingdings" w:hAnsi="Wingdings" w:hint="default"/>
      </w:rPr>
    </w:lvl>
    <w:lvl w:ilvl="3" w:tplc="04090001" w:tentative="1">
      <w:start w:val="1"/>
      <w:numFmt w:val="bullet"/>
      <w:lvlText w:val=""/>
      <w:lvlJc w:val="left"/>
      <w:pPr>
        <w:ind w:left="15195" w:hanging="360"/>
      </w:pPr>
      <w:rPr>
        <w:rFonts w:ascii="Symbol" w:hAnsi="Symbol" w:hint="default"/>
      </w:rPr>
    </w:lvl>
    <w:lvl w:ilvl="4" w:tplc="04090003" w:tentative="1">
      <w:start w:val="1"/>
      <w:numFmt w:val="bullet"/>
      <w:lvlText w:val="o"/>
      <w:lvlJc w:val="left"/>
      <w:pPr>
        <w:ind w:left="15915" w:hanging="360"/>
      </w:pPr>
      <w:rPr>
        <w:rFonts w:ascii="Courier New" w:hAnsi="Courier New" w:cs="Courier New" w:hint="default"/>
      </w:rPr>
    </w:lvl>
    <w:lvl w:ilvl="5" w:tplc="04090005" w:tentative="1">
      <w:start w:val="1"/>
      <w:numFmt w:val="bullet"/>
      <w:lvlText w:val=""/>
      <w:lvlJc w:val="left"/>
      <w:pPr>
        <w:ind w:left="16635" w:hanging="360"/>
      </w:pPr>
      <w:rPr>
        <w:rFonts w:ascii="Wingdings" w:hAnsi="Wingdings" w:hint="default"/>
      </w:rPr>
    </w:lvl>
    <w:lvl w:ilvl="6" w:tplc="04090001" w:tentative="1">
      <w:start w:val="1"/>
      <w:numFmt w:val="bullet"/>
      <w:lvlText w:val=""/>
      <w:lvlJc w:val="left"/>
      <w:pPr>
        <w:ind w:left="17355" w:hanging="360"/>
      </w:pPr>
      <w:rPr>
        <w:rFonts w:ascii="Symbol" w:hAnsi="Symbol" w:hint="default"/>
      </w:rPr>
    </w:lvl>
    <w:lvl w:ilvl="7" w:tplc="04090003" w:tentative="1">
      <w:start w:val="1"/>
      <w:numFmt w:val="bullet"/>
      <w:lvlText w:val="o"/>
      <w:lvlJc w:val="left"/>
      <w:pPr>
        <w:ind w:left="18075" w:hanging="360"/>
      </w:pPr>
      <w:rPr>
        <w:rFonts w:ascii="Courier New" w:hAnsi="Courier New" w:cs="Courier New" w:hint="default"/>
      </w:rPr>
    </w:lvl>
    <w:lvl w:ilvl="8" w:tplc="04090005" w:tentative="1">
      <w:start w:val="1"/>
      <w:numFmt w:val="bullet"/>
      <w:lvlText w:val=""/>
      <w:lvlJc w:val="left"/>
      <w:pPr>
        <w:ind w:left="18795" w:hanging="360"/>
      </w:pPr>
      <w:rPr>
        <w:rFonts w:ascii="Wingdings" w:hAnsi="Wingdings" w:hint="default"/>
      </w:rPr>
    </w:lvl>
  </w:abstractNum>
  <w:abstractNum w:abstractNumId="8">
    <w:nsid w:val="5D887346"/>
    <w:multiLevelType w:val="hybridMultilevel"/>
    <w:tmpl w:val="255ECF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6A506A9"/>
    <w:multiLevelType w:val="hybridMultilevel"/>
    <w:tmpl w:val="7F2C31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98E0331"/>
    <w:multiLevelType w:val="hybridMultilevel"/>
    <w:tmpl w:val="3F7603E2"/>
    <w:lvl w:ilvl="0" w:tplc="4EE61FC8">
      <w:start w:val="1"/>
      <w:numFmt w:val="bullet"/>
      <w:lvlText w:val="•"/>
      <w:lvlJc w:val="left"/>
      <w:pPr>
        <w:tabs>
          <w:tab w:val="num" w:pos="720"/>
        </w:tabs>
        <w:ind w:left="720" w:hanging="360"/>
      </w:pPr>
      <w:rPr>
        <w:rFonts w:ascii="Times New Roman" w:hAnsi="Times New Roman" w:hint="default"/>
      </w:rPr>
    </w:lvl>
    <w:lvl w:ilvl="1" w:tplc="ADCA8F7C" w:tentative="1">
      <w:start w:val="1"/>
      <w:numFmt w:val="bullet"/>
      <w:lvlText w:val="•"/>
      <w:lvlJc w:val="left"/>
      <w:pPr>
        <w:tabs>
          <w:tab w:val="num" w:pos="1440"/>
        </w:tabs>
        <w:ind w:left="1440" w:hanging="360"/>
      </w:pPr>
      <w:rPr>
        <w:rFonts w:ascii="Times New Roman" w:hAnsi="Times New Roman" w:hint="default"/>
      </w:rPr>
    </w:lvl>
    <w:lvl w:ilvl="2" w:tplc="09EA913C" w:tentative="1">
      <w:start w:val="1"/>
      <w:numFmt w:val="bullet"/>
      <w:lvlText w:val="•"/>
      <w:lvlJc w:val="left"/>
      <w:pPr>
        <w:tabs>
          <w:tab w:val="num" w:pos="2160"/>
        </w:tabs>
        <w:ind w:left="2160" w:hanging="360"/>
      </w:pPr>
      <w:rPr>
        <w:rFonts w:ascii="Times New Roman" w:hAnsi="Times New Roman" w:hint="default"/>
      </w:rPr>
    </w:lvl>
    <w:lvl w:ilvl="3" w:tplc="1DE2CC3A" w:tentative="1">
      <w:start w:val="1"/>
      <w:numFmt w:val="bullet"/>
      <w:lvlText w:val="•"/>
      <w:lvlJc w:val="left"/>
      <w:pPr>
        <w:tabs>
          <w:tab w:val="num" w:pos="2880"/>
        </w:tabs>
        <w:ind w:left="2880" w:hanging="360"/>
      </w:pPr>
      <w:rPr>
        <w:rFonts w:ascii="Times New Roman" w:hAnsi="Times New Roman" w:hint="default"/>
      </w:rPr>
    </w:lvl>
    <w:lvl w:ilvl="4" w:tplc="5E1E353A" w:tentative="1">
      <w:start w:val="1"/>
      <w:numFmt w:val="bullet"/>
      <w:lvlText w:val="•"/>
      <w:lvlJc w:val="left"/>
      <w:pPr>
        <w:tabs>
          <w:tab w:val="num" w:pos="3600"/>
        </w:tabs>
        <w:ind w:left="3600" w:hanging="360"/>
      </w:pPr>
      <w:rPr>
        <w:rFonts w:ascii="Times New Roman" w:hAnsi="Times New Roman" w:hint="default"/>
      </w:rPr>
    </w:lvl>
    <w:lvl w:ilvl="5" w:tplc="635E873C" w:tentative="1">
      <w:start w:val="1"/>
      <w:numFmt w:val="bullet"/>
      <w:lvlText w:val="•"/>
      <w:lvlJc w:val="left"/>
      <w:pPr>
        <w:tabs>
          <w:tab w:val="num" w:pos="4320"/>
        </w:tabs>
        <w:ind w:left="4320" w:hanging="360"/>
      </w:pPr>
      <w:rPr>
        <w:rFonts w:ascii="Times New Roman" w:hAnsi="Times New Roman" w:hint="default"/>
      </w:rPr>
    </w:lvl>
    <w:lvl w:ilvl="6" w:tplc="AF6EAC40" w:tentative="1">
      <w:start w:val="1"/>
      <w:numFmt w:val="bullet"/>
      <w:lvlText w:val="•"/>
      <w:lvlJc w:val="left"/>
      <w:pPr>
        <w:tabs>
          <w:tab w:val="num" w:pos="5040"/>
        </w:tabs>
        <w:ind w:left="5040" w:hanging="360"/>
      </w:pPr>
      <w:rPr>
        <w:rFonts w:ascii="Times New Roman" w:hAnsi="Times New Roman" w:hint="default"/>
      </w:rPr>
    </w:lvl>
    <w:lvl w:ilvl="7" w:tplc="9A48631C" w:tentative="1">
      <w:start w:val="1"/>
      <w:numFmt w:val="bullet"/>
      <w:lvlText w:val="•"/>
      <w:lvlJc w:val="left"/>
      <w:pPr>
        <w:tabs>
          <w:tab w:val="num" w:pos="5760"/>
        </w:tabs>
        <w:ind w:left="5760" w:hanging="360"/>
      </w:pPr>
      <w:rPr>
        <w:rFonts w:ascii="Times New Roman" w:hAnsi="Times New Roman" w:hint="default"/>
      </w:rPr>
    </w:lvl>
    <w:lvl w:ilvl="8" w:tplc="BE4CE0C0" w:tentative="1">
      <w:start w:val="1"/>
      <w:numFmt w:val="bullet"/>
      <w:lvlText w:val="•"/>
      <w:lvlJc w:val="left"/>
      <w:pPr>
        <w:tabs>
          <w:tab w:val="num" w:pos="6480"/>
        </w:tabs>
        <w:ind w:left="6480" w:hanging="360"/>
      </w:pPr>
      <w:rPr>
        <w:rFonts w:ascii="Times New Roman" w:hAnsi="Times New Roman" w:hint="default"/>
      </w:rPr>
    </w:lvl>
  </w:abstractNum>
  <w:abstractNum w:abstractNumId="11">
    <w:nsid w:val="79F464D5"/>
    <w:multiLevelType w:val="hybridMultilevel"/>
    <w:tmpl w:val="3C90F0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FC33B41"/>
    <w:multiLevelType w:val="hybridMultilevel"/>
    <w:tmpl w:val="C5B07D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5"/>
  </w:num>
  <w:num w:numId="3">
    <w:abstractNumId w:val="10"/>
  </w:num>
  <w:num w:numId="4">
    <w:abstractNumId w:val="6"/>
  </w:num>
  <w:num w:numId="5">
    <w:abstractNumId w:val="3"/>
  </w:num>
  <w:num w:numId="6">
    <w:abstractNumId w:val="4"/>
  </w:num>
  <w:num w:numId="7">
    <w:abstractNumId w:val="0"/>
  </w:num>
  <w:num w:numId="8">
    <w:abstractNumId w:val="1"/>
  </w:num>
  <w:num w:numId="9">
    <w:abstractNumId w:val="8"/>
  </w:num>
  <w:num w:numId="10">
    <w:abstractNumId w:val="7"/>
  </w:num>
  <w:num w:numId="11">
    <w:abstractNumId w:val="11"/>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D5F"/>
    <w:rsid w:val="000B6147"/>
    <w:rsid w:val="00276AA8"/>
    <w:rsid w:val="00353DAD"/>
    <w:rsid w:val="003B1558"/>
    <w:rsid w:val="003C4657"/>
    <w:rsid w:val="003D6920"/>
    <w:rsid w:val="00500C39"/>
    <w:rsid w:val="00593AEB"/>
    <w:rsid w:val="005C49DE"/>
    <w:rsid w:val="005F53ED"/>
    <w:rsid w:val="00602461"/>
    <w:rsid w:val="006152C5"/>
    <w:rsid w:val="00622090"/>
    <w:rsid w:val="006340E6"/>
    <w:rsid w:val="006E6D5F"/>
    <w:rsid w:val="007658C3"/>
    <w:rsid w:val="0078388B"/>
    <w:rsid w:val="007F10F0"/>
    <w:rsid w:val="008546F4"/>
    <w:rsid w:val="00876429"/>
    <w:rsid w:val="00884774"/>
    <w:rsid w:val="00903F42"/>
    <w:rsid w:val="00910E63"/>
    <w:rsid w:val="00920548"/>
    <w:rsid w:val="00923E52"/>
    <w:rsid w:val="009C5F2E"/>
    <w:rsid w:val="009E41A1"/>
    <w:rsid w:val="00AA166C"/>
    <w:rsid w:val="00AC4D98"/>
    <w:rsid w:val="00AD3680"/>
    <w:rsid w:val="00AE77B3"/>
    <w:rsid w:val="00BC1C09"/>
    <w:rsid w:val="00CF36B2"/>
    <w:rsid w:val="00CF5FED"/>
    <w:rsid w:val="00D804CB"/>
    <w:rsid w:val="00D92A02"/>
    <w:rsid w:val="00DF6AC8"/>
    <w:rsid w:val="00E12FB3"/>
    <w:rsid w:val="00E5495B"/>
    <w:rsid w:val="00E96448"/>
    <w:rsid w:val="00F02976"/>
    <w:rsid w:val="00F32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5FED"/>
    <w:pPr>
      <w:ind w:left="720"/>
      <w:contextualSpacing/>
    </w:pPr>
  </w:style>
  <w:style w:type="paragraph" w:styleId="NoSpacing">
    <w:name w:val="No Spacing"/>
    <w:uiPriority w:val="1"/>
    <w:qFormat/>
    <w:rsid w:val="00910E6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5FED"/>
    <w:pPr>
      <w:ind w:left="720"/>
      <w:contextualSpacing/>
    </w:pPr>
  </w:style>
  <w:style w:type="paragraph" w:styleId="NoSpacing">
    <w:name w:val="No Spacing"/>
    <w:uiPriority w:val="1"/>
    <w:qFormat/>
    <w:rsid w:val="00910E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033485">
      <w:bodyDiv w:val="1"/>
      <w:marLeft w:val="0"/>
      <w:marRight w:val="0"/>
      <w:marTop w:val="0"/>
      <w:marBottom w:val="0"/>
      <w:divBdr>
        <w:top w:val="none" w:sz="0" w:space="0" w:color="auto"/>
        <w:left w:val="none" w:sz="0" w:space="0" w:color="auto"/>
        <w:bottom w:val="none" w:sz="0" w:space="0" w:color="auto"/>
        <w:right w:val="none" w:sz="0" w:space="0" w:color="auto"/>
      </w:divBdr>
      <w:divsChild>
        <w:div w:id="274599864">
          <w:marLeft w:val="547"/>
          <w:marRight w:val="0"/>
          <w:marTop w:val="0"/>
          <w:marBottom w:val="0"/>
          <w:divBdr>
            <w:top w:val="none" w:sz="0" w:space="0" w:color="auto"/>
            <w:left w:val="none" w:sz="0" w:space="0" w:color="auto"/>
            <w:bottom w:val="none" w:sz="0" w:space="0" w:color="auto"/>
            <w:right w:val="none" w:sz="0" w:space="0" w:color="auto"/>
          </w:divBdr>
        </w:div>
      </w:divsChild>
    </w:div>
    <w:div w:id="527566526">
      <w:bodyDiv w:val="1"/>
      <w:marLeft w:val="0"/>
      <w:marRight w:val="0"/>
      <w:marTop w:val="0"/>
      <w:marBottom w:val="0"/>
      <w:divBdr>
        <w:top w:val="none" w:sz="0" w:space="0" w:color="auto"/>
        <w:left w:val="none" w:sz="0" w:space="0" w:color="auto"/>
        <w:bottom w:val="none" w:sz="0" w:space="0" w:color="auto"/>
        <w:right w:val="none" w:sz="0" w:space="0" w:color="auto"/>
      </w:divBdr>
      <w:divsChild>
        <w:div w:id="852911849">
          <w:marLeft w:val="547"/>
          <w:marRight w:val="0"/>
          <w:marTop w:val="0"/>
          <w:marBottom w:val="0"/>
          <w:divBdr>
            <w:top w:val="none" w:sz="0" w:space="0" w:color="auto"/>
            <w:left w:val="none" w:sz="0" w:space="0" w:color="auto"/>
            <w:bottom w:val="none" w:sz="0" w:space="0" w:color="auto"/>
            <w:right w:val="none" w:sz="0" w:space="0" w:color="auto"/>
          </w:divBdr>
        </w:div>
      </w:divsChild>
    </w:div>
    <w:div w:id="645547123">
      <w:bodyDiv w:val="1"/>
      <w:marLeft w:val="0"/>
      <w:marRight w:val="0"/>
      <w:marTop w:val="0"/>
      <w:marBottom w:val="0"/>
      <w:divBdr>
        <w:top w:val="none" w:sz="0" w:space="0" w:color="auto"/>
        <w:left w:val="none" w:sz="0" w:space="0" w:color="auto"/>
        <w:bottom w:val="none" w:sz="0" w:space="0" w:color="auto"/>
        <w:right w:val="none" w:sz="0" w:space="0" w:color="auto"/>
      </w:divBdr>
      <w:divsChild>
        <w:div w:id="936249809">
          <w:marLeft w:val="547"/>
          <w:marRight w:val="0"/>
          <w:marTop w:val="0"/>
          <w:marBottom w:val="0"/>
          <w:divBdr>
            <w:top w:val="none" w:sz="0" w:space="0" w:color="auto"/>
            <w:left w:val="none" w:sz="0" w:space="0" w:color="auto"/>
            <w:bottom w:val="none" w:sz="0" w:space="0" w:color="auto"/>
            <w:right w:val="none" w:sz="0" w:space="0" w:color="auto"/>
          </w:divBdr>
        </w:div>
      </w:divsChild>
    </w:div>
    <w:div w:id="957368947">
      <w:bodyDiv w:val="1"/>
      <w:marLeft w:val="0"/>
      <w:marRight w:val="0"/>
      <w:marTop w:val="0"/>
      <w:marBottom w:val="0"/>
      <w:divBdr>
        <w:top w:val="none" w:sz="0" w:space="0" w:color="auto"/>
        <w:left w:val="none" w:sz="0" w:space="0" w:color="auto"/>
        <w:bottom w:val="none" w:sz="0" w:space="0" w:color="auto"/>
        <w:right w:val="none" w:sz="0" w:space="0" w:color="auto"/>
      </w:divBdr>
      <w:divsChild>
        <w:div w:id="760679379">
          <w:marLeft w:val="547"/>
          <w:marRight w:val="0"/>
          <w:marTop w:val="0"/>
          <w:marBottom w:val="0"/>
          <w:divBdr>
            <w:top w:val="none" w:sz="0" w:space="0" w:color="auto"/>
            <w:left w:val="none" w:sz="0" w:space="0" w:color="auto"/>
            <w:bottom w:val="none" w:sz="0" w:space="0" w:color="auto"/>
            <w:right w:val="none" w:sz="0" w:space="0" w:color="auto"/>
          </w:divBdr>
        </w:div>
      </w:divsChild>
    </w:div>
    <w:div w:id="1190096778">
      <w:bodyDiv w:val="1"/>
      <w:marLeft w:val="0"/>
      <w:marRight w:val="0"/>
      <w:marTop w:val="0"/>
      <w:marBottom w:val="0"/>
      <w:divBdr>
        <w:top w:val="none" w:sz="0" w:space="0" w:color="auto"/>
        <w:left w:val="none" w:sz="0" w:space="0" w:color="auto"/>
        <w:bottom w:val="none" w:sz="0" w:space="0" w:color="auto"/>
        <w:right w:val="none" w:sz="0" w:space="0" w:color="auto"/>
      </w:divBdr>
      <w:divsChild>
        <w:div w:id="589310678">
          <w:marLeft w:val="547"/>
          <w:marRight w:val="0"/>
          <w:marTop w:val="0"/>
          <w:marBottom w:val="0"/>
          <w:divBdr>
            <w:top w:val="none" w:sz="0" w:space="0" w:color="auto"/>
            <w:left w:val="none" w:sz="0" w:space="0" w:color="auto"/>
            <w:bottom w:val="none" w:sz="0" w:space="0" w:color="auto"/>
            <w:right w:val="none" w:sz="0" w:space="0" w:color="auto"/>
          </w:divBdr>
        </w:div>
        <w:div w:id="1910261117">
          <w:marLeft w:val="547"/>
          <w:marRight w:val="0"/>
          <w:marTop w:val="0"/>
          <w:marBottom w:val="0"/>
          <w:divBdr>
            <w:top w:val="none" w:sz="0" w:space="0" w:color="auto"/>
            <w:left w:val="none" w:sz="0" w:space="0" w:color="auto"/>
            <w:bottom w:val="none" w:sz="0" w:space="0" w:color="auto"/>
            <w:right w:val="none" w:sz="0" w:space="0" w:color="auto"/>
          </w:divBdr>
        </w:div>
        <w:div w:id="210534277">
          <w:marLeft w:val="547"/>
          <w:marRight w:val="0"/>
          <w:marTop w:val="0"/>
          <w:marBottom w:val="0"/>
          <w:divBdr>
            <w:top w:val="none" w:sz="0" w:space="0" w:color="auto"/>
            <w:left w:val="none" w:sz="0" w:space="0" w:color="auto"/>
            <w:bottom w:val="none" w:sz="0" w:space="0" w:color="auto"/>
            <w:right w:val="none" w:sz="0" w:space="0" w:color="auto"/>
          </w:divBdr>
        </w:div>
        <w:div w:id="608661683">
          <w:marLeft w:val="547"/>
          <w:marRight w:val="0"/>
          <w:marTop w:val="0"/>
          <w:marBottom w:val="0"/>
          <w:divBdr>
            <w:top w:val="none" w:sz="0" w:space="0" w:color="auto"/>
            <w:left w:val="none" w:sz="0" w:space="0" w:color="auto"/>
            <w:bottom w:val="none" w:sz="0" w:space="0" w:color="auto"/>
            <w:right w:val="none" w:sz="0" w:space="0" w:color="auto"/>
          </w:divBdr>
        </w:div>
        <w:div w:id="681663770">
          <w:marLeft w:val="547"/>
          <w:marRight w:val="0"/>
          <w:marTop w:val="0"/>
          <w:marBottom w:val="0"/>
          <w:divBdr>
            <w:top w:val="none" w:sz="0" w:space="0" w:color="auto"/>
            <w:left w:val="none" w:sz="0" w:space="0" w:color="auto"/>
            <w:bottom w:val="none" w:sz="0" w:space="0" w:color="auto"/>
            <w:right w:val="none" w:sz="0" w:space="0" w:color="auto"/>
          </w:divBdr>
        </w:div>
      </w:divsChild>
    </w:div>
    <w:div w:id="1801146695">
      <w:bodyDiv w:val="1"/>
      <w:marLeft w:val="0"/>
      <w:marRight w:val="0"/>
      <w:marTop w:val="0"/>
      <w:marBottom w:val="0"/>
      <w:divBdr>
        <w:top w:val="none" w:sz="0" w:space="0" w:color="auto"/>
        <w:left w:val="none" w:sz="0" w:space="0" w:color="auto"/>
        <w:bottom w:val="none" w:sz="0" w:space="0" w:color="auto"/>
        <w:right w:val="none" w:sz="0" w:space="0" w:color="auto"/>
      </w:divBdr>
      <w:divsChild>
        <w:div w:id="1455247168">
          <w:marLeft w:val="547"/>
          <w:marRight w:val="0"/>
          <w:marTop w:val="0"/>
          <w:marBottom w:val="0"/>
          <w:divBdr>
            <w:top w:val="none" w:sz="0" w:space="0" w:color="auto"/>
            <w:left w:val="none" w:sz="0" w:space="0" w:color="auto"/>
            <w:bottom w:val="none" w:sz="0" w:space="0" w:color="auto"/>
            <w:right w:val="none" w:sz="0" w:space="0" w:color="auto"/>
          </w:divBdr>
        </w:div>
      </w:divsChild>
    </w:div>
    <w:div w:id="2010793781">
      <w:bodyDiv w:val="1"/>
      <w:marLeft w:val="0"/>
      <w:marRight w:val="0"/>
      <w:marTop w:val="0"/>
      <w:marBottom w:val="0"/>
      <w:divBdr>
        <w:top w:val="none" w:sz="0" w:space="0" w:color="auto"/>
        <w:left w:val="none" w:sz="0" w:space="0" w:color="auto"/>
        <w:bottom w:val="none" w:sz="0" w:space="0" w:color="auto"/>
        <w:right w:val="none" w:sz="0" w:space="0" w:color="auto"/>
      </w:divBdr>
      <w:divsChild>
        <w:div w:id="23016504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0F010-8BC6-4092-B57E-6E1E6BA93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3184</TotalTime>
  <Pages>4</Pages>
  <Words>1210</Words>
  <Characters>6899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Bretz</dc:creator>
  <cp:lastModifiedBy>Kim Bretz</cp:lastModifiedBy>
  <cp:revision>10</cp:revision>
  <cp:lastPrinted>2015-02-24T17:48:00Z</cp:lastPrinted>
  <dcterms:created xsi:type="dcterms:W3CDTF">2015-10-28T16:32:00Z</dcterms:created>
  <dcterms:modified xsi:type="dcterms:W3CDTF">2015-11-20T01:56:00Z</dcterms:modified>
</cp:coreProperties>
</file>