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E6" w:rsidRPr="006340E6" w:rsidRDefault="006340E6" w:rsidP="006340E6">
      <w:pPr>
        <w:jc w:val="center"/>
      </w:pPr>
      <w:r w:rsidRPr="006340E6">
        <w:t>Facilities Planning Committee</w:t>
      </w:r>
    </w:p>
    <w:p w:rsidR="003B1558" w:rsidRDefault="006E6D5F" w:rsidP="006340E6">
      <w:pPr>
        <w:jc w:val="center"/>
      </w:pPr>
      <w:r w:rsidRPr="006340E6">
        <w:rPr>
          <w:u w:val="single"/>
        </w:rPr>
        <w:t>Space Allocation</w:t>
      </w:r>
      <w:r w:rsidR="006340E6" w:rsidRPr="006340E6">
        <w:rPr>
          <w:u w:val="single"/>
        </w:rPr>
        <w:t xml:space="preserve"> Process</w:t>
      </w:r>
    </w:p>
    <w:p w:rsidR="006340E6" w:rsidRDefault="006152C5" w:rsidP="006340E6">
      <w:pPr>
        <w:jc w:val="center"/>
      </w:pPr>
      <w:r>
        <w:t xml:space="preserve">2015 </w:t>
      </w:r>
    </w:p>
    <w:p w:rsidR="006340E6" w:rsidRDefault="006340E6">
      <w:r>
        <w:t>Space Allocation is the process of distributing available facility spaces in an equitable manner that will best serve the needs of the students and college as a whole.</w:t>
      </w:r>
    </w:p>
    <w:p w:rsidR="006E6D5F" w:rsidRPr="00CF5FED" w:rsidRDefault="006E6D5F">
      <w:pPr>
        <w:rPr>
          <w:b/>
        </w:rPr>
      </w:pPr>
      <w:r w:rsidRPr="00CF5FED">
        <w:rPr>
          <w:b/>
        </w:rPr>
        <w:t>Scope of Facilities Planning Committee in Space Allocation</w:t>
      </w:r>
    </w:p>
    <w:p w:rsidR="006E6D5F" w:rsidRDefault="006E6D5F">
      <w:r>
        <w:t xml:space="preserve">The Laney College Planning Committee will make recommendations </w:t>
      </w:r>
      <w:r w:rsidR="00CF5FED">
        <w:t xml:space="preserve">about facility space allocation </w:t>
      </w:r>
      <w:r>
        <w:t>to the President of the College in the event of recently identified</w:t>
      </w:r>
      <w:r w:rsidR="005C49DE">
        <w:t xml:space="preserve"> Vacant or A</w:t>
      </w:r>
      <w:r>
        <w:t>ssignable space, or</w:t>
      </w:r>
      <w:r w:rsidR="00CF5FED">
        <w:t xml:space="preserve"> a</w:t>
      </w:r>
      <w:r>
        <w:t xml:space="preserve"> change of space.</w:t>
      </w:r>
      <w:r w:rsidR="00CF5FED">
        <w:t xml:space="preserve">  These recommendations will be generated from the Facility Planning Committee’s Space Allocation Process.</w:t>
      </w:r>
    </w:p>
    <w:p w:rsidR="00CF5FED" w:rsidRPr="00CF5FED" w:rsidRDefault="00CF5FED">
      <w:pPr>
        <w:rPr>
          <w:b/>
        </w:rPr>
      </w:pPr>
      <w:r w:rsidRPr="00CF5FED">
        <w:rPr>
          <w:b/>
        </w:rPr>
        <w:t>Facility Space Allocation Process</w:t>
      </w:r>
    </w:p>
    <w:p w:rsidR="00CF5FED" w:rsidRDefault="00CF5FED" w:rsidP="00CF5FED">
      <w:pPr>
        <w:pStyle w:val="ListParagraph"/>
        <w:numPr>
          <w:ilvl w:val="0"/>
          <w:numId w:val="1"/>
        </w:numPr>
      </w:pPr>
      <w:r>
        <w:t xml:space="preserve"> Facility </w:t>
      </w:r>
      <w:r w:rsidR="00622090">
        <w:t xml:space="preserve">Space </w:t>
      </w:r>
      <w:r>
        <w:t xml:space="preserve">Needs Identified – Facility </w:t>
      </w:r>
      <w:r w:rsidR="00622090">
        <w:t xml:space="preserve">Space </w:t>
      </w:r>
      <w:r>
        <w:t xml:space="preserve">Needs  </w:t>
      </w:r>
      <w:r w:rsidR="00622090">
        <w:t>are identified from the following:</w:t>
      </w:r>
    </w:p>
    <w:p w:rsidR="00622090" w:rsidRDefault="00622090" w:rsidP="00622090">
      <w:pPr>
        <w:pStyle w:val="ListParagraph"/>
        <w:numPr>
          <w:ilvl w:val="1"/>
          <w:numId w:val="1"/>
        </w:numPr>
      </w:pPr>
      <w:r>
        <w:t xml:space="preserve">Program Review Process/ APU   - </w:t>
      </w:r>
      <w:r w:rsidRPr="003D6920">
        <w:t>from the</w:t>
      </w:r>
      <w:r w:rsidRPr="003D6920">
        <w:rPr>
          <w:b/>
        </w:rPr>
        <w:t xml:space="preserve"> Form C</w:t>
      </w:r>
      <w:r w:rsidR="003D6920">
        <w:rPr>
          <w:b/>
        </w:rPr>
        <w:t xml:space="preserve"> (space allocation box checked)</w:t>
      </w:r>
    </w:p>
    <w:p w:rsidR="00622090" w:rsidRDefault="003D6920" w:rsidP="00622090">
      <w:pPr>
        <w:pStyle w:val="ListParagraph"/>
        <w:numPr>
          <w:ilvl w:val="1"/>
          <w:numId w:val="1"/>
        </w:numPr>
      </w:pPr>
      <w:r>
        <w:t>Through the Urgent</w:t>
      </w:r>
      <w:r w:rsidR="00622090">
        <w:t xml:space="preserve"> Request for Facilities Application Process (</w:t>
      </w:r>
      <w:r w:rsidRPr="003D6920">
        <w:rPr>
          <w:b/>
        </w:rPr>
        <w:t>Application for Facilities Request</w:t>
      </w:r>
      <w:r w:rsidR="00622090" w:rsidRPr="003D6920">
        <w:rPr>
          <w:b/>
        </w:rPr>
        <w:t xml:space="preserve"> Form</w:t>
      </w:r>
      <w:r w:rsidR="00622090">
        <w:t>)</w:t>
      </w:r>
    </w:p>
    <w:p w:rsidR="00622090" w:rsidRDefault="00622090" w:rsidP="00622090">
      <w:pPr>
        <w:ind w:left="1080"/>
      </w:pPr>
      <w:r>
        <w:t xml:space="preserve">These facilities space needs will be compiled by the Facilities Planning Committee into a master list of Facility Space Needs </w:t>
      </w:r>
      <w:r w:rsidR="00F02976">
        <w:t xml:space="preserve">by department/ service area </w:t>
      </w:r>
      <w:r>
        <w:t>and dated with the request date.</w:t>
      </w:r>
    </w:p>
    <w:p w:rsidR="00CF5FED" w:rsidRDefault="00622090" w:rsidP="00CF5FED">
      <w:pPr>
        <w:pStyle w:val="ListParagraph"/>
        <w:numPr>
          <w:ilvl w:val="0"/>
          <w:numId w:val="1"/>
        </w:numPr>
      </w:pPr>
      <w:r>
        <w:t xml:space="preserve">Space </w:t>
      </w:r>
      <w:r w:rsidR="00CF5FED">
        <w:t>Inventory Becomes  Available</w:t>
      </w:r>
    </w:p>
    <w:p w:rsidR="00622090" w:rsidRDefault="00622090" w:rsidP="00622090">
      <w:pPr>
        <w:ind w:left="720"/>
      </w:pPr>
      <w:r>
        <w:t>The Director of Business and Administrative Services, in consultation with the Laney College President, shall maintain an inventory process that will include managing:</w:t>
      </w:r>
    </w:p>
    <w:p w:rsidR="00622090" w:rsidRDefault="00903F42" w:rsidP="00622090">
      <w:pPr>
        <w:pStyle w:val="ListParagraph"/>
        <w:numPr>
          <w:ilvl w:val="0"/>
          <w:numId w:val="7"/>
        </w:numPr>
        <w:ind w:left="1080"/>
      </w:pPr>
      <w:r w:rsidRPr="00622090">
        <w:t>List of Classroom Assignments</w:t>
      </w:r>
    </w:p>
    <w:p w:rsidR="00622090" w:rsidRDefault="00903F42" w:rsidP="00622090">
      <w:pPr>
        <w:pStyle w:val="ListParagraph"/>
        <w:numPr>
          <w:ilvl w:val="0"/>
          <w:numId w:val="7"/>
        </w:numPr>
        <w:ind w:left="1080"/>
      </w:pPr>
      <w:r w:rsidRPr="00622090">
        <w:t>Storage Spaces</w:t>
      </w:r>
    </w:p>
    <w:p w:rsidR="00622090" w:rsidRDefault="00903F42" w:rsidP="00622090">
      <w:pPr>
        <w:pStyle w:val="ListParagraph"/>
        <w:numPr>
          <w:ilvl w:val="0"/>
          <w:numId w:val="7"/>
        </w:numPr>
        <w:ind w:left="1080"/>
      </w:pPr>
      <w:r w:rsidRPr="00622090">
        <w:t>Swing Spaces</w:t>
      </w:r>
    </w:p>
    <w:p w:rsidR="00622090" w:rsidRDefault="00903F42" w:rsidP="00622090">
      <w:pPr>
        <w:pStyle w:val="ListParagraph"/>
        <w:numPr>
          <w:ilvl w:val="0"/>
          <w:numId w:val="7"/>
        </w:numPr>
        <w:ind w:left="1080"/>
      </w:pPr>
      <w:r w:rsidRPr="00622090">
        <w:t>New Space</w:t>
      </w:r>
    </w:p>
    <w:p w:rsidR="00E12FB3" w:rsidRDefault="00903F42" w:rsidP="00622090">
      <w:pPr>
        <w:pStyle w:val="ListParagraph"/>
        <w:numPr>
          <w:ilvl w:val="0"/>
          <w:numId w:val="7"/>
        </w:numPr>
        <w:ind w:left="1080"/>
      </w:pPr>
      <w:r w:rsidRPr="00622090">
        <w:t>Repurposed Space</w:t>
      </w:r>
    </w:p>
    <w:p w:rsidR="00622090" w:rsidRDefault="00622090" w:rsidP="00622090">
      <w:pPr>
        <w:ind w:left="720"/>
      </w:pPr>
      <w:r>
        <w:t>When space inventory becomes available, the Director of Business and Administrative Services or the College President will notify the Facilities Planning Committee of the available space.</w:t>
      </w:r>
    </w:p>
    <w:p w:rsidR="00602461" w:rsidRDefault="00602461" w:rsidP="00622090">
      <w:pPr>
        <w:ind w:left="720"/>
      </w:pPr>
      <w:r>
        <w:t xml:space="preserve">If the Facilities Planning Committee is not available (i.e.:  summer session), and there is an urgent need to address the available space, the College President in conjunction with the Director of Business and Administrative Services </w:t>
      </w:r>
      <w:r w:rsidR="00BC1C09">
        <w:t>will</w:t>
      </w:r>
      <w:r>
        <w:t xml:space="preserve"> carry out the rest of the Space Allocation Process</w:t>
      </w:r>
      <w:r w:rsidR="00BC1C09">
        <w:t xml:space="preserve"> in lieu of the Facilities Planning Committee.</w:t>
      </w:r>
    </w:p>
    <w:p w:rsidR="00602461" w:rsidRPr="00622090" w:rsidRDefault="00602461" w:rsidP="00622090">
      <w:pPr>
        <w:ind w:left="720"/>
      </w:pPr>
    </w:p>
    <w:p w:rsidR="00622090" w:rsidRDefault="00622090" w:rsidP="00622090">
      <w:pPr>
        <w:ind w:left="1080"/>
      </w:pPr>
    </w:p>
    <w:p w:rsidR="00F02976" w:rsidRDefault="00CF5FED" w:rsidP="00CF5FED">
      <w:pPr>
        <w:pStyle w:val="ListParagraph"/>
        <w:numPr>
          <w:ilvl w:val="0"/>
          <w:numId w:val="1"/>
        </w:numPr>
      </w:pPr>
      <w:r>
        <w:t xml:space="preserve">Facility </w:t>
      </w:r>
      <w:r w:rsidR="00884774">
        <w:t xml:space="preserve">Space </w:t>
      </w:r>
      <w:r>
        <w:t xml:space="preserve">Needs List Consulted </w:t>
      </w:r>
    </w:p>
    <w:p w:rsidR="00E12FB3" w:rsidRPr="00CF5FED" w:rsidRDefault="00F02976" w:rsidP="00F02976">
      <w:pPr>
        <w:ind w:left="720"/>
      </w:pPr>
      <w:r>
        <w:t>Once an available space is identified, the Facilities Planning Committee Co-chairs will consult the Master list of Facilities Space Request Needs and e</w:t>
      </w:r>
      <w:r w:rsidR="00884774">
        <w:t>valuate</w:t>
      </w:r>
      <w:r>
        <w:t xml:space="preserve"> which needs are potentially applicable</w:t>
      </w:r>
      <w:r w:rsidR="00903F42" w:rsidRPr="00CF5FED">
        <w:t xml:space="preserve"> for </w:t>
      </w:r>
      <w:r>
        <w:t>the</w:t>
      </w:r>
      <w:r w:rsidR="00903F42" w:rsidRPr="00CF5FED">
        <w:t xml:space="preserve"> </w:t>
      </w:r>
      <w:r>
        <w:t>available sp</w:t>
      </w:r>
      <w:r w:rsidR="00903F42" w:rsidRPr="00CF5FED">
        <w:t>ace</w:t>
      </w:r>
      <w:r>
        <w:t xml:space="preserve">.   </w:t>
      </w:r>
    </w:p>
    <w:p w:rsidR="00CF5FED" w:rsidRDefault="00CF5FED" w:rsidP="00CF5FED">
      <w:pPr>
        <w:pStyle w:val="ListParagraph"/>
      </w:pPr>
    </w:p>
    <w:p w:rsidR="00E12FB3" w:rsidRPr="00CF5FED" w:rsidRDefault="00884774" w:rsidP="00CF5FED">
      <w:pPr>
        <w:pStyle w:val="ListParagraph"/>
        <w:numPr>
          <w:ilvl w:val="0"/>
          <w:numId w:val="1"/>
        </w:numPr>
      </w:pPr>
      <w:r>
        <w:t>Notification to Department/ Service Area</w:t>
      </w:r>
      <w:r w:rsidR="00903F42" w:rsidRPr="00CF5FED">
        <w:t xml:space="preserve"> </w:t>
      </w:r>
    </w:p>
    <w:p w:rsidR="00CF5FED" w:rsidRDefault="00884774" w:rsidP="00CF5FED">
      <w:pPr>
        <w:pStyle w:val="ListParagraph"/>
      </w:pPr>
      <w:r>
        <w:t>Those departments/service areas that have a request that is applicable to the available space, will be notified via email and invited to “apply” for that available space.  The application process will include filling out a</w:t>
      </w:r>
      <w:r w:rsidR="00BC1C09">
        <w:t>n</w:t>
      </w:r>
      <w:r>
        <w:t xml:space="preserve"> </w:t>
      </w:r>
      <w:r w:rsidRPr="003D6920">
        <w:rPr>
          <w:b/>
        </w:rPr>
        <w:t>“</w:t>
      </w:r>
      <w:r w:rsidR="00BC1C09">
        <w:rPr>
          <w:b/>
        </w:rPr>
        <w:t xml:space="preserve">Application for </w:t>
      </w:r>
      <w:r w:rsidRPr="003D6920">
        <w:rPr>
          <w:b/>
        </w:rPr>
        <w:t>Facility Space” form</w:t>
      </w:r>
      <w:r>
        <w:t xml:space="preserve"> and an invitation to present their request/ justification to the Facilities Planning Committee.  The Facilities Planning Committee will define the appropriate deadlines for the application form and the presentations may be presented at a regular or special convening of the committee.</w:t>
      </w:r>
    </w:p>
    <w:p w:rsidR="00884774" w:rsidRDefault="00884774" w:rsidP="00CF5FED">
      <w:pPr>
        <w:pStyle w:val="ListParagraph"/>
      </w:pPr>
    </w:p>
    <w:p w:rsidR="00E12FB3" w:rsidRDefault="00903F42" w:rsidP="00CF5FED">
      <w:pPr>
        <w:pStyle w:val="ListParagraph"/>
        <w:numPr>
          <w:ilvl w:val="0"/>
          <w:numId w:val="1"/>
        </w:numPr>
      </w:pPr>
      <w:r w:rsidRPr="00CF5FED">
        <w:t xml:space="preserve">Department/ Service Area Presentations &amp; Committee Review of </w:t>
      </w:r>
      <w:r w:rsidR="00BC1C09">
        <w:t>Application for Facility Space</w:t>
      </w:r>
      <w:r w:rsidRPr="00CF5FED">
        <w:t xml:space="preserve"> Forms.</w:t>
      </w:r>
    </w:p>
    <w:p w:rsidR="00884774" w:rsidRPr="00CF5FED" w:rsidRDefault="00884774" w:rsidP="00884774">
      <w:pPr>
        <w:ind w:left="720"/>
      </w:pPr>
      <w:r>
        <w:t>Department/ Service Areas must turn in their application forms to the Facility Planning Committee co-chairs by the deadline established.  They may then make their presentations to the committee (but are not required to – as the form will suffice for their application).  The Facility Planning Committee will then set an appropriate time to review and rank requests.</w:t>
      </w:r>
    </w:p>
    <w:p w:rsidR="00E12FB3" w:rsidRDefault="00903F42" w:rsidP="00CF5FED">
      <w:pPr>
        <w:pStyle w:val="ListParagraph"/>
        <w:numPr>
          <w:ilvl w:val="0"/>
          <w:numId w:val="1"/>
        </w:numPr>
      </w:pPr>
      <w:r w:rsidRPr="00CF5FED">
        <w:t>Facilit</w:t>
      </w:r>
      <w:r w:rsidR="00884774">
        <w:t>ies</w:t>
      </w:r>
      <w:r w:rsidRPr="00CF5FED">
        <w:t xml:space="preserve"> Planning</w:t>
      </w:r>
      <w:r w:rsidR="00D804CB">
        <w:t xml:space="preserve"> Committee Ranks Facility Space Requests</w:t>
      </w:r>
    </w:p>
    <w:p w:rsidR="00884774" w:rsidRDefault="00884774" w:rsidP="00884774">
      <w:pPr>
        <w:ind w:left="720"/>
      </w:pPr>
      <w:r>
        <w:t xml:space="preserve">The Facilities Planning Committee will evaluate all applications and rank the requests according to the following criteria using a 0-4 ranking scale </w:t>
      </w:r>
      <w:proofErr w:type="gramStart"/>
      <w:r>
        <w:t>( 4</w:t>
      </w:r>
      <w:proofErr w:type="gramEnd"/>
      <w:r>
        <w:t>=Critical / 3=Important / 2=Moderate/1=Minor):</w:t>
      </w:r>
    </w:p>
    <w:p w:rsidR="009E41A1" w:rsidRPr="009E41A1" w:rsidRDefault="00884774" w:rsidP="00884774">
      <w:pPr>
        <w:pStyle w:val="ListParagraph"/>
        <w:numPr>
          <w:ilvl w:val="0"/>
          <w:numId w:val="9"/>
        </w:numPr>
      </w:pPr>
      <w:r>
        <w:rPr>
          <w:rFonts w:ascii="Verdana" w:hAnsi="Verdana"/>
          <w:sz w:val="20"/>
          <w:szCs w:val="20"/>
        </w:rPr>
        <w:t>Immediate Health or</w:t>
      </w:r>
      <w:r w:rsidRPr="009A3C3C">
        <w:rPr>
          <w:rFonts w:ascii="Verdana" w:hAnsi="Verdana"/>
          <w:sz w:val="20"/>
          <w:szCs w:val="20"/>
        </w:rPr>
        <w:t xml:space="preserve"> Safety</w:t>
      </w:r>
      <w:r w:rsidR="009E41A1">
        <w:rPr>
          <w:rFonts w:ascii="Verdana" w:hAnsi="Verdana"/>
          <w:sz w:val="20"/>
          <w:szCs w:val="20"/>
        </w:rPr>
        <w:t xml:space="preserve"> Risk</w:t>
      </w:r>
    </w:p>
    <w:p w:rsidR="009E41A1" w:rsidRPr="009E41A1" w:rsidRDefault="00884774" w:rsidP="00884774">
      <w:pPr>
        <w:pStyle w:val="ListParagraph"/>
        <w:numPr>
          <w:ilvl w:val="0"/>
          <w:numId w:val="9"/>
        </w:numPr>
      </w:pPr>
      <w:r>
        <w:rPr>
          <w:rFonts w:ascii="Verdana" w:hAnsi="Verdana"/>
          <w:sz w:val="20"/>
          <w:szCs w:val="20"/>
        </w:rPr>
        <w:t xml:space="preserve">Legal Mandate (Health Code, </w:t>
      </w:r>
      <w:r w:rsidRPr="009A3C3C">
        <w:rPr>
          <w:rFonts w:ascii="Verdana" w:hAnsi="Verdana"/>
          <w:sz w:val="20"/>
          <w:szCs w:val="20"/>
        </w:rPr>
        <w:t>ADA</w:t>
      </w:r>
      <w:r>
        <w:rPr>
          <w:rFonts w:ascii="Verdana" w:hAnsi="Verdana"/>
          <w:sz w:val="20"/>
          <w:szCs w:val="20"/>
        </w:rPr>
        <w:t>)</w:t>
      </w:r>
    </w:p>
    <w:p w:rsidR="009E41A1" w:rsidRPr="009E41A1" w:rsidRDefault="00884774" w:rsidP="00884774">
      <w:pPr>
        <w:pStyle w:val="ListParagraph"/>
        <w:numPr>
          <w:ilvl w:val="0"/>
          <w:numId w:val="9"/>
        </w:numPr>
      </w:pPr>
      <w:r>
        <w:rPr>
          <w:rFonts w:ascii="Verdana" w:hAnsi="Verdana"/>
          <w:sz w:val="20"/>
          <w:szCs w:val="20"/>
        </w:rPr>
        <w:t>Indicated in Institutional Planning (</w:t>
      </w:r>
      <w:proofErr w:type="spellStart"/>
      <w:r>
        <w:rPr>
          <w:rFonts w:ascii="Verdana" w:hAnsi="Verdana"/>
          <w:sz w:val="20"/>
          <w:szCs w:val="20"/>
        </w:rPr>
        <w:t>Prog</w:t>
      </w:r>
      <w:proofErr w:type="spellEnd"/>
      <w:r>
        <w:rPr>
          <w:rFonts w:ascii="Verdana" w:hAnsi="Verdana"/>
          <w:sz w:val="20"/>
          <w:szCs w:val="20"/>
        </w:rPr>
        <w:t>. Rev, Ed Mast Plan, Facility</w:t>
      </w:r>
      <w:r w:rsidR="009E41A1">
        <w:rPr>
          <w:rFonts w:ascii="Verdana" w:hAnsi="Verdana"/>
          <w:sz w:val="20"/>
          <w:szCs w:val="20"/>
        </w:rPr>
        <w:t xml:space="preserve"> Master Plan)</w:t>
      </w:r>
    </w:p>
    <w:p w:rsidR="009E41A1" w:rsidRPr="009E41A1" w:rsidRDefault="00884774" w:rsidP="00884774">
      <w:pPr>
        <w:pStyle w:val="ListParagraph"/>
        <w:numPr>
          <w:ilvl w:val="0"/>
          <w:numId w:val="9"/>
        </w:numPr>
      </w:pPr>
      <w:r>
        <w:rPr>
          <w:rFonts w:ascii="Verdana" w:hAnsi="Verdana"/>
          <w:sz w:val="20"/>
          <w:szCs w:val="20"/>
        </w:rPr>
        <w:t>Inst. Effectiveness (Impact on students: access, success, # impacted)</w:t>
      </w:r>
    </w:p>
    <w:p w:rsidR="009E41A1" w:rsidRPr="009E41A1" w:rsidRDefault="00884774" w:rsidP="00884774">
      <w:pPr>
        <w:pStyle w:val="ListParagraph"/>
        <w:numPr>
          <w:ilvl w:val="0"/>
          <w:numId w:val="9"/>
        </w:numPr>
      </w:pPr>
      <w:r>
        <w:rPr>
          <w:rFonts w:ascii="Verdana" w:hAnsi="Verdana"/>
          <w:sz w:val="20"/>
          <w:szCs w:val="20"/>
        </w:rPr>
        <w:t>Collaboration with other Programs/ Depts.</w:t>
      </w:r>
      <w:r w:rsidRPr="009A3C3C">
        <w:rPr>
          <w:rFonts w:ascii="Verdana" w:hAnsi="Verdana"/>
          <w:sz w:val="20"/>
          <w:szCs w:val="20"/>
        </w:rPr>
        <w:t xml:space="preserve">                             </w:t>
      </w:r>
    </w:p>
    <w:p w:rsidR="0078388B" w:rsidRDefault="0078388B" w:rsidP="0078388B">
      <w:pPr>
        <w:pStyle w:val="ListParagraph"/>
        <w:rPr>
          <w:rFonts w:ascii="Verdana" w:hAnsi="Verdana"/>
          <w:sz w:val="20"/>
          <w:szCs w:val="20"/>
        </w:rPr>
      </w:pPr>
    </w:p>
    <w:p w:rsidR="0078388B" w:rsidRDefault="0078388B" w:rsidP="0078388B">
      <w:pPr>
        <w:pStyle w:val="ListParagraph"/>
        <w:rPr>
          <w:rFonts w:ascii="Verdana" w:hAnsi="Verdana"/>
          <w:sz w:val="20"/>
          <w:szCs w:val="20"/>
        </w:rPr>
      </w:pPr>
      <w:r>
        <w:rPr>
          <w:rFonts w:ascii="Verdana" w:hAnsi="Verdana"/>
          <w:sz w:val="20"/>
          <w:szCs w:val="20"/>
        </w:rPr>
        <w:t>Other considerations may include:</w:t>
      </w:r>
    </w:p>
    <w:p w:rsidR="0078388B" w:rsidRDefault="0078388B" w:rsidP="0078388B">
      <w:pPr>
        <w:pStyle w:val="ListParagraph"/>
        <w:numPr>
          <w:ilvl w:val="0"/>
          <w:numId w:val="12"/>
        </w:numPr>
        <w:rPr>
          <w:rFonts w:ascii="Verdana" w:hAnsi="Verdana"/>
          <w:sz w:val="20"/>
          <w:szCs w:val="20"/>
        </w:rPr>
      </w:pPr>
      <w:r>
        <w:rPr>
          <w:rFonts w:ascii="Verdana" w:hAnsi="Verdana"/>
          <w:sz w:val="20"/>
          <w:szCs w:val="20"/>
        </w:rPr>
        <w:t xml:space="preserve">Date of original request - </w:t>
      </w:r>
      <w:r w:rsidRPr="0078388B">
        <w:rPr>
          <w:rFonts w:ascii="Verdana" w:hAnsi="Verdana"/>
          <w:sz w:val="20"/>
          <w:szCs w:val="20"/>
        </w:rPr>
        <w:t xml:space="preserve">How long request </w:t>
      </w:r>
      <w:r>
        <w:rPr>
          <w:rFonts w:ascii="Verdana" w:hAnsi="Verdana"/>
          <w:sz w:val="20"/>
          <w:szCs w:val="20"/>
        </w:rPr>
        <w:t>has been generated</w:t>
      </w:r>
    </w:p>
    <w:p w:rsidR="0078388B" w:rsidRDefault="0078388B" w:rsidP="0078388B">
      <w:pPr>
        <w:pStyle w:val="ListParagraph"/>
        <w:numPr>
          <w:ilvl w:val="0"/>
          <w:numId w:val="12"/>
        </w:numPr>
        <w:rPr>
          <w:rFonts w:ascii="Verdana" w:hAnsi="Verdana"/>
          <w:sz w:val="20"/>
          <w:szCs w:val="20"/>
        </w:rPr>
      </w:pPr>
      <w:r>
        <w:rPr>
          <w:rFonts w:ascii="Verdana" w:hAnsi="Verdana"/>
          <w:sz w:val="20"/>
          <w:szCs w:val="20"/>
        </w:rPr>
        <w:t>Funding/ Cost Factors – Does project have a funding source?  (grants/</w:t>
      </w:r>
      <w:proofErr w:type="spellStart"/>
      <w:r>
        <w:rPr>
          <w:rFonts w:ascii="Verdana" w:hAnsi="Verdana"/>
          <w:sz w:val="20"/>
          <w:szCs w:val="20"/>
        </w:rPr>
        <w:t>etc</w:t>
      </w:r>
      <w:proofErr w:type="spellEnd"/>
      <w:r>
        <w:rPr>
          <w:rFonts w:ascii="Verdana" w:hAnsi="Verdana"/>
          <w:sz w:val="20"/>
          <w:szCs w:val="20"/>
        </w:rPr>
        <w:t>)</w:t>
      </w:r>
    </w:p>
    <w:p w:rsidR="0078388B" w:rsidRDefault="0078388B" w:rsidP="0078388B">
      <w:pPr>
        <w:pStyle w:val="ListParagraph"/>
        <w:numPr>
          <w:ilvl w:val="0"/>
          <w:numId w:val="12"/>
        </w:numPr>
        <w:rPr>
          <w:rFonts w:ascii="Verdana" w:hAnsi="Verdana"/>
          <w:sz w:val="20"/>
          <w:szCs w:val="20"/>
        </w:rPr>
      </w:pPr>
      <w:r>
        <w:rPr>
          <w:rFonts w:ascii="Verdana" w:hAnsi="Verdana"/>
          <w:sz w:val="20"/>
          <w:szCs w:val="20"/>
        </w:rPr>
        <w:t>Instructional Support – Faculty/ Resources to support vision of space</w:t>
      </w:r>
    </w:p>
    <w:p w:rsidR="0078388B" w:rsidRPr="0078388B" w:rsidRDefault="0078388B" w:rsidP="0078388B">
      <w:pPr>
        <w:pStyle w:val="ListParagraph"/>
        <w:numPr>
          <w:ilvl w:val="0"/>
          <w:numId w:val="12"/>
        </w:numPr>
        <w:rPr>
          <w:rFonts w:ascii="Verdana" w:hAnsi="Verdana"/>
          <w:sz w:val="20"/>
          <w:szCs w:val="20"/>
        </w:rPr>
      </w:pPr>
      <w:r>
        <w:rPr>
          <w:rFonts w:ascii="Verdana" w:hAnsi="Verdana"/>
          <w:sz w:val="20"/>
          <w:szCs w:val="20"/>
        </w:rPr>
        <w:t>Impact according to State Space Allocation Status  (overbuilt/ available)</w:t>
      </w:r>
    </w:p>
    <w:p w:rsidR="00884774" w:rsidRPr="00CF5FED" w:rsidRDefault="00884774" w:rsidP="0078388B">
      <w:pPr>
        <w:ind w:left="12315"/>
      </w:pPr>
    </w:p>
    <w:p w:rsidR="00E12FB3" w:rsidRDefault="00903F42" w:rsidP="00622090">
      <w:pPr>
        <w:pStyle w:val="ListParagraph"/>
        <w:numPr>
          <w:ilvl w:val="0"/>
          <w:numId w:val="1"/>
        </w:numPr>
      </w:pPr>
      <w:r w:rsidRPr="00622090">
        <w:lastRenderedPageBreak/>
        <w:t xml:space="preserve">Facility Planning Committee </w:t>
      </w:r>
      <w:r w:rsidR="00D804CB">
        <w:t xml:space="preserve">will </w:t>
      </w:r>
      <w:r w:rsidRPr="00622090">
        <w:t>sen</w:t>
      </w:r>
      <w:r w:rsidR="0078388B">
        <w:t>d</w:t>
      </w:r>
      <w:r w:rsidRPr="00622090">
        <w:t xml:space="preserve"> 1-</w:t>
      </w:r>
      <w:bookmarkStart w:id="0" w:name="_GoBack"/>
      <w:bookmarkEnd w:id="0"/>
      <w:r w:rsidRPr="00622090">
        <w:t xml:space="preserve">3 Recommendations to the College President for </w:t>
      </w:r>
      <w:r w:rsidR="00D804CB">
        <w:t xml:space="preserve">the </w:t>
      </w:r>
      <w:r w:rsidRPr="00622090">
        <w:t xml:space="preserve">Allocation of </w:t>
      </w:r>
      <w:r w:rsidR="00D804CB">
        <w:t xml:space="preserve">the current </w:t>
      </w:r>
      <w:r w:rsidRPr="00622090">
        <w:t>Available Space.</w:t>
      </w:r>
    </w:p>
    <w:p w:rsidR="0078388B" w:rsidRPr="00622090" w:rsidRDefault="0078388B" w:rsidP="0078388B">
      <w:pPr>
        <w:ind w:left="720"/>
      </w:pPr>
      <w:r>
        <w:t>Once the Facilities Planning Committee</w:t>
      </w:r>
      <w:r w:rsidR="00903F42">
        <w:t xml:space="preserve"> (FPC)</w:t>
      </w:r>
      <w:r>
        <w:t xml:space="preserve"> evaluates and ranks the Facility Space Requests, the committee co-chairs will send 1-3 recommendations </w:t>
      </w:r>
      <w:r w:rsidR="00903F42">
        <w:t xml:space="preserve">and FPC justifications </w:t>
      </w:r>
      <w:r>
        <w:t>to the Laney College President for the best allocation of the available space.  It will then be up to the President to consider that request and move it forward to the Planning and Budget Implementation Committee and the Department of General Services for an initial project analysis</w:t>
      </w:r>
      <w:r w:rsidR="00AD3680">
        <w:t>.  The President’s selection for the available space will be notified by the President or the FPC committee chairs.</w:t>
      </w:r>
    </w:p>
    <w:p w:rsidR="00CF5FED" w:rsidRDefault="00903F42" w:rsidP="00CF5FED">
      <w:pPr>
        <w:pStyle w:val="ListParagraph"/>
        <w:numPr>
          <w:ilvl w:val="0"/>
          <w:numId w:val="1"/>
        </w:numPr>
      </w:pPr>
      <w:r>
        <w:t>Follow-Up</w:t>
      </w:r>
    </w:p>
    <w:p w:rsidR="00903F42" w:rsidRDefault="00903F42" w:rsidP="00903F42">
      <w:pPr>
        <w:ind w:left="1080"/>
      </w:pPr>
      <w:r>
        <w:t>The Facilities Planning Committee should establish a 3-6 month follow-up on the status and progression of the Space Allocation Project.</w:t>
      </w:r>
    </w:p>
    <w:sectPr w:rsidR="00903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0EC6"/>
    <w:multiLevelType w:val="hybridMultilevel"/>
    <w:tmpl w:val="C64E2CA0"/>
    <w:lvl w:ilvl="0" w:tplc="4D52B8CE">
      <w:start w:val="1"/>
      <w:numFmt w:val="bullet"/>
      <w:lvlText w:val="•"/>
      <w:lvlJc w:val="left"/>
      <w:pPr>
        <w:tabs>
          <w:tab w:val="num" w:pos="720"/>
        </w:tabs>
        <w:ind w:left="720" w:hanging="360"/>
      </w:pPr>
      <w:rPr>
        <w:rFonts w:ascii="Times New Roman" w:hAnsi="Times New Roman" w:hint="default"/>
      </w:rPr>
    </w:lvl>
    <w:lvl w:ilvl="1" w:tplc="5EC6295A" w:tentative="1">
      <w:start w:val="1"/>
      <w:numFmt w:val="bullet"/>
      <w:lvlText w:val="•"/>
      <w:lvlJc w:val="left"/>
      <w:pPr>
        <w:tabs>
          <w:tab w:val="num" w:pos="1440"/>
        </w:tabs>
        <w:ind w:left="1440" w:hanging="360"/>
      </w:pPr>
      <w:rPr>
        <w:rFonts w:ascii="Times New Roman" w:hAnsi="Times New Roman" w:hint="default"/>
      </w:rPr>
    </w:lvl>
    <w:lvl w:ilvl="2" w:tplc="D2220632" w:tentative="1">
      <w:start w:val="1"/>
      <w:numFmt w:val="bullet"/>
      <w:lvlText w:val="•"/>
      <w:lvlJc w:val="left"/>
      <w:pPr>
        <w:tabs>
          <w:tab w:val="num" w:pos="2160"/>
        </w:tabs>
        <w:ind w:left="2160" w:hanging="360"/>
      </w:pPr>
      <w:rPr>
        <w:rFonts w:ascii="Times New Roman" w:hAnsi="Times New Roman" w:hint="default"/>
      </w:rPr>
    </w:lvl>
    <w:lvl w:ilvl="3" w:tplc="F65E1228" w:tentative="1">
      <w:start w:val="1"/>
      <w:numFmt w:val="bullet"/>
      <w:lvlText w:val="•"/>
      <w:lvlJc w:val="left"/>
      <w:pPr>
        <w:tabs>
          <w:tab w:val="num" w:pos="2880"/>
        </w:tabs>
        <w:ind w:left="2880" w:hanging="360"/>
      </w:pPr>
      <w:rPr>
        <w:rFonts w:ascii="Times New Roman" w:hAnsi="Times New Roman" w:hint="default"/>
      </w:rPr>
    </w:lvl>
    <w:lvl w:ilvl="4" w:tplc="CB3EC09A" w:tentative="1">
      <w:start w:val="1"/>
      <w:numFmt w:val="bullet"/>
      <w:lvlText w:val="•"/>
      <w:lvlJc w:val="left"/>
      <w:pPr>
        <w:tabs>
          <w:tab w:val="num" w:pos="3600"/>
        </w:tabs>
        <w:ind w:left="3600" w:hanging="360"/>
      </w:pPr>
      <w:rPr>
        <w:rFonts w:ascii="Times New Roman" w:hAnsi="Times New Roman" w:hint="default"/>
      </w:rPr>
    </w:lvl>
    <w:lvl w:ilvl="5" w:tplc="667C2228" w:tentative="1">
      <w:start w:val="1"/>
      <w:numFmt w:val="bullet"/>
      <w:lvlText w:val="•"/>
      <w:lvlJc w:val="left"/>
      <w:pPr>
        <w:tabs>
          <w:tab w:val="num" w:pos="4320"/>
        </w:tabs>
        <w:ind w:left="4320" w:hanging="360"/>
      </w:pPr>
      <w:rPr>
        <w:rFonts w:ascii="Times New Roman" w:hAnsi="Times New Roman" w:hint="default"/>
      </w:rPr>
    </w:lvl>
    <w:lvl w:ilvl="6" w:tplc="DAE04D98" w:tentative="1">
      <w:start w:val="1"/>
      <w:numFmt w:val="bullet"/>
      <w:lvlText w:val="•"/>
      <w:lvlJc w:val="left"/>
      <w:pPr>
        <w:tabs>
          <w:tab w:val="num" w:pos="5040"/>
        </w:tabs>
        <w:ind w:left="5040" w:hanging="360"/>
      </w:pPr>
      <w:rPr>
        <w:rFonts w:ascii="Times New Roman" w:hAnsi="Times New Roman" w:hint="default"/>
      </w:rPr>
    </w:lvl>
    <w:lvl w:ilvl="7" w:tplc="1B526ACE" w:tentative="1">
      <w:start w:val="1"/>
      <w:numFmt w:val="bullet"/>
      <w:lvlText w:val="•"/>
      <w:lvlJc w:val="left"/>
      <w:pPr>
        <w:tabs>
          <w:tab w:val="num" w:pos="5760"/>
        </w:tabs>
        <w:ind w:left="5760" w:hanging="360"/>
      </w:pPr>
      <w:rPr>
        <w:rFonts w:ascii="Times New Roman" w:hAnsi="Times New Roman" w:hint="default"/>
      </w:rPr>
    </w:lvl>
    <w:lvl w:ilvl="8" w:tplc="F0C44A7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A71044D"/>
    <w:multiLevelType w:val="hybridMultilevel"/>
    <w:tmpl w:val="78DC0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CE5680"/>
    <w:multiLevelType w:val="hybridMultilevel"/>
    <w:tmpl w:val="5EC666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7325D"/>
    <w:multiLevelType w:val="hybridMultilevel"/>
    <w:tmpl w:val="A240E9DC"/>
    <w:lvl w:ilvl="0" w:tplc="262609E4">
      <w:start w:val="1"/>
      <w:numFmt w:val="bullet"/>
      <w:lvlText w:val="•"/>
      <w:lvlJc w:val="left"/>
      <w:pPr>
        <w:tabs>
          <w:tab w:val="num" w:pos="720"/>
        </w:tabs>
        <w:ind w:left="720" w:hanging="360"/>
      </w:pPr>
      <w:rPr>
        <w:rFonts w:ascii="Times New Roman" w:hAnsi="Times New Roman" w:hint="default"/>
      </w:rPr>
    </w:lvl>
    <w:lvl w:ilvl="1" w:tplc="CCEC38D8" w:tentative="1">
      <w:start w:val="1"/>
      <w:numFmt w:val="bullet"/>
      <w:lvlText w:val="•"/>
      <w:lvlJc w:val="left"/>
      <w:pPr>
        <w:tabs>
          <w:tab w:val="num" w:pos="1440"/>
        </w:tabs>
        <w:ind w:left="1440" w:hanging="360"/>
      </w:pPr>
      <w:rPr>
        <w:rFonts w:ascii="Times New Roman" w:hAnsi="Times New Roman" w:hint="default"/>
      </w:rPr>
    </w:lvl>
    <w:lvl w:ilvl="2" w:tplc="49A24DDC" w:tentative="1">
      <w:start w:val="1"/>
      <w:numFmt w:val="bullet"/>
      <w:lvlText w:val="•"/>
      <w:lvlJc w:val="left"/>
      <w:pPr>
        <w:tabs>
          <w:tab w:val="num" w:pos="2160"/>
        </w:tabs>
        <w:ind w:left="2160" w:hanging="360"/>
      </w:pPr>
      <w:rPr>
        <w:rFonts w:ascii="Times New Roman" w:hAnsi="Times New Roman" w:hint="default"/>
      </w:rPr>
    </w:lvl>
    <w:lvl w:ilvl="3" w:tplc="5E926A9C" w:tentative="1">
      <w:start w:val="1"/>
      <w:numFmt w:val="bullet"/>
      <w:lvlText w:val="•"/>
      <w:lvlJc w:val="left"/>
      <w:pPr>
        <w:tabs>
          <w:tab w:val="num" w:pos="2880"/>
        </w:tabs>
        <w:ind w:left="2880" w:hanging="360"/>
      </w:pPr>
      <w:rPr>
        <w:rFonts w:ascii="Times New Roman" w:hAnsi="Times New Roman" w:hint="default"/>
      </w:rPr>
    </w:lvl>
    <w:lvl w:ilvl="4" w:tplc="83467E42" w:tentative="1">
      <w:start w:val="1"/>
      <w:numFmt w:val="bullet"/>
      <w:lvlText w:val="•"/>
      <w:lvlJc w:val="left"/>
      <w:pPr>
        <w:tabs>
          <w:tab w:val="num" w:pos="3600"/>
        </w:tabs>
        <w:ind w:left="3600" w:hanging="360"/>
      </w:pPr>
      <w:rPr>
        <w:rFonts w:ascii="Times New Roman" w:hAnsi="Times New Roman" w:hint="default"/>
      </w:rPr>
    </w:lvl>
    <w:lvl w:ilvl="5" w:tplc="3118C048" w:tentative="1">
      <w:start w:val="1"/>
      <w:numFmt w:val="bullet"/>
      <w:lvlText w:val="•"/>
      <w:lvlJc w:val="left"/>
      <w:pPr>
        <w:tabs>
          <w:tab w:val="num" w:pos="4320"/>
        </w:tabs>
        <w:ind w:left="4320" w:hanging="360"/>
      </w:pPr>
      <w:rPr>
        <w:rFonts w:ascii="Times New Roman" w:hAnsi="Times New Roman" w:hint="default"/>
      </w:rPr>
    </w:lvl>
    <w:lvl w:ilvl="6" w:tplc="2788DB04" w:tentative="1">
      <w:start w:val="1"/>
      <w:numFmt w:val="bullet"/>
      <w:lvlText w:val="•"/>
      <w:lvlJc w:val="left"/>
      <w:pPr>
        <w:tabs>
          <w:tab w:val="num" w:pos="5040"/>
        </w:tabs>
        <w:ind w:left="5040" w:hanging="360"/>
      </w:pPr>
      <w:rPr>
        <w:rFonts w:ascii="Times New Roman" w:hAnsi="Times New Roman" w:hint="default"/>
      </w:rPr>
    </w:lvl>
    <w:lvl w:ilvl="7" w:tplc="AB9AD6EC" w:tentative="1">
      <w:start w:val="1"/>
      <w:numFmt w:val="bullet"/>
      <w:lvlText w:val="•"/>
      <w:lvlJc w:val="left"/>
      <w:pPr>
        <w:tabs>
          <w:tab w:val="num" w:pos="5760"/>
        </w:tabs>
        <w:ind w:left="5760" w:hanging="360"/>
      </w:pPr>
      <w:rPr>
        <w:rFonts w:ascii="Times New Roman" w:hAnsi="Times New Roman" w:hint="default"/>
      </w:rPr>
    </w:lvl>
    <w:lvl w:ilvl="8" w:tplc="9E92DC26" w:tentative="1">
      <w:start w:val="1"/>
      <w:numFmt w:val="bullet"/>
      <w:lvlText w:val="•"/>
      <w:lvlJc w:val="left"/>
      <w:pPr>
        <w:tabs>
          <w:tab w:val="num" w:pos="6480"/>
        </w:tabs>
        <w:ind w:left="6480" w:hanging="360"/>
      </w:pPr>
      <w:rPr>
        <w:rFonts w:ascii="Times New Roman" w:hAnsi="Times New Roman" w:hint="default"/>
      </w:rPr>
    </w:lvl>
  </w:abstractNum>
  <w:abstractNum w:abstractNumId="4">
    <w:nsid w:val="46600F5E"/>
    <w:multiLevelType w:val="hybridMultilevel"/>
    <w:tmpl w:val="9A149FCC"/>
    <w:lvl w:ilvl="0" w:tplc="D7BE2424">
      <w:start w:val="1"/>
      <w:numFmt w:val="bullet"/>
      <w:lvlText w:val="•"/>
      <w:lvlJc w:val="left"/>
      <w:pPr>
        <w:tabs>
          <w:tab w:val="num" w:pos="720"/>
        </w:tabs>
        <w:ind w:left="720" w:hanging="360"/>
      </w:pPr>
      <w:rPr>
        <w:rFonts w:ascii="Times New Roman" w:hAnsi="Times New Roman" w:hint="default"/>
      </w:rPr>
    </w:lvl>
    <w:lvl w:ilvl="1" w:tplc="F15CFC3C" w:tentative="1">
      <w:start w:val="1"/>
      <w:numFmt w:val="bullet"/>
      <w:lvlText w:val="•"/>
      <w:lvlJc w:val="left"/>
      <w:pPr>
        <w:tabs>
          <w:tab w:val="num" w:pos="1440"/>
        </w:tabs>
        <w:ind w:left="1440" w:hanging="360"/>
      </w:pPr>
      <w:rPr>
        <w:rFonts w:ascii="Times New Roman" w:hAnsi="Times New Roman" w:hint="default"/>
      </w:rPr>
    </w:lvl>
    <w:lvl w:ilvl="2" w:tplc="54FEFA76" w:tentative="1">
      <w:start w:val="1"/>
      <w:numFmt w:val="bullet"/>
      <w:lvlText w:val="•"/>
      <w:lvlJc w:val="left"/>
      <w:pPr>
        <w:tabs>
          <w:tab w:val="num" w:pos="2160"/>
        </w:tabs>
        <w:ind w:left="2160" w:hanging="360"/>
      </w:pPr>
      <w:rPr>
        <w:rFonts w:ascii="Times New Roman" w:hAnsi="Times New Roman" w:hint="default"/>
      </w:rPr>
    </w:lvl>
    <w:lvl w:ilvl="3" w:tplc="0E2E3C4E" w:tentative="1">
      <w:start w:val="1"/>
      <w:numFmt w:val="bullet"/>
      <w:lvlText w:val="•"/>
      <w:lvlJc w:val="left"/>
      <w:pPr>
        <w:tabs>
          <w:tab w:val="num" w:pos="2880"/>
        </w:tabs>
        <w:ind w:left="2880" w:hanging="360"/>
      </w:pPr>
      <w:rPr>
        <w:rFonts w:ascii="Times New Roman" w:hAnsi="Times New Roman" w:hint="default"/>
      </w:rPr>
    </w:lvl>
    <w:lvl w:ilvl="4" w:tplc="E7A412CC" w:tentative="1">
      <w:start w:val="1"/>
      <w:numFmt w:val="bullet"/>
      <w:lvlText w:val="•"/>
      <w:lvlJc w:val="left"/>
      <w:pPr>
        <w:tabs>
          <w:tab w:val="num" w:pos="3600"/>
        </w:tabs>
        <w:ind w:left="3600" w:hanging="360"/>
      </w:pPr>
      <w:rPr>
        <w:rFonts w:ascii="Times New Roman" w:hAnsi="Times New Roman" w:hint="default"/>
      </w:rPr>
    </w:lvl>
    <w:lvl w:ilvl="5" w:tplc="92D8CC1A" w:tentative="1">
      <w:start w:val="1"/>
      <w:numFmt w:val="bullet"/>
      <w:lvlText w:val="•"/>
      <w:lvlJc w:val="left"/>
      <w:pPr>
        <w:tabs>
          <w:tab w:val="num" w:pos="4320"/>
        </w:tabs>
        <w:ind w:left="4320" w:hanging="360"/>
      </w:pPr>
      <w:rPr>
        <w:rFonts w:ascii="Times New Roman" w:hAnsi="Times New Roman" w:hint="default"/>
      </w:rPr>
    </w:lvl>
    <w:lvl w:ilvl="6" w:tplc="A532D8B4" w:tentative="1">
      <w:start w:val="1"/>
      <w:numFmt w:val="bullet"/>
      <w:lvlText w:val="•"/>
      <w:lvlJc w:val="left"/>
      <w:pPr>
        <w:tabs>
          <w:tab w:val="num" w:pos="5040"/>
        </w:tabs>
        <w:ind w:left="5040" w:hanging="360"/>
      </w:pPr>
      <w:rPr>
        <w:rFonts w:ascii="Times New Roman" w:hAnsi="Times New Roman" w:hint="default"/>
      </w:rPr>
    </w:lvl>
    <w:lvl w:ilvl="7" w:tplc="E99232E8" w:tentative="1">
      <w:start w:val="1"/>
      <w:numFmt w:val="bullet"/>
      <w:lvlText w:val="•"/>
      <w:lvlJc w:val="left"/>
      <w:pPr>
        <w:tabs>
          <w:tab w:val="num" w:pos="5760"/>
        </w:tabs>
        <w:ind w:left="5760" w:hanging="360"/>
      </w:pPr>
      <w:rPr>
        <w:rFonts w:ascii="Times New Roman" w:hAnsi="Times New Roman" w:hint="default"/>
      </w:rPr>
    </w:lvl>
    <w:lvl w:ilvl="8" w:tplc="6F06D716" w:tentative="1">
      <w:start w:val="1"/>
      <w:numFmt w:val="bullet"/>
      <w:lvlText w:val="•"/>
      <w:lvlJc w:val="left"/>
      <w:pPr>
        <w:tabs>
          <w:tab w:val="num" w:pos="6480"/>
        </w:tabs>
        <w:ind w:left="6480" w:hanging="360"/>
      </w:pPr>
      <w:rPr>
        <w:rFonts w:ascii="Times New Roman" w:hAnsi="Times New Roman" w:hint="default"/>
      </w:rPr>
    </w:lvl>
  </w:abstractNum>
  <w:abstractNum w:abstractNumId="5">
    <w:nsid w:val="57BA3B03"/>
    <w:multiLevelType w:val="hybridMultilevel"/>
    <w:tmpl w:val="40148D92"/>
    <w:lvl w:ilvl="0" w:tplc="A874D936">
      <w:start w:val="1"/>
      <w:numFmt w:val="bullet"/>
      <w:lvlText w:val="•"/>
      <w:lvlJc w:val="left"/>
      <w:pPr>
        <w:tabs>
          <w:tab w:val="num" w:pos="720"/>
        </w:tabs>
        <w:ind w:left="720" w:hanging="360"/>
      </w:pPr>
      <w:rPr>
        <w:rFonts w:ascii="Times New Roman" w:hAnsi="Times New Roman" w:hint="default"/>
      </w:rPr>
    </w:lvl>
    <w:lvl w:ilvl="1" w:tplc="9A0658C8" w:tentative="1">
      <w:start w:val="1"/>
      <w:numFmt w:val="bullet"/>
      <w:lvlText w:val="•"/>
      <w:lvlJc w:val="left"/>
      <w:pPr>
        <w:tabs>
          <w:tab w:val="num" w:pos="1440"/>
        </w:tabs>
        <w:ind w:left="1440" w:hanging="360"/>
      </w:pPr>
      <w:rPr>
        <w:rFonts w:ascii="Times New Roman" w:hAnsi="Times New Roman" w:hint="default"/>
      </w:rPr>
    </w:lvl>
    <w:lvl w:ilvl="2" w:tplc="6AD6029E" w:tentative="1">
      <w:start w:val="1"/>
      <w:numFmt w:val="bullet"/>
      <w:lvlText w:val="•"/>
      <w:lvlJc w:val="left"/>
      <w:pPr>
        <w:tabs>
          <w:tab w:val="num" w:pos="2160"/>
        </w:tabs>
        <w:ind w:left="2160" w:hanging="360"/>
      </w:pPr>
      <w:rPr>
        <w:rFonts w:ascii="Times New Roman" w:hAnsi="Times New Roman" w:hint="default"/>
      </w:rPr>
    </w:lvl>
    <w:lvl w:ilvl="3" w:tplc="BB3806FA" w:tentative="1">
      <w:start w:val="1"/>
      <w:numFmt w:val="bullet"/>
      <w:lvlText w:val="•"/>
      <w:lvlJc w:val="left"/>
      <w:pPr>
        <w:tabs>
          <w:tab w:val="num" w:pos="2880"/>
        </w:tabs>
        <w:ind w:left="2880" w:hanging="360"/>
      </w:pPr>
      <w:rPr>
        <w:rFonts w:ascii="Times New Roman" w:hAnsi="Times New Roman" w:hint="default"/>
      </w:rPr>
    </w:lvl>
    <w:lvl w:ilvl="4" w:tplc="EC644C2A" w:tentative="1">
      <w:start w:val="1"/>
      <w:numFmt w:val="bullet"/>
      <w:lvlText w:val="•"/>
      <w:lvlJc w:val="left"/>
      <w:pPr>
        <w:tabs>
          <w:tab w:val="num" w:pos="3600"/>
        </w:tabs>
        <w:ind w:left="3600" w:hanging="360"/>
      </w:pPr>
      <w:rPr>
        <w:rFonts w:ascii="Times New Roman" w:hAnsi="Times New Roman" w:hint="default"/>
      </w:rPr>
    </w:lvl>
    <w:lvl w:ilvl="5" w:tplc="649AE294" w:tentative="1">
      <w:start w:val="1"/>
      <w:numFmt w:val="bullet"/>
      <w:lvlText w:val="•"/>
      <w:lvlJc w:val="left"/>
      <w:pPr>
        <w:tabs>
          <w:tab w:val="num" w:pos="4320"/>
        </w:tabs>
        <w:ind w:left="4320" w:hanging="360"/>
      </w:pPr>
      <w:rPr>
        <w:rFonts w:ascii="Times New Roman" w:hAnsi="Times New Roman" w:hint="default"/>
      </w:rPr>
    </w:lvl>
    <w:lvl w:ilvl="6" w:tplc="DB7236B6" w:tentative="1">
      <w:start w:val="1"/>
      <w:numFmt w:val="bullet"/>
      <w:lvlText w:val="•"/>
      <w:lvlJc w:val="left"/>
      <w:pPr>
        <w:tabs>
          <w:tab w:val="num" w:pos="5040"/>
        </w:tabs>
        <w:ind w:left="5040" w:hanging="360"/>
      </w:pPr>
      <w:rPr>
        <w:rFonts w:ascii="Times New Roman" w:hAnsi="Times New Roman" w:hint="default"/>
      </w:rPr>
    </w:lvl>
    <w:lvl w:ilvl="7" w:tplc="58EA6416" w:tentative="1">
      <w:start w:val="1"/>
      <w:numFmt w:val="bullet"/>
      <w:lvlText w:val="•"/>
      <w:lvlJc w:val="left"/>
      <w:pPr>
        <w:tabs>
          <w:tab w:val="num" w:pos="5760"/>
        </w:tabs>
        <w:ind w:left="5760" w:hanging="360"/>
      </w:pPr>
      <w:rPr>
        <w:rFonts w:ascii="Times New Roman" w:hAnsi="Times New Roman" w:hint="default"/>
      </w:rPr>
    </w:lvl>
    <w:lvl w:ilvl="8" w:tplc="1C90313C" w:tentative="1">
      <w:start w:val="1"/>
      <w:numFmt w:val="bullet"/>
      <w:lvlText w:val="•"/>
      <w:lvlJc w:val="left"/>
      <w:pPr>
        <w:tabs>
          <w:tab w:val="num" w:pos="6480"/>
        </w:tabs>
        <w:ind w:left="6480" w:hanging="360"/>
      </w:pPr>
      <w:rPr>
        <w:rFonts w:ascii="Times New Roman" w:hAnsi="Times New Roman" w:hint="default"/>
      </w:rPr>
    </w:lvl>
  </w:abstractNum>
  <w:abstractNum w:abstractNumId="6">
    <w:nsid w:val="590B55CE"/>
    <w:multiLevelType w:val="hybridMultilevel"/>
    <w:tmpl w:val="037E3240"/>
    <w:lvl w:ilvl="0" w:tplc="1116FE06">
      <w:start w:val="1"/>
      <w:numFmt w:val="bullet"/>
      <w:lvlText w:val="•"/>
      <w:lvlJc w:val="left"/>
      <w:pPr>
        <w:tabs>
          <w:tab w:val="num" w:pos="720"/>
        </w:tabs>
        <w:ind w:left="720" w:hanging="360"/>
      </w:pPr>
      <w:rPr>
        <w:rFonts w:ascii="Times New Roman" w:hAnsi="Times New Roman" w:hint="default"/>
      </w:rPr>
    </w:lvl>
    <w:lvl w:ilvl="1" w:tplc="C20E4DB8" w:tentative="1">
      <w:start w:val="1"/>
      <w:numFmt w:val="bullet"/>
      <w:lvlText w:val="•"/>
      <w:lvlJc w:val="left"/>
      <w:pPr>
        <w:tabs>
          <w:tab w:val="num" w:pos="1440"/>
        </w:tabs>
        <w:ind w:left="1440" w:hanging="360"/>
      </w:pPr>
      <w:rPr>
        <w:rFonts w:ascii="Times New Roman" w:hAnsi="Times New Roman" w:hint="default"/>
      </w:rPr>
    </w:lvl>
    <w:lvl w:ilvl="2" w:tplc="24227ECC" w:tentative="1">
      <w:start w:val="1"/>
      <w:numFmt w:val="bullet"/>
      <w:lvlText w:val="•"/>
      <w:lvlJc w:val="left"/>
      <w:pPr>
        <w:tabs>
          <w:tab w:val="num" w:pos="2160"/>
        </w:tabs>
        <w:ind w:left="2160" w:hanging="360"/>
      </w:pPr>
      <w:rPr>
        <w:rFonts w:ascii="Times New Roman" w:hAnsi="Times New Roman" w:hint="default"/>
      </w:rPr>
    </w:lvl>
    <w:lvl w:ilvl="3" w:tplc="DE12FA72" w:tentative="1">
      <w:start w:val="1"/>
      <w:numFmt w:val="bullet"/>
      <w:lvlText w:val="•"/>
      <w:lvlJc w:val="left"/>
      <w:pPr>
        <w:tabs>
          <w:tab w:val="num" w:pos="2880"/>
        </w:tabs>
        <w:ind w:left="2880" w:hanging="360"/>
      </w:pPr>
      <w:rPr>
        <w:rFonts w:ascii="Times New Roman" w:hAnsi="Times New Roman" w:hint="default"/>
      </w:rPr>
    </w:lvl>
    <w:lvl w:ilvl="4" w:tplc="78B2B856" w:tentative="1">
      <w:start w:val="1"/>
      <w:numFmt w:val="bullet"/>
      <w:lvlText w:val="•"/>
      <w:lvlJc w:val="left"/>
      <w:pPr>
        <w:tabs>
          <w:tab w:val="num" w:pos="3600"/>
        </w:tabs>
        <w:ind w:left="3600" w:hanging="360"/>
      </w:pPr>
      <w:rPr>
        <w:rFonts w:ascii="Times New Roman" w:hAnsi="Times New Roman" w:hint="default"/>
      </w:rPr>
    </w:lvl>
    <w:lvl w:ilvl="5" w:tplc="355EC7D2" w:tentative="1">
      <w:start w:val="1"/>
      <w:numFmt w:val="bullet"/>
      <w:lvlText w:val="•"/>
      <w:lvlJc w:val="left"/>
      <w:pPr>
        <w:tabs>
          <w:tab w:val="num" w:pos="4320"/>
        </w:tabs>
        <w:ind w:left="4320" w:hanging="360"/>
      </w:pPr>
      <w:rPr>
        <w:rFonts w:ascii="Times New Roman" w:hAnsi="Times New Roman" w:hint="default"/>
      </w:rPr>
    </w:lvl>
    <w:lvl w:ilvl="6" w:tplc="40A800F0" w:tentative="1">
      <w:start w:val="1"/>
      <w:numFmt w:val="bullet"/>
      <w:lvlText w:val="•"/>
      <w:lvlJc w:val="left"/>
      <w:pPr>
        <w:tabs>
          <w:tab w:val="num" w:pos="5040"/>
        </w:tabs>
        <w:ind w:left="5040" w:hanging="360"/>
      </w:pPr>
      <w:rPr>
        <w:rFonts w:ascii="Times New Roman" w:hAnsi="Times New Roman" w:hint="default"/>
      </w:rPr>
    </w:lvl>
    <w:lvl w:ilvl="7" w:tplc="5B30DA9C" w:tentative="1">
      <w:start w:val="1"/>
      <w:numFmt w:val="bullet"/>
      <w:lvlText w:val="•"/>
      <w:lvlJc w:val="left"/>
      <w:pPr>
        <w:tabs>
          <w:tab w:val="num" w:pos="5760"/>
        </w:tabs>
        <w:ind w:left="5760" w:hanging="360"/>
      </w:pPr>
      <w:rPr>
        <w:rFonts w:ascii="Times New Roman" w:hAnsi="Times New Roman" w:hint="default"/>
      </w:rPr>
    </w:lvl>
    <w:lvl w:ilvl="8" w:tplc="3CF00E0C" w:tentative="1">
      <w:start w:val="1"/>
      <w:numFmt w:val="bullet"/>
      <w:lvlText w:val="•"/>
      <w:lvlJc w:val="left"/>
      <w:pPr>
        <w:tabs>
          <w:tab w:val="num" w:pos="6480"/>
        </w:tabs>
        <w:ind w:left="6480" w:hanging="360"/>
      </w:pPr>
      <w:rPr>
        <w:rFonts w:ascii="Times New Roman" w:hAnsi="Times New Roman" w:hint="default"/>
      </w:rPr>
    </w:lvl>
  </w:abstractNum>
  <w:abstractNum w:abstractNumId="7">
    <w:nsid w:val="5AD90D2C"/>
    <w:multiLevelType w:val="hybridMultilevel"/>
    <w:tmpl w:val="EF46D7C2"/>
    <w:lvl w:ilvl="0" w:tplc="04090001">
      <w:start w:val="1"/>
      <w:numFmt w:val="bullet"/>
      <w:lvlText w:val=""/>
      <w:lvlJc w:val="left"/>
      <w:pPr>
        <w:ind w:left="13035" w:hanging="360"/>
      </w:pPr>
      <w:rPr>
        <w:rFonts w:ascii="Symbol" w:hAnsi="Symbol" w:hint="default"/>
      </w:rPr>
    </w:lvl>
    <w:lvl w:ilvl="1" w:tplc="04090003" w:tentative="1">
      <w:start w:val="1"/>
      <w:numFmt w:val="bullet"/>
      <w:lvlText w:val="o"/>
      <w:lvlJc w:val="left"/>
      <w:pPr>
        <w:ind w:left="13755" w:hanging="360"/>
      </w:pPr>
      <w:rPr>
        <w:rFonts w:ascii="Courier New" w:hAnsi="Courier New" w:cs="Courier New" w:hint="default"/>
      </w:rPr>
    </w:lvl>
    <w:lvl w:ilvl="2" w:tplc="04090005" w:tentative="1">
      <w:start w:val="1"/>
      <w:numFmt w:val="bullet"/>
      <w:lvlText w:val=""/>
      <w:lvlJc w:val="left"/>
      <w:pPr>
        <w:ind w:left="14475" w:hanging="360"/>
      </w:pPr>
      <w:rPr>
        <w:rFonts w:ascii="Wingdings" w:hAnsi="Wingdings" w:hint="default"/>
      </w:rPr>
    </w:lvl>
    <w:lvl w:ilvl="3" w:tplc="04090001" w:tentative="1">
      <w:start w:val="1"/>
      <w:numFmt w:val="bullet"/>
      <w:lvlText w:val=""/>
      <w:lvlJc w:val="left"/>
      <w:pPr>
        <w:ind w:left="15195" w:hanging="360"/>
      </w:pPr>
      <w:rPr>
        <w:rFonts w:ascii="Symbol" w:hAnsi="Symbol" w:hint="default"/>
      </w:rPr>
    </w:lvl>
    <w:lvl w:ilvl="4" w:tplc="04090003" w:tentative="1">
      <w:start w:val="1"/>
      <w:numFmt w:val="bullet"/>
      <w:lvlText w:val="o"/>
      <w:lvlJc w:val="left"/>
      <w:pPr>
        <w:ind w:left="15915" w:hanging="360"/>
      </w:pPr>
      <w:rPr>
        <w:rFonts w:ascii="Courier New" w:hAnsi="Courier New" w:cs="Courier New" w:hint="default"/>
      </w:rPr>
    </w:lvl>
    <w:lvl w:ilvl="5" w:tplc="04090005" w:tentative="1">
      <w:start w:val="1"/>
      <w:numFmt w:val="bullet"/>
      <w:lvlText w:val=""/>
      <w:lvlJc w:val="left"/>
      <w:pPr>
        <w:ind w:left="16635" w:hanging="360"/>
      </w:pPr>
      <w:rPr>
        <w:rFonts w:ascii="Wingdings" w:hAnsi="Wingdings" w:hint="default"/>
      </w:rPr>
    </w:lvl>
    <w:lvl w:ilvl="6" w:tplc="04090001" w:tentative="1">
      <w:start w:val="1"/>
      <w:numFmt w:val="bullet"/>
      <w:lvlText w:val=""/>
      <w:lvlJc w:val="left"/>
      <w:pPr>
        <w:ind w:left="17355" w:hanging="360"/>
      </w:pPr>
      <w:rPr>
        <w:rFonts w:ascii="Symbol" w:hAnsi="Symbol" w:hint="default"/>
      </w:rPr>
    </w:lvl>
    <w:lvl w:ilvl="7" w:tplc="04090003" w:tentative="1">
      <w:start w:val="1"/>
      <w:numFmt w:val="bullet"/>
      <w:lvlText w:val="o"/>
      <w:lvlJc w:val="left"/>
      <w:pPr>
        <w:ind w:left="18075" w:hanging="360"/>
      </w:pPr>
      <w:rPr>
        <w:rFonts w:ascii="Courier New" w:hAnsi="Courier New" w:cs="Courier New" w:hint="default"/>
      </w:rPr>
    </w:lvl>
    <w:lvl w:ilvl="8" w:tplc="04090005" w:tentative="1">
      <w:start w:val="1"/>
      <w:numFmt w:val="bullet"/>
      <w:lvlText w:val=""/>
      <w:lvlJc w:val="left"/>
      <w:pPr>
        <w:ind w:left="18795" w:hanging="360"/>
      </w:pPr>
      <w:rPr>
        <w:rFonts w:ascii="Wingdings" w:hAnsi="Wingdings" w:hint="default"/>
      </w:rPr>
    </w:lvl>
  </w:abstractNum>
  <w:abstractNum w:abstractNumId="8">
    <w:nsid w:val="5D887346"/>
    <w:multiLevelType w:val="hybridMultilevel"/>
    <w:tmpl w:val="255EC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98E0331"/>
    <w:multiLevelType w:val="hybridMultilevel"/>
    <w:tmpl w:val="3F7603E2"/>
    <w:lvl w:ilvl="0" w:tplc="4EE61FC8">
      <w:start w:val="1"/>
      <w:numFmt w:val="bullet"/>
      <w:lvlText w:val="•"/>
      <w:lvlJc w:val="left"/>
      <w:pPr>
        <w:tabs>
          <w:tab w:val="num" w:pos="720"/>
        </w:tabs>
        <w:ind w:left="720" w:hanging="360"/>
      </w:pPr>
      <w:rPr>
        <w:rFonts w:ascii="Times New Roman" w:hAnsi="Times New Roman" w:hint="default"/>
      </w:rPr>
    </w:lvl>
    <w:lvl w:ilvl="1" w:tplc="ADCA8F7C" w:tentative="1">
      <w:start w:val="1"/>
      <w:numFmt w:val="bullet"/>
      <w:lvlText w:val="•"/>
      <w:lvlJc w:val="left"/>
      <w:pPr>
        <w:tabs>
          <w:tab w:val="num" w:pos="1440"/>
        </w:tabs>
        <w:ind w:left="1440" w:hanging="360"/>
      </w:pPr>
      <w:rPr>
        <w:rFonts w:ascii="Times New Roman" w:hAnsi="Times New Roman" w:hint="default"/>
      </w:rPr>
    </w:lvl>
    <w:lvl w:ilvl="2" w:tplc="09EA913C" w:tentative="1">
      <w:start w:val="1"/>
      <w:numFmt w:val="bullet"/>
      <w:lvlText w:val="•"/>
      <w:lvlJc w:val="left"/>
      <w:pPr>
        <w:tabs>
          <w:tab w:val="num" w:pos="2160"/>
        </w:tabs>
        <w:ind w:left="2160" w:hanging="360"/>
      </w:pPr>
      <w:rPr>
        <w:rFonts w:ascii="Times New Roman" w:hAnsi="Times New Roman" w:hint="default"/>
      </w:rPr>
    </w:lvl>
    <w:lvl w:ilvl="3" w:tplc="1DE2CC3A" w:tentative="1">
      <w:start w:val="1"/>
      <w:numFmt w:val="bullet"/>
      <w:lvlText w:val="•"/>
      <w:lvlJc w:val="left"/>
      <w:pPr>
        <w:tabs>
          <w:tab w:val="num" w:pos="2880"/>
        </w:tabs>
        <w:ind w:left="2880" w:hanging="360"/>
      </w:pPr>
      <w:rPr>
        <w:rFonts w:ascii="Times New Roman" w:hAnsi="Times New Roman" w:hint="default"/>
      </w:rPr>
    </w:lvl>
    <w:lvl w:ilvl="4" w:tplc="5E1E353A" w:tentative="1">
      <w:start w:val="1"/>
      <w:numFmt w:val="bullet"/>
      <w:lvlText w:val="•"/>
      <w:lvlJc w:val="left"/>
      <w:pPr>
        <w:tabs>
          <w:tab w:val="num" w:pos="3600"/>
        </w:tabs>
        <w:ind w:left="3600" w:hanging="360"/>
      </w:pPr>
      <w:rPr>
        <w:rFonts w:ascii="Times New Roman" w:hAnsi="Times New Roman" w:hint="default"/>
      </w:rPr>
    </w:lvl>
    <w:lvl w:ilvl="5" w:tplc="635E873C" w:tentative="1">
      <w:start w:val="1"/>
      <w:numFmt w:val="bullet"/>
      <w:lvlText w:val="•"/>
      <w:lvlJc w:val="left"/>
      <w:pPr>
        <w:tabs>
          <w:tab w:val="num" w:pos="4320"/>
        </w:tabs>
        <w:ind w:left="4320" w:hanging="360"/>
      </w:pPr>
      <w:rPr>
        <w:rFonts w:ascii="Times New Roman" w:hAnsi="Times New Roman" w:hint="default"/>
      </w:rPr>
    </w:lvl>
    <w:lvl w:ilvl="6" w:tplc="AF6EAC40" w:tentative="1">
      <w:start w:val="1"/>
      <w:numFmt w:val="bullet"/>
      <w:lvlText w:val="•"/>
      <w:lvlJc w:val="left"/>
      <w:pPr>
        <w:tabs>
          <w:tab w:val="num" w:pos="5040"/>
        </w:tabs>
        <w:ind w:left="5040" w:hanging="360"/>
      </w:pPr>
      <w:rPr>
        <w:rFonts w:ascii="Times New Roman" w:hAnsi="Times New Roman" w:hint="default"/>
      </w:rPr>
    </w:lvl>
    <w:lvl w:ilvl="7" w:tplc="9A48631C" w:tentative="1">
      <w:start w:val="1"/>
      <w:numFmt w:val="bullet"/>
      <w:lvlText w:val="•"/>
      <w:lvlJc w:val="left"/>
      <w:pPr>
        <w:tabs>
          <w:tab w:val="num" w:pos="5760"/>
        </w:tabs>
        <w:ind w:left="5760" w:hanging="360"/>
      </w:pPr>
      <w:rPr>
        <w:rFonts w:ascii="Times New Roman" w:hAnsi="Times New Roman" w:hint="default"/>
      </w:rPr>
    </w:lvl>
    <w:lvl w:ilvl="8" w:tplc="BE4CE0C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9F464D5"/>
    <w:multiLevelType w:val="hybridMultilevel"/>
    <w:tmpl w:val="3C90F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FC33B41"/>
    <w:multiLevelType w:val="hybridMultilevel"/>
    <w:tmpl w:val="C5B07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9"/>
  </w:num>
  <w:num w:numId="4">
    <w:abstractNumId w:val="6"/>
  </w:num>
  <w:num w:numId="5">
    <w:abstractNumId w:val="3"/>
  </w:num>
  <w:num w:numId="6">
    <w:abstractNumId w:val="4"/>
  </w:num>
  <w:num w:numId="7">
    <w:abstractNumId w:val="0"/>
  </w:num>
  <w:num w:numId="8">
    <w:abstractNumId w:val="1"/>
  </w:num>
  <w:num w:numId="9">
    <w:abstractNumId w:val="8"/>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D5F"/>
    <w:rsid w:val="000B6147"/>
    <w:rsid w:val="003B1558"/>
    <w:rsid w:val="003D6920"/>
    <w:rsid w:val="005C49DE"/>
    <w:rsid w:val="00602461"/>
    <w:rsid w:val="006152C5"/>
    <w:rsid w:val="00622090"/>
    <w:rsid w:val="006340E6"/>
    <w:rsid w:val="006E6D5F"/>
    <w:rsid w:val="0078388B"/>
    <w:rsid w:val="00884774"/>
    <w:rsid w:val="00903F42"/>
    <w:rsid w:val="009E41A1"/>
    <w:rsid w:val="00AD3680"/>
    <w:rsid w:val="00BC1C09"/>
    <w:rsid w:val="00CF5FED"/>
    <w:rsid w:val="00D804CB"/>
    <w:rsid w:val="00E12FB3"/>
    <w:rsid w:val="00F0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F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33485">
      <w:bodyDiv w:val="1"/>
      <w:marLeft w:val="0"/>
      <w:marRight w:val="0"/>
      <w:marTop w:val="0"/>
      <w:marBottom w:val="0"/>
      <w:divBdr>
        <w:top w:val="none" w:sz="0" w:space="0" w:color="auto"/>
        <w:left w:val="none" w:sz="0" w:space="0" w:color="auto"/>
        <w:bottom w:val="none" w:sz="0" w:space="0" w:color="auto"/>
        <w:right w:val="none" w:sz="0" w:space="0" w:color="auto"/>
      </w:divBdr>
      <w:divsChild>
        <w:div w:id="274599864">
          <w:marLeft w:val="547"/>
          <w:marRight w:val="0"/>
          <w:marTop w:val="0"/>
          <w:marBottom w:val="0"/>
          <w:divBdr>
            <w:top w:val="none" w:sz="0" w:space="0" w:color="auto"/>
            <w:left w:val="none" w:sz="0" w:space="0" w:color="auto"/>
            <w:bottom w:val="none" w:sz="0" w:space="0" w:color="auto"/>
            <w:right w:val="none" w:sz="0" w:space="0" w:color="auto"/>
          </w:divBdr>
        </w:div>
      </w:divsChild>
    </w:div>
    <w:div w:id="527566526">
      <w:bodyDiv w:val="1"/>
      <w:marLeft w:val="0"/>
      <w:marRight w:val="0"/>
      <w:marTop w:val="0"/>
      <w:marBottom w:val="0"/>
      <w:divBdr>
        <w:top w:val="none" w:sz="0" w:space="0" w:color="auto"/>
        <w:left w:val="none" w:sz="0" w:space="0" w:color="auto"/>
        <w:bottom w:val="none" w:sz="0" w:space="0" w:color="auto"/>
        <w:right w:val="none" w:sz="0" w:space="0" w:color="auto"/>
      </w:divBdr>
      <w:divsChild>
        <w:div w:id="852911849">
          <w:marLeft w:val="547"/>
          <w:marRight w:val="0"/>
          <w:marTop w:val="0"/>
          <w:marBottom w:val="0"/>
          <w:divBdr>
            <w:top w:val="none" w:sz="0" w:space="0" w:color="auto"/>
            <w:left w:val="none" w:sz="0" w:space="0" w:color="auto"/>
            <w:bottom w:val="none" w:sz="0" w:space="0" w:color="auto"/>
            <w:right w:val="none" w:sz="0" w:space="0" w:color="auto"/>
          </w:divBdr>
        </w:div>
      </w:divsChild>
    </w:div>
    <w:div w:id="645547123">
      <w:bodyDiv w:val="1"/>
      <w:marLeft w:val="0"/>
      <w:marRight w:val="0"/>
      <w:marTop w:val="0"/>
      <w:marBottom w:val="0"/>
      <w:divBdr>
        <w:top w:val="none" w:sz="0" w:space="0" w:color="auto"/>
        <w:left w:val="none" w:sz="0" w:space="0" w:color="auto"/>
        <w:bottom w:val="none" w:sz="0" w:space="0" w:color="auto"/>
        <w:right w:val="none" w:sz="0" w:space="0" w:color="auto"/>
      </w:divBdr>
      <w:divsChild>
        <w:div w:id="936249809">
          <w:marLeft w:val="547"/>
          <w:marRight w:val="0"/>
          <w:marTop w:val="0"/>
          <w:marBottom w:val="0"/>
          <w:divBdr>
            <w:top w:val="none" w:sz="0" w:space="0" w:color="auto"/>
            <w:left w:val="none" w:sz="0" w:space="0" w:color="auto"/>
            <w:bottom w:val="none" w:sz="0" w:space="0" w:color="auto"/>
            <w:right w:val="none" w:sz="0" w:space="0" w:color="auto"/>
          </w:divBdr>
        </w:div>
      </w:divsChild>
    </w:div>
    <w:div w:id="957368947">
      <w:bodyDiv w:val="1"/>
      <w:marLeft w:val="0"/>
      <w:marRight w:val="0"/>
      <w:marTop w:val="0"/>
      <w:marBottom w:val="0"/>
      <w:divBdr>
        <w:top w:val="none" w:sz="0" w:space="0" w:color="auto"/>
        <w:left w:val="none" w:sz="0" w:space="0" w:color="auto"/>
        <w:bottom w:val="none" w:sz="0" w:space="0" w:color="auto"/>
        <w:right w:val="none" w:sz="0" w:space="0" w:color="auto"/>
      </w:divBdr>
      <w:divsChild>
        <w:div w:id="760679379">
          <w:marLeft w:val="547"/>
          <w:marRight w:val="0"/>
          <w:marTop w:val="0"/>
          <w:marBottom w:val="0"/>
          <w:divBdr>
            <w:top w:val="none" w:sz="0" w:space="0" w:color="auto"/>
            <w:left w:val="none" w:sz="0" w:space="0" w:color="auto"/>
            <w:bottom w:val="none" w:sz="0" w:space="0" w:color="auto"/>
            <w:right w:val="none" w:sz="0" w:space="0" w:color="auto"/>
          </w:divBdr>
        </w:div>
      </w:divsChild>
    </w:div>
    <w:div w:id="1190096778">
      <w:bodyDiv w:val="1"/>
      <w:marLeft w:val="0"/>
      <w:marRight w:val="0"/>
      <w:marTop w:val="0"/>
      <w:marBottom w:val="0"/>
      <w:divBdr>
        <w:top w:val="none" w:sz="0" w:space="0" w:color="auto"/>
        <w:left w:val="none" w:sz="0" w:space="0" w:color="auto"/>
        <w:bottom w:val="none" w:sz="0" w:space="0" w:color="auto"/>
        <w:right w:val="none" w:sz="0" w:space="0" w:color="auto"/>
      </w:divBdr>
      <w:divsChild>
        <w:div w:id="589310678">
          <w:marLeft w:val="547"/>
          <w:marRight w:val="0"/>
          <w:marTop w:val="0"/>
          <w:marBottom w:val="0"/>
          <w:divBdr>
            <w:top w:val="none" w:sz="0" w:space="0" w:color="auto"/>
            <w:left w:val="none" w:sz="0" w:space="0" w:color="auto"/>
            <w:bottom w:val="none" w:sz="0" w:space="0" w:color="auto"/>
            <w:right w:val="none" w:sz="0" w:space="0" w:color="auto"/>
          </w:divBdr>
        </w:div>
        <w:div w:id="1910261117">
          <w:marLeft w:val="547"/>
          <w:marRight w:val="0"/>
          <w:marTop w:val="0"/>
          <w:marBottom w:val="0"/>
          <w:divBdr>
            <w:top w:val="none" w:sz="0" w:space="0" w:color="auto"/>
            <w:left w:val="none" w:sz="0" w:space="0" w:color="auto"/>
            <w:bottom w:val="none" w:sz="0" w:space="0" w:color="auto"/>
            <w:right w:val="none" w:sz="0" w:space="0" w:color="auto"/>
          </w:divBdr>
        </w:div>
        <w:div w:id="210534277">
          <w:marLeft w:val="547"/>
          <w:marRight w:val="0"/>
          <w:marTop w:val="0"/>
          <w:marBottom w:val="0"/>
          <w:divBdr>
            <w:top w:val="none" w:sz="0" w:space="0" w:color="auto"/>
            <w:left w:val="none" w:sz="0" w:space="0" w:color="auto"/>
            <w:bottom w:val="none" w:sz="0" w:space="0" w:color="auto"/>
            <w:right w:val="none" w:sz="0" w:space="0" w:color="auto"/>
          </w:divBdr>
        </w:div>
        <w:div w:id="608661683">
          <w:marLeft w:val="547"/>
          <w:marRight w:val="0"/>
          <w:marTop w:val="0"/>
          <w:marBottom w:val="0"/>
          <w:divBdr>
            <w:top w:val="none" w:sz="0" w:space="0" w:color="auto"/>
            <w:left w:val="none" w:sz="0" w:space="0" w:color="auto"/>
            <w:bottom w:val="none" w:sz="0" w:space="0" w:color="auto"/>
            <w:right w:val="none" w:sz="0" w:space="0" w:color="auto"/>
          </w:divBdr>
        </w:div>
        <w:div w:id="681663770">
          <w:marLeft w:val="547"/>
          <w:marRight w:val="0"/>
          <w:marTop w:val="0"/>
          <w:marBottom w:val="0"/>
          <w:divBdr>
            <w:top w:val="none" w:sz="0" w:space="0" w:color="auto"/>
            <w:left w:val="none" w:sz="0" w:space="0" w:color="auto"/>
            <w:bottom w:val="none" w:sz="0" w:space="0" w:color="auto"/>
            <w:right w:val="none" w:sz="0" w:space="0" w:color="auto"/>
          </w:divBdr>
        </w:div>
      </w:divsChild>
    </w:div>
    <w:div w:id="1801146695">
      <w:bodyDiv w:val="1"/>
      <w:marLeft w:val="0"/>
      <w:marRight w:val="0"/>
      <w:marTop w:val="0"/>
      <w:marBottom w:val="0"/>
      <w:divBdr>
        <w:top w:val="none" w:sz="0" w:space="0" w:color="auto"/>
        <w:left w:val="none" w:sz="0" w:space="0" w:color="auto"/>
        <w:bottom w:val="none" w:sz="0" w:space="0" w:color="auto"/>
        <w:right w:val="none" w:sz="0" w:space="0" w:color="auto"/>
      </w:divBdr>
      <w:divsChild>
        <w:div w:id="1455247168">
          <w:marLeft w:val="547"/>
          <w:marRight w:val="0"/>
          <w:marTop w:val="0"/>
          <w:marBottom w:val="0"/>
          <w:divBdr>
            <w:top w:val="none" w:sz="0" w:space="0" w:color="auto"/>
            <w:left w:val="none" w:sz="0" w:space="0" w:color="auto"/>
            <w:bottom w:val="none" w:sz="0" w:space="0" w:color="auto"/>
            <w:right w:val="none" w:sz="0" w:space="0" w:color="auto"/>
          </w:divBdr>
        </w:div>
      </w:divsChild>
    </w:div>
    <w:div w:id="2010793781">
      <w:bodyDiv w:val="1"/>
      <w:marLeft w:val="0"/>
      <w:marRight w:val="0"/>
      <w:marTop w:val="0"/>
      <w:marBottom w:val="0"/>
      <w:divBdr>
        <w:top w:val="none" w:sz="0" w:space="0" w:color="auto"/>
        <w:left w:val="none" w:sz="0" w:space="0" w:color="auto"/>
        <w:bottom w:val="none" w:sz="0" w:space="0" w:color="auto"/>
        <w:right w:val="none" w:sz="0" w:space="0" w:color="auto"/>
      </w:divBdr>
      <w:divsChild>
        <w:div w:id="2301650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Bretz</dc:creator>
  <cp:lastModifiedBy>Kim Bretz</cp:lastModifiedBy>
  <cp:revision>9</cp:revision>
  <cp:lastPrinted>2015-02-24T17:48:00Z</cp:lastPrinted>
  <dcterms:created xsi:type="dcterms:W3CDTF">2015-01-15T23:04:00Z</dcterms:created>
  <dcterms:modified xsi:type="dcterms:W3CDTF">2015-02-25T17:44:00Z</dcterms:modified>
</cp:coreProperties>
</file>