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36" w:rsidRDefault="00236B36" w:rsidP="00C758C0">
      <w:pPr>
        <w:jc w:val="center"/>
      </w:pPr>
      <w:r>
        <w:t>Facility Planning Committee</w:t>
      </w:r>
    </w:p>
    <w:p w:rsidR="00236B36" w:rsidRDefault="00236B36" w:rsidP="00C758C0">
      <w:pPr>
        <w:jc w:val="center"/>
        <w:rPr>
          <w:rFonts w:ascii="Arial Black" w:hAnsi="Arial Black"/>
        </w:rPr>
      </w:pPr>
      <w:r w:rsidRPr="00C758C0">
        <w:rPr>
          <w:rFonts w:ascii="Arial Black" w:hAnsi="Arial Black"/>
        </w:rPr>
        <w:t>Definitions of Ranking Priorities for Program Review Facility Needs</w:t>
      </w:r>
    </w:p>
    <w:p w:rsidR="00C758C0" w:rsidRPr="00C758C0" w:rsidRDefault="00C758C0" w:rsidP="00C758C0">
      <w:pPr>
        <w:jc w:val="center"/>
        <w:rPr>
          <w:rFonts w:ascii="Arial Black" w:hAnsi="Arial Black"/>
        </w:rPr>
      </w:pPr>
      <w:r>
        <w:rPr>
          <w:rFonts w:ascii="Arial Black" w:hAnsi="Arial Black"/>
        </w:rPr>
        <w:t>2013-14</w:t>
      </w:r>
    </w:p>
    <w:p w:rsidR="004B1ABF" w:rsidRPr="00C758C0" w:rsidRDefault="00236B36">
      <w:pPr>
        <w:rPr>
          <w:u w:val="single"/>
        </w:rPr>
      </w:pPr>
      <w:r w:rsidRPr="00C758C0">
        <w:rPr>
          <w:u w:val="single"/>
        </w:rPr>
        <w:t>Viability of Program or Service</w:t>
      </w:r>
    </w:p>
    <w:p w:rsidR="00236B36" w:rsidRDefault="00236B36" w:rsidP="00106C9B">
      <w:pPr>
        <w:pStyle w:val="ListParagraph"/>
        <w:numPr>
          <w:ilvl w:val="0"/>
          <w:numId w:val="1"/>
        </w:numPr>
        <w:tabs>
          <w:tab w:val="left" w:pos="720"/>
        </w:tabs>
        <w:ind w:left="720"/>
      </w:pPr>
      <w:r>
        <w:t>Is project, furniture, fixture or equipment essential to the ability of the program or service to provide Quality educational services?  Or is the program or service no longer essential to the Educational Master Plan?</w:t>
      </w:r>
    </w:p>
    <w:p w:rsidR="00236B36" w:rsidRDefault="00236B36" w:rsidP="00106C9B">
      <w:pPr>
        <w:pStyle w:val="ListParagraph"/>
        <w:numPr>
          <w:ilvl w:val="0"/>
          <w:numId w:val="1"/>
        </w:numPr>
        <w:tabs>
          <w:tab w:val="left" w:pos="720"/>
        </w:tabs>
        <w:ind w:left="720"/>
      </w:pPr>
      <w:r>
        <w:t xml:space="preserve">Project, furniture, fixture, equipment or service request must show evidence that the improvement will enable a program or service to offer educational opportunities that respond to the cultural, economic, social, and workforce needs of the greater Bay Area and increase community partnerships and global awareness.  Project, furniture, fixture, equipment or service would receive a ranking number of </w:t>
      </w:r>
      <w:r w:rsidR="00106C9B">
        <w:t xml:space="preserve">the </w:t>
      </w:r>
      <w:r>
        <w:t>appropriate nature.</w:t>
      </w:r>
    </w:p>
    <w:p w:rsidR="00106C9B" w:rsidRPr="00C758C0" w:rsidRDefault="00106C9B" w:rsidP="00106C9B">
      <w:pPr>
        <w:rPr>
          <w:u w:val="single"/>
        </w:rPr>
      </w:pPr>
      <w:r w:rsidRPr="00C758C0">
        <w:rPr>
          <w:u w:val="single"/>
        </w:rPr>
        <w:t>Legal Mandate (Health, Safety, Disability Access)</w:t>
      </w:r>
    </w:p>
    <w:p w:rsidR="00106C9B" w:rsidRDefault="00106C9B" w:rsidP="00106C9B">
      <w:pPr>
        <w:pStyle w:val="ListParagraph"/>
        <w:numPr>
          <w:ilvl w:val="0"/>
          <w:numId w:val="2"/>
        </w:numPr>
      </w:pPr>
      <w:r>
        <w:t xml:space="preserve">Program or service has been determined to be “Viable” and therefore needs to be made compliant to legal mandates for health, safety, and/or disability access.  Justification of requested project, furniture, fixture, equipment or service would need to </w:t>
      </w:r>
      <w:proofErr w:type="spellStart"/>
      <w:r>
        <w:t>specity</w:t>
      </w:r>
      <w:proofErr w:type="spellEnd"/>
      <w:r>
        <w:t xml:space="preserve"> a health, safety, and/or disability access need.</w:t>
      </w:r>
    </w:p>
    <w:p w:rsidR="00106C9B" w:rsidRPr="00C758C0" w:rsidRDefault="00106C9B" w:rsidP="00106C9B">
      <w:pPr>
        <w:rPr>
          <w:u w:val="single"/>
        </w:rPr>
      </w:pPr>
      <w:r w:rsidRPr="00C758C0">
        <w:rPr>
          <w:u w:val="single"/>
        </w:rPr>
        <w:t>Institutional Planning</w:t>
      </w:r>
    </w:p>
    <w:p w:rsidR="00106C9B" w:rsidRDefault="00106C9B" w:rsidP="00106C9B">
      <w:pPr>
        <w:pStyle w:val="ListParagraph"/>
        <w:numPr>
          <w:ilvl w:val="0"/>
          <w:numId w:val="2"/>
        </w:numPr>
      </w:pPr>
      <w:r>
        <w:t>Project, furniture, fixture, equipment o</w:t>
      </w:r>
      <w:r w:rsidR="007F11A1">
        <w:t>r service request has been ident</w:t>
      </w:r>
      <w:bookmarkStart w:id="0" w:name="_GoBack"/>
      <w:bookmarkEnd w:id="0"/>
      <w:r>
        <w:t>ified in the planning process through the Educational Master Plan, Program Review Process, Unit Plan Process, Facility Committee Process or other participatory governance processes and has been properly brought forth to the Facilities Committee as prescribed in the Educational Master Plan/ Facilities Master Plan.  Justification of project, furniture, fixture, equipment or service proposal illiterates importance to viability of program, compliance to legal mandates and/or the educational benefits received by the project.</w:t>
      </w:r>
    </w:p>
    <w:p w:rsidR="00106C9B" w:rsidRPr="00C758C0" w:rsidRDefault="00106C9B" w:rsidP="00106C9B">
      <w:pPr>
        <w:rPr>
          <w:u w:val="single"/>
        </w:rPr>
      </w:pPr>
      <w:r w:rsidRPr="00C758C0">
        <w:rPr>
          <w:u w:val="single"/>
        </w:rPr>
        <w:t>Collaboration</w:t>
      </w:r>
    </w:p>
    <w:p w:rsidR="00106C9B" w:rsidRDefault="006B247C" w:rsidP="006B247C">
      <w:pPr>
        <w:pStyle w:val="ListParagraph"/>
        <w:numPr>
          <w:ilvl w:val="0"/>
          <w:numId w:val="2"/>
        </w:numPr>
      </w:pPr>
      <w:r>
        <w:t>Project, furniture, fixture, equipment or service request will benefit multiple departments or engage community partnerships that contribute to student success and address community needs.</w:t>
      </w:r>
    </w:p>
    <w:p w:rsidR="00C758C0" w:rsidRPr="00C758C0" w:rsidRDefault="00C758C0" w:rsidP="00C758C0">
      <w:pPr>
        <w:rPr>
          <w:u w:val="single"/>
        </w:rPr>
      </w:pPr>
      <w:r>
        <w:rPr>
          <w:u w:val="single"/>
        </w:rPr>
        <w:t>Institutional Effectiveness</w:t>
      </w:r>
    </w:p>
    <w:p w:rsidR="00C758C0" w:rsidRDefault="00C758C0" w:rsidP="00C758C0">
      <w:pPr>
        <w:pStyle w:val="ListParagraph"/>
        <w:numPr>
          <w:ilvl w:val="0"/>
          <w:numId w:val="2"/>
        </w:numPr>
      </w:pPr>
      <w:r>
        <w:t xml:space="preserve">Project, furniture, fixture, equipment or service has greatest benefit for maximum number of students through enhancement of Educational Delivery methods or Student Services that facilitate student access and/or success.  </w:t>
      </w:r>
    </w:p>
    <w:sectPr w:rsidR="00C7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B358B"/>
    <w:multiLevelType w:val="hybridMultilevel"/>
    <w:tmpl w:val="8A1C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5A398F"/>
    <w:multiLevelType w:val="hybridMultilevel"/>
    <w:tmpl w:val="A5402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36"/>
    <w:rsid w:val="00106C9B"/>
    <w:rsid w:val="00236B36"/>
    <w:rsid w:val="004B1ABF"/>
    <w:rsid w:val="006B247C"/>
    <w:rsid w:val="007F11A1"/>
    <w:rsid w:val="00C7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Bretz</dc:creator>
  <cp:lastModifiedBy>Kimberly Bretz</cp:lastModifiedBy>
  <cp:revision>4</cp:revision>
  <dcterms:created xsi:type="dcterms:W3CDTF">2014-10-03T00:02:00Z</dcterms:created>
  <dcterms:modified xsi:type="dcterms:W3CDTF">2014-11-06T17:17:00Z</dcterms:modified>
</cp:coreProperties>
</file>