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77777777" w:rsidR="001C2F46" w:rsidRPr="00E87A17" w:rsidRDefault="00763C6D" w:rsidP="00763C6D">
      <w:pPr>
        <w:pStyle w:val="BodyText"/>
        <w:rPr>
          <w:rFonts w:ascii="Helvetica Neue" w:hAnsi="Helvetica Neue"/>
          <w:sz w:val="22"/>
          <w:szCs w:val="22"/>
        </w:rPr>
      </w:pPr>
      <w:r w:rsidRPr="00E87A17">
        <w:rPr>
          <w:rFonts w:ascii="Helvetica Neue" w:hAnsi="Helvetica Neue"/>
          <w:sz w:val="22"/>
          <w:szCs w:val="22"/>
        </w:rPr>
        <w:t xml:space="preserve">The Peralta Community College District has an institutional effectiveness process which consists of the following components: a District-wide Strategic Plan which is updated every six years; Comprehensive Program Reviews which are completed every three years; and Annual Program Updates (APUs) which are completed in non-program review years.  </w:t>
      </w:r>
    </w:p>
    <w:p w14:paraId="037E4CC5" w14:textId="77777777" w:rsidR="001C2F46" w:rsidRPr="00E87A17" w:rsidRDefault="001C2F46" w:rsidP="00763C6D">
      <w:pPr>
        <w:pStyle w:val="BodyText"/>
        <w:rPr>
          <w:rFonts w:ascii="Helvetica Neue" w:hAnsi="Helvetica Neue"/>
          <w:sz w:val="22"/>
          <w:szCs w:val="22"/>
        </w:rPr>
      </w:pPr>
    </w:p>
    <w:p w14:paraId="5B3B5209" w14:textId="3723225D" w:rsidR="001C2F46" w:rsidRPr="00E87A17" w:rsidRDefault="00423702" w:rsidP="001C2F46">
      <w:pPr>
        <w:pStyle w:val="BodyText"/>
        <w:rPr>
          <w:rFonts w:ascii="Helvetica Neue" w:hAnsi="Helvetica Neue"/>
          <w:sz w:val="22"/>
          <w:szCs w:val="22"/>
        </w:rPr>
      </w:pPr>
      <w:r w:rsidRPr="00E87A17">
        <w:rPr>
          <w:rFonts w:ascii="Helvetica Neue" w:hAnsi="Helvetica Neue"/>
          <w:sz w:val="22"/>
          <w:szCs w:val="22"/>
        </w:rPr>
        <w:t>The Program Review 2021-22</w:t>
      </w:r>
      <w:r w:rsidR="001C2F46" w:rsidRPr="00E87A17">
        <w:rPr>
          <w:rFonts w:ascii="Helvetica Neue" w:hAnsi="Helvetica Neue"/>
          <w:sz w:val="22"/>
          <w:szCs w:val="22"/>
        </w:rPr>
        <w:t xml:space="preserve"> timeline has been developed for each program and services to guide</w:t>
      </w:r>
      <w:r w:rsidRPr="00E87A17">
        <w:rPr>
          <w:rFonts w:ascii="Helvetica Neue" w:hAnsi="Helvetica Neue"/>
          <w:sz w:val="22"/>
          <w:szCs w:val="22"/>
        </w:rPr>
        <w:t xml:space="preserve"> through the semester</w:t>
      </w:r>
      <w:r w:rsidR="001C2F46" w:rsidRPr="00E87A17">
        <w:rPr>
          <w:rFonts w:ascii="Helvetica Neue" w:hAnsi="Helvetica Neue"/>
          <w:sz w:val="22"/>
          <w:szCs w:val="22"/>
        </w:rPr>
        <w:t xml:space="preserve">.  Please review and work with your Deans, Managers, Department Chairs and/or Supervisors to complete this </w:t>
      </w:r>
      <w:r w:rsidRPr="00E87A17">
        <w:rPr>
          <w:rFonts w:ascii="Helvetica Neue" w:hAnsi="Helvetica Neue"/>
          <w:sz w:val="22"/>
          <w:szCs w:val="22"/>
        </w:rPr>
        <w:t>Program Review.</w:t>
      </w:r>
    </w:p>
    <w:p w14:paraId="0DC6FC36" w14:textId="77777777" w:rsidR="001C2F46" w:rsidRPr="00E87A17" w:rsidRDefault="001C2F46" w:rsidP="001C2F46">
      <w:pPr>
        <w:pStyle w:val="BodyText"/>
        <w:rPr>
          <w:rFonts w:ascii="Helvetica Neue" w:hAnsi="Helvetica Neue"/>
          <w:sz w:val="22"/>
          <w:szCs w:val="22"/>
        </w:rPr>
      </w:pPr>
    </w:p>
    <w:p w14:paraId="3642AF18" w14:textId="62A995E7" w:rsidR="00DE2251" w:rsidRPr="00E87A17" w:rsidRDefault="001C2F46" w:rsidP="00763C6D">
      <w:pPr>
        <w:pStyle w:val="BodyText"/>
        <w:rPr>
          <w:rFonts w:ascii="Helvetica Neue" w:hAnsi="Helvetica Neue"/>
          <w:sz w:val="22"/>
          <w:szCs w:val="22"/>
        </w:rPr>
      </w:pPr>
      <w:r w:rsidRPr="00E87A17">
        <w:rPr>
          <w:rFonts w:ascii="Helvetica Neue" w:hAnsi="Helvetica Neue"/>
          <w:sz w:val="22"/>
          <w:szCs w:val="22"/>
        </w:rPr>
        <w:t xml:space="preserve">The </w:t>
      </w:r>
      <w:r w:rsidR="00423702" w:rsidRPr="00E87A17">
        <w:rPr>
          <w:rFonts w:ascii="Helvetica Neue" w:hAnsi="Helvetica Neue"/>
          <w:sz w:val="22"/>
          <w:szCs w:val="22"/>
        </w:rPr>
        <w:t>Program Review</w:t>
      </w:r>
      <w:r w:rsidRPr="00E87A17">
        <w:rPr>
          <w:rFonts w:ascii="Helvetica Neue" w:hAnsi="Helvetica Neue"/>
          <w:sz w:val="22"/>
          <w:szCs w:val="22"/>
        </w:rPr>
        <w:t xml:space="preserve"> is intended to primarily focus upon planning for the subsequent </w:t>
      </w:r>
      <w:r w:rsidR="00423702" w:rsidRPr="00E87A17">
        <w:rPr>
          <w:rFonts w:ascii="Helvetica Neue" w:hAnsi="Helvetica Neue"/>
          <w:sz w:val="22"/>
          <w:szCs w:val="22"/>
        </w:rPr>
        <w:t xml:space="preserve">two </w:t>
      </w:r>
      <w:r w:rsidRPr="00E87A17">
        <w:rPr>
          <w:rFonts w:ascii="Helvetica Neue" w:hAnsi="Helvetica Neue"/>
          <w:sz w:val="22"/>
          <w:szCs w:val="22"/>
        </w:rPr>
        <w:t>year</w:t>
      </w:r>
      <w:r w:rsidR="00423702" w:rsidRPr="00E87A17">
        <w:rPr>
          <w:rFonts w:ascii="Helvetica Neue" w:hAnsi="Helvetica Neue"/>
          <w:sz w:val="22"/>
          <w:szCs w:val="22"/>
        </w:rPr>
        <w:t>s</w:t>
      </w:r>
      <w:r w:rsidRPr="00E87A17">
        <w:rPr>
          <w:rFonts w:ascii="Helvetica Neue" w:hAnsi="Helvetica Neue"/>
          <w:sz w:val="22"/>
          <w:szCs w:val="22"/>
        </w:rPr>
        <w:t xml:space="preserve"> and institutional effectiveness.  The </w:t>
      </w:r>
      <w:r w:rsidR="00423702" w:rsidRPr="00E87A17">
        <w:rPr>
          <w:rFonts w:ascii="Helvetica Neue" w:hAnsi="Helvetica Neue"/>
          <w:sz w:val="22"/>
          <w:szCs w:val="22"/>
        </w:rPr>
        <w:t>Program Review</w:t>
      </w:r>
      <w:r w:rsidRPr="00E87A17">
        <w:rPr>
          <w:rFonts w:ascii="Helvetica Neue" w:hAnsi="Helvetica Neue"/>
          <w:sz w:val="22"/>
          <w:szCs w:val="22"/>
        </w:rPr>
        <w:t xml:space="preserve"> process directly leads to the institutional resource allocation process and budget planning for the following academic year (</w:t>
      </w:r>
      <w:r w:rsidR="00F051BE" w:rsidRPr="00E87A17">
        <w:rPr>
          <w:rFonts w:ascii="Helvetica Neue" w:hAnsi="Helvetica Neue"/>
          <w:sz w:val="22"/>
          <w:szCs w:val="22"/>
        </w:rPr>
        <w:t>20</w:t>
      </w:r>
      <w:r w:rsidR="00423702" w:rsidRPr="00E87A17">
        <w:rPr>
          <w:rFonts w:ascii="Helvetica Neue" w:hAnsi="Helvetica Neue"/>
          <w:sz w:val="22"/>
          <w:szCs w:val="22"/>
        </w:rPr>
        <w:t>22-23</w:t>
      </w:r>
      <w:r w:rsidR="00E87A17">
        <w:rPr>
          <w:rFonts w:ascii="Helvetica Neue" w:hAnsi="Helvetica Neue"/>
          <w:sz w:val="22"/>
          <w:szCs w:val="22"/>
        </w:rPr>
        <w:t>)</w:t>
      </w:r>
      <w:r w:rsidRPr="00E87A17">
        <w:rPr>
          <w:rFonts w:ascii="Helvetica Neue" w:hAnsi="Helvetica Neue"/>
          <w:sz w:val="22"/>
          <w:szCs w:val="22"/>
        </w:rPr>
        <w:t xml:space="preserve">.  This is an opportunity for each </w:t>
      </w:r>
      <w:r w:rsidR="00364CF3" w:rsidRPr="00E87A17">
        <w:rPr>
          <w:rFonts w:ascii="Helvetica Neue" w:hAnsi="Helvetica Neue"/>
          <w:sz w:val="22"/>
          <w:szCs w:val="22"/>
        </w:rPr>
        <w:t>administrative unit, support service program</w:t>
      </w:r>
      <w:r w:rsidR="003D7F6A" w:rsidRPr="00E87A17">
        <w:rPr>
          <w:rFonts w:ascii="Helvetica Neue" w:hAnsi="Helvetica Neue"/>
          <w:sz w:val="22"/>
          <w:szCs w:val="22"/>
        </w:rPr>
        <w:t>,</w:t>
      </w:r>
      <w:r w:rsidRPr="00E87A17">
        <w:rPr>
          <w:rFonts w:ascii="Helvetica Neue" w:hAnsi="Helvetica Neue"/>
          <w:sz w:val="22"/>
          <w:szCs w:val="22"/>
        </w:rPr>
        <w:t xml:space="preserve"> and department to reflect on progress made </w:t>
      </w:r>
      <w:r w:rsidR="00423702" w:rsidRPr="00E87A17">
        <w:rPr>
          <w:rFonts w:ascii="Helvetica Neue" w:hAnsi="Helvetica Neue"/>
          <w:sz w:val="22"/>
          <w:szCs w:val="22"/>
        </w:rPr>
        <w:t xml:space="preserve">and </w:t>
      </w:r>
      <w:r w:rsidRPr="00E87A17">
        <w:rPr>
          <w:rFonts w:ascii="Helvetica Neue" w:hAnsi="Helvetica Neue"/>
          <w:sz w:val="22"/>
          <w:szCs w:val="22"/>
        </w:rPr>
        <w:t xml:space="preserve">identify areas of program improvements to achieve </w:t>
      </w:r>
      <w:r w:rsidR="00E87A17">
        <w:rPr>
          <w:rFonts w:ascii="Helvetica Neue" w:hAnsi="Helvetica Neue"/>
          <w:sz w:val="22"/>
          <w:szCs w:val="22"/>
        </w:rPr>
        <w:t xml:space="preserve">equitable </w:t>
      </w:r>
      <w:r w:rsidRPr="00E87A17">
        <w:rPr>
          <w:rFonts w:ascii="Helvetica Neue" w:hAnsi="Helvetica Neue"/>
          <w:sz w:val="22"/>
          <w:szCs w:val="22"/>
        </w:rPr>
        <w:t>student success and elimination of achievement</w:t>
      </w:r>
      <w:r w:rsidR="00E87A17">
        <w:rPr>
          <w:rFonts w:ascii="Helvetica Neue" w:hAnsi="Helvetica Neue"/>
          <w:sz w:val="22"/>
          <w:szCs w:val="22"/>
        </w:rPr>
        <w:t xml:space="preserve"> gaps</w:t>
      </w:r>
      <w:r w:rsidR="00EE3904" w:rsidRPr="00E87A17">
        <w:rPr>
          <w:rFonts w:ascii="Helvetica Neue" w:hAnsi="Helvetica Neue"/>
          <w:sz w:val="22"/>
          <w:szCs w:val="22"/>
        </w:rPr>
        <w:t xml:space="preserve">.  </w:t>
      </w:r>
      <w:r w:rsidRPr="00E87A17">
        <w:rPr>
          <w:rFonts w:ascii="Helvetica Neue" w:hAnsi="Helvetica Neue"/>
          <w:sz w:val="22"/>
          <w:szCs w:val="22"/>
        </w:rPr>
        <w:t xml:space="preserve">In this process of making continuous quality improvement, there is an opportunity for each program, </w:t>
      </w:r>
      <w:r w:rsidR="003D7F6A" w:rsidRPr="00E87A17">
        <w:rPr>
          <w:rFonts w:ascii="Helvetica Neue" w:hAnsi="Helvetica Neue"/>
          <w:sz w:val="22"/>
          <w:szCs w:val="22"/>
        </w:rPr>
        <w:t xml:space="preserve">student </w:t>
      </w:r>
      <w:r w:rsidRPr="00E87A17">
        <w:rPr>
          <w:rFonts w:ascii="Helvetica Neue" w:hAnsi="Helvetica Neue"/>
          <w:sz w:val="22"/>
          <w:szCs w:val="22"/>
        </w:rPr>
        <w:t>services</w:t>
      </w:r>
      <w:r w:rsidR="003D7F6A" w:rsidRPr="00E87A17">
        <w:rPr>
          <w:rFonts w:ascii="Helvetica Neue" w:hAnsi="Helvetica Neue"/>
          <w:sz w:val="22"/>
          <w:szCs w:val="22"/>
        </w:rPr>
        <w:t>,</w:t>
      </w:r>
      <w:r w:rsidRPr="00E87A17">
        <w:rPr>
          <w:rFonts w:ascii="Helvetica Neue" w:hAnsi="Helvetica Neue"/>
          <w:sz w:val="22"/>
          <w:szCs w:val="22"/>
        </w:rPr>
        <w:t xml:space="preserve"> and department to </w:t>
      </w:r>
      <w:proofErr w:type="gramStart"/>
      <w:r w:rsidRPr="00E87A17">
        <w:rPr>
          <w:rFonts w:ascii="Helvetica Neue" w:hAnsi="Helvetica Neue"/>
          <w:sz w:val="22"/>
          <w:szCs w:val="22"/>
        </w:rPr>
        <w:t>request  resources</w:t>
      </w:r>
      <w:proofErr w:type="gramEnd"/>
      <w:r w:rsidRPr="00E87A17">
        <w:rPr>
          <w:rFonts w:ascii="Helvetica Neue" w:hAnsi="Helvetica Neue"/>
          <w:sz w:val="22"/>
          <w:szCs w:val="22"/>
        </w:rPr>
        <w:t xml:space="preserve"> that support achieving the stated goals.</w:t>
      </w:r>
    </w:p>
    <w:p w14:paraId="3A68032D" w14:textId="77777777" w:rsidR="00F051BE" w:rsidRPr="00E87A17" w:rsidRDefault="00F051BE" w:rsidP="00763C6D">
      <w:pPr>
        <w:pStyle w:val="BodyText"/>
        <w:rPr>
          <w:rFonts w:ascii="Helvetica Neue" w:hAnsi="Helvetica Neue"/>
          <w:sz w:val="22"/>
          <w:szCs w:val="22"/>
        </w:rPr>
      </w:pPr>
    </w:p>
    <w:p w14:paraId="11075748" w14:textId="2B2D285A" w:rsidR="00763C6D" w:rsidRPr="00E87A17" w:rsidRDefault="00763C6D" w:rsidP="00763C6D">
      <w:pPr>
        <w:pStyle w:val="BodyText"/>
        <w:rPr>
          <w:rFonts w:ascii="Helvetica Neue" w:hAnsi="Helvetica Neue"/>
          <w:sz w:val="22"/>
          <w:szCs w:val="22"/>
        </w:rPr>
      </w:pPr>
      <w:r w:rsidRPr="00E87A17">
        <w:rPr>
          <w:rFonts w:ascii="Helvetica Neue" w:hAnsi="Helvetica Neue"/>
          <w:sz w:val="22"/>
          <w:szCs w:val="22"/>
        </w:rPr>
        <w:t xml:space="preserve">If you have questions regarding other material in the </w:t>
      </w:r>
      <w:r w:rsidR="00423702" w:rsidRPr="00E87A17">
        <w:rPr>
          <w:rFonts w:ascii="Helvetica Neue" w:hAnsi="Helvetica Neue"/>
          <w:sz w:val="22"/>
          <w:szCs w:val="22"/>
        </w:rPr>
        <w:t>Program Review</w:t>
      </w:r>
      <w:r w:rsidRPr="00E87A17">
        <w:rPr>
          <w:rFonts w:ascii="Helvetica Neue" w:hAnsi="Helvetica Neue"/>
          <w:sz w:val="22"/>
          <w:szCs w:val="22"/>
        </w:rPr>
        <w:t xml:space="preserve">, please contact your </w:t>
      </w:r>
      <w:proofErr w:type="gramStart"/>
      <w:r w:rsidRPr="00E87A17">
        <w:rPr>
          <w:rFonts w:ascii="Helvetica Neue" w:hAnsi="Helvetica Neue"/>
          <w:sz w:val="22"/>
          <w:szCs w:val="22"/>
        </w:rPr>
        <w:t>Dean</w:t>
      </w:r>
      <w:proofErr w:type="gramEnd"/>
      <w:r w:rsidRPr="00E87A17">
        <w:rPr>
          <w:rFonts w:ascii="Helvetica Neue" w:hAnsi="Helvetica Neue"/>
          <w:sz w:val="22"/>
          <w:szCs w:val="22"/>
        </w:rPr>
        <w:t xml:space="preserve"> or Manager.</w:t>
      </w:r>
      <w:r w:rsidR="00423702" w:rsidRPr="00E87A17">
        <w:rPr>
          <w:rFonts w:ascii="Helvetica Neue" w:hAnsi="Helvetica Neue"/>
          <w:sz w:val="22"/>
          <w:szCs w:val="22"/>
        </w:rPr>
        <w:t xml:space="preserve">  If you have questions regarding data, please contact Dr. Phoumy Sayavong, Senior Researcher and Planning Analyst (psayavong@peralta.edu).</w:t>
      </w:r>
    </w:p>
    <w:p w14:paraId="61AC15DC" w14:textId="77777777" w:rsidR="00763C6D" w:rsidRPr="00EC7286" w:rsidRDefault="00763C6D" w:rsidP="00763C6D">
      <w:pPr>
        <w:pStyle w:val="BodyText"/>
        <w:rPr>
          <w:rFonts w:ascii="Helvetica Neue" w:hAnsi="Helvetica Neue"/>
          <w:sz w:val="22"/>
          <w:szCs w:val="22"/>
        </w:rPr>
      </w:pPr>
    </w:p>
    <w:p w14:paraId="2D0AA22D" w14:textId="210C2653" w:rsidR="00E87A17" w:rsidRPr="00E87A17" w:rsidRDefault="00E87A17" w:rsidP="00E87A17">
      <w:pPr>
        <w:pStyle w:val="BodyText"/>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14:paraId="6C7B871B" w14:textId="77777777" w:rsidR="00CC152D" w:rsidRPr="00EC7286" w:rsidRDefault="00CC152D">
      <w:pPr>
        <w:rPr>
          <w:rFonts w:ascii="Helvetica Neue" w:hAnsi="Helvetica Neue"/>
        </w:rPr>
      </w:pPr>
      <w:r w:rsidRPr="00EC7286">
        <w:rPr>
          <w:rFonts w:ascii="Helvetica Neue" w:hAnsi="Helvetica Neue"/>
        </w:rPr>
        <w:br w:type="page"/>
      </w: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56D360F8"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 xml:space="preserve">COLLEGE PROFILE </w:t>
            </w:r>
          </w:p>
        </w:tc>
      </w:tr>
      <w:tr w:rsidR="00C634A7" w14:paraId="72DDDC02" w14:textId="77777777" w:rsidTr="00290077">
        <w:tc>
          <w:tcPr>
            <w:tcW w:w="9926" w:type="dxa"/>
          </w:tcPr>
          <w:p w14:paraId="790DFB27" w14:textId="1F389A70" w:rsidR="00C634A7" w:rsidRPr="00A45E54" w:rsidRDefault="00000000" w:rsidP="00C634A7">
            <w:pPr>
              <w:rPr>
                <w:rFonts w:ascii="Helvetica Neue" w:hAnsi="Helvetica Neue"/>
                <w:sz w:val="22"/>
                <w:szCs w:val="22"/>
              </w:rPr>
            </w:pPr>
            <w:hyperlink r:id="rId10"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531184DD"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dashboard will provide information on the characteristics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E4053F" w:rsidRPr="00EC7286" w14:paraId="28241430" w14:textId="5EBCAE6A" w:rsidTr="00BC7C2B">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E4053F" w:rsidRPr="00BC7C2B" w:rsidRDefault="00E4053F">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2017-2018</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4BF45BD9"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4BAF2119"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r>
      <w:tr w:rsidR="00E4053F" w:rsidRPr="00EC7286" w14:paraId="52162F40" w14:textId="39B98A3F"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09291EF9"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4</w:t>
            </w:r>
            <w:r w:rsidR="00E156B9">
              <w:rPr>
                <w:rFonts w:ascii="Helvetica Neue" w:hAnsi="Helvetica Neue" w:cs="Arial"/>
                <w:color w:val="000000"/>
                <w:sz w:val="20"/>
                <w:szCs w:val="20"/>
              </w:rPr>
              <w:t>,</w:t>
            </w:r>
            <w:r w:rsidRPr="00E156B9">
              <w:rPr>
                <w:rFonts w:ascii="Helvetica Neue" w:hAnsi="Helvetica Neue" w:cs="Arial"/>
                <w:color w:val="000000"/>
                <w:sz w:val="20"/>
                <w:szCs w:val="20"/>
              </w:rPr>
              <w:t>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052575E9"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0995FA32"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696</w:t>
            </w:r>
          </w:p>
        </w:tc>
        <w:tc>
          <w:tcPr>
            <w:tcW w:w="1515" w:type="dxa"/>
            <w:tcBorders>
              <w:top w:val="nil"/>
              <w:left w:val="nil"/>
              <w:bottom w:val="single" w:sz="4" w:space="0" w:color="auto"/>
              <w:right w:val="single" w:sz="4" w:space="0" w:color="auto"/>
            </w:tcBorders>
            <w:shd w:val="clear" w:color="auto" w:fill="auto"/>
            <w:vAlign w:val="bottom"/>
          </w:tcPr>
          <w:p w14:paraId="1DF95B32" w14:textId="3321D4EB"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3,290</w:t>
            </w:r>
          </w:p>
        </w:tc>
      </w:tr>
      <w:tr w:rsidR="00E4053F" w:rsidRPr="00EC7286" w14:paraId="13DB3163" w14:textId="022C4B82"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8C0BD28" w14:textId="77777777" w:rsid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 xml:space="preserve">Efficiency </w:t>
            </w:r>
          </w:p>
          <w:p w14:paraId="381F7EFF" w14:textId="6A611071"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(Productivity; avg faculty-student ratio)</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13.2</w:t>
            </w:r>
          </w:p>
        </w:tc>
        <w:tc>
          <w:tcPr>
            <w:tcW w:w="1515" w:type="dxa"/>
            <w:tcBorders>
              <w:top w:val="nil"/>
              <w:left w:val="nil"/>
              <w:bottom w:val="single" w:sz="4" w:space="0" w:color="auto"/>
              <w:right w:val="single" w:sz="4" w:space="0" w:color="auto"/>
            </w:tcBorders>
            <w:shd w:val="clear" w:color="auto" w:fill="auto"/>
            <w:vAlign w:val="bottom"/>
          </w:tcPr>
          <w:p w14:paraId="7859727F" w14:textId="02B4EB75"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14.3</w:t>
            </w:r>
          </w:p>
        </w:tc>
      </w:tr>
      <w:tr w:rsidR="00E4053F" w:rsidRPr="00EC7286" w14:paraId="22CA2BA8" w14:textId="1A8A5BCA"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15" w:type="dxa"/>
            <w:tcBorders>
              <w:top w:val="nil"/>
              <w:left w:val="nil"/>
              <w:bottom w:val="single" w:sz="4" w:space="0" w:color="auto"/>
              <w:right w:val="single" w:sz="4" w:space="0" w:color="auto"/>
            </w:tcBorders>
            <w:shd w:val="clear" w:color="auto" w:fill="auto"/>
            <w:vAlign w:val="bottom"/>
          </w:tcPr>
          <w:p w14:paraId="48F02348" w14:textId="0D26AEF6"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74%</w:t>
            </w:r>
          </w:p>
        </w:tc>
      </w:tr>
      <w:tr w:rsidR="00E4053F" w:rsidRPr="00EC7286" w14:paraId="1EDA3038" w14:textId="3F866543"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1,106</w:t>
            </w:r>
          </w:p>
        </w:tc>
        <w:tc>
          <w:tcPr>
            <w:tcW w:w="1515" w:type="dxa"/>
            <w:tcBorders>
              <w:top w:val="nil"/>
              <w:left w:val="nil"/>
              <w:bottom w:val="single" w:sz="4" w:space="0" w:color="auto"/>
              <w:right w:val="single" w:sz="4" w:space="0" w:color="auto"/>
            </w:tcBorders>
            <w:shd w:val="clear" w:color="auto" w:fill="auto"/>
            <w:vAlign w:val="bottom"/>
          </w:tcPr>
          <w:p w14:paraId="21E78898" w14:textId="67B303CA"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1,014</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6C06BC35"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1"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2" w:history="1">
        <w:r w:rsidRPr="00622BBB">
          <w:rPr>
            <w:rStyle w:val="Hyperlink"/>
            <w:rFonts w:ascii="Helvetica Neue" w:hAnsi="Helvetica Neue"/>
            <w:b/>
            <w:bCs/>
          </w:rPr>
          <w:t>click here</w:t>
        </w:r>
      </w:hyperlink>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00FE4E3B">
        <w:tc>
          <w:tcPr>
            <w:tcW w:w="9926" w:type="dxa"/>
            <w:gridSpan w:val="3"/>
            <w:tcBorders>
              <w:bottom w:val="single" w:sz="4" w:space="0" w:color="auto"/>
            </w:tcBorders>
            <w:shd w:val="clear" w:color="auto" w:fill="009193"/>
          </w:tcPr>
          <w:p w14:paraId="6BBEE14C" w14:textId="77777777" w:rsidR="00C634A7" w:rsidRPr="00A5253D" w:rsidRDefault="00C634A7" w:rsidP="00470CEB">
            <w:pPr>
              <w:pStyle w:val="NoSpacing"/>
              <w:numPr>
                <w:ilvl w:val="0"/>
                <w:numId w:val="28"/>
              </w:numPr>
              <w:ind w:left="333" w:hanging="287"/>
              <w:rPr>
                <w:rFonts w:ascii="Helvetica Neue" w:hAnsi="Helvetica Neue"/>
                <w:b/>
                <w:bCs/>
                <w:color w:val="FFFFFF" w:themeColor="background1"/>
                <w:sz w:val="28"/>
                <w:szCs w:val="28"/>
              </w:rPr>
            </w:pPr>
            <w:r w:rsidRPr="00A5253D">
              <w:rPr>
                <w:rFonts w:ascii="Helvetica Neue" w:hAnsi="Helvetica Neue"/>
                <w:b/>
                <w:bCs/>
                <w:color w:val="FFFFFF" w:themeColor="background1"/>
                <w:sz w:val="28"/>
                <w:szCs w:val="28"/>
              </w:rPr>
              <w:t>DEPARTMENT DESCRIPTION</w:t>
            </w:r>
          </w:p>
          <w:p w14:paraId="6053CDA7" w14:textId="5788FFA2"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Please verify the mission statement for your department. If your program has not created a mission statement, provide details on how your department supports and contributes to the College’s mission.</w:t>
            </w:r>
          </w:p>
        </w:tc>
      </w:tr>
      <w:tr w:rsidR="00AC3850" w14:paraId="48687990" w14:textId="77777777" w:rsidTr="00A45E54">
        <w:trPr>
          <w:trHeight w:val="207"/>
        </w:trPr>
        <w:tc>
          <w:tcPr>
            <w:tcW w:w="4963" w:type="dxa"/>
            <w:shd w:val="clear" w:color="auto" w:fill="D9D9D9" w:themeFill="background1" w:themeFillShade="D9"/>
            <w:vAlign w:val="bottom"/>
          </w:tcPr>
          <w:p w14:paraId="460FF505" w14:textId="6601B6C2"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Name(s) of member(s) completing this Program Review</w:t>
            </w:r>
          </w:p>
        </w:tc>
        <w:tc>
          <w:tcPr>
            <w:tcW w:w="2862" w:type="dxa"/>
            <w:shd w:val="clear" w:color="auto" w:fill="D9D9D9" w:themeFill="background1" w:themeFillShade="D9"/>
            <w:vAlign w:val="bottom"/>
          </w:tcPr>
          <w:p w14:paraId="6D379C00" w14:textId="6ACD1D7F"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Department/Program </w:t>
            </w:r>
          </w:p>
        </w:tc>
        <w:tc>
          <w:tcPr>
            <w:tcW w:w="2101" w:type="dxa"/>
            <w:shd w:val="clear" w:color="auto" w:fill="D9D9D9" w:themeFill="background1" w:themeFillShade="D9"/>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00821912">
        <w:trPr>
          <w:trHeight w:val="206"/>
        </w:trPr>
        <w:tc>
          <w:tcPr>
            <w:tcW w:w="4963" w:type="dxa"/>
            <w:shd w:val="clear" w:color="auto" w:fill="FFF2CC" w:themeFill="accent4" w:themeFillTint="33"/>
            <w:vAlign w:val="bottom"/>
          </w:tcPr>
          <w:p w14:paraId="3556AAD5" w14:textId="77777777" w:rsidR="00AC3850" w:rsidRPr="00BF4F9D" w:rsidRDefault="00AC3850" w:rsidP="00BF4F9D">
            <w:pPr>
              <w:pStyle w:val="NoSpacing"/>
              <w:ind w:left="46"/>
              <w:rPr>
                <w:rFonts w:ascii="Helvetica Neue" w:hAnsi="Helvetica Neue"/>
                <w:color w:val="FFFFFF" w:themeColor="background1"/>
              </w:rPr>
            </w:pPr>
          </w:p>
          <w:p w14:paraId="0C4DDCDE" w14:textId="1A62318A" w:rsidR="00AC3850" w:rsidRPr="00662A55" w:rsidRDefault="00662A55" w:rsidP="00662A55">
            <w:r>
              <w:t>Heather Dodge</w:t>
            </w:r>
          </w:p>
        </w:tc>
        <w:tc>
          <w:tcPr>
            <w:tcW w:w="2862" w:type="dxa"/>
            <w:shd w:val="clear" w:color="auto" w:fill="FFF2CC" w:themeFill="accent4" w:themeFillTint="33"/>
            <w:vAlign w:val="bottom"/>
          </w:tcPr>
          <w:p w14:paraId="221EEE64" w14:textId="19F9A89A" w:rsidR="00AC3850" w:rsidRPr="00BF4F9D" w:rsidRDefault="00662A55" w:rsidP="00662A55">
            <w:r>
              <w:t xml:space="preserve">Library </w:t>
            </w:r>
          </w:p>
        </w:tc>
        <w:tc>
          <w:tcPr>
            <w:tcW w:w="2101" w:type="dxa"/>
            <w:shd w:val="clear" w:color="auto" w:fill="FFF2CC" w:themeFill="accent4" w:themeFillTint="33"/>
            <w:vAlign w:val="bottom"/>
          </w:tcPr>
          <w:p w14:paraId="32758B3C" w14:textId="080DADAF" w:rsidR="00AC3850" w:rsidRPr="00662A55" w:rsidRDefault="00662A55" w:rsidP="00662A55">
            <w:r>
              <w:t xml:space="preserve">Library </w:t>
            </w:r>
          </w:p>
        </w:tc>
      </w:tr>
      <w:tr w:rsidR="00C634A7" w14:paraId="7A624E70" w14:textId="77777777" w:rsidTr="00A45E54">
        <w:tc>
          <w:tcPr>
            <w:tcW w:w="9926" w:type="dxa"/>
            <w:gridSpan w:val="3"/>
            <w:tcBorders>
              <w:top w:val="single" w:sz="4" w:space="0" w:color="auto"/>
              <w:bottom w:val="single" w:sz="4" w:space="0" w:color="auto"/>
            </w:tcBorders>
            <w:shd w:val="clear" w:color="auto" w:fill="D9D9D9" w:themeFill="background1" w:themeFillShade="D9"/>
          </w:tcPr>
          <w:p w14:paraId="45D43E2E" w14:textId="4E036416"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faculty names and/or staff </w:t>
            </w:r>
            <w:r w:rsidRPr="007335EF">
              <w:rPr>
                <w:rFonts w:ascii="Helvetica Neue" w:hAnsi="Helvetica Neue"/>
                <w:b/>
                <w:bCs/>
                <w:color w:val="000000" w:themeColor="text1"/>
              </w:rPr>
              <w:t>with assignments in fall 2021.</w:t>
            </w:r>
          </w:p>
        </w:tc>
      </w:tr>
      <w:tr w:rsidR="00C634A7" w14:paraId="3C1A124C" w14:textId="77777777" w:rsidTr="00A45E54">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00821912">
        <w:trPr>
          <w:trHeight w:val="131"/>
        </w:trPr>
        <w:tc>
          <w:tcPr>
            <w:tcW w:w="4963" w:type="dxa"/>
            <w:tcBorders>
              <w:top w:val="single" w:sz="4" w:space="0" w:color="auto"/>
            </w:tcBorders>
            <w:shd w:val="clear" w:color="auto" w:fill="FFF2CC" w:themeFill="accent4" w:themeFillTint="33"/>
            <w:vAlign w:val="bottom"/>
          </w:tcPr>
          <w:p w14:paraId="049756DB" w14:textId="738ECF36" w:rsidR="00C634A7" w:rsidRPr="00662A55" w:rsidRDefault="00662A55" w:rsidP="00662A55">
            <w:r>
              <w:t xml:space="preserve">Heather Dodge (FT), Joshua Boatright (FT), Jenny Yap (FT), Principal Library Tech, Vacant (FT) </w:t>
            </w:r>
          </w:p>
        </w:tc>
        <w:tc>
          <w:tcPr>
            <w:tcW w:w="4963" w:type="dxa"/>
            <w:gridSpan w:val="2"/>
            <w:tcBorders>
              <w:top w:val="single" w:sz="4" w:space="0" w:color="auto"/>
            </w:tcBorders>
            <w:shd w:val="clear" w:color="auto" w:fill="FFF2CC" w:themeFill="accent4" w:themeFillTint="33"/>
            <w:vAlign w:val="bottom"/>
          </w:tcPr>
          <w:p w14:paraId="33D0569D" w14:textId="7153B8EE" w:rsidR="00C634A7" w:rsidRPr="007335EF" w:rsidRDefault="00662A55" w:rsidP="00BF4F9D">
            <w:pPr>
              <w:pStyle w:val="NoSpacing"/>
              <w:rPr>
                <w:rFonts w:ascii="Helvetica Neue" w:hAnsi="Helvetica Neue"/>
              </w:rPr>
            </w:pPr>
            <w:r>
              <w:rPr>
                <w:rFonts w:ascii="Helvetica Neue" w:hAnsi="Helvetica Neue"/>
              </w:rPr>
              <w:t xml:space="preserve">Annemarie Meyer (PT Lib), Suzanne Allison (PT Lib), Jordan Yee (PT Lib), Linda Jolivet (PT Lib), Allison Greene (PT Lib Tech) </w:t>
            </w:r>
          </w:p>
          <w:p w14:paraId="5BB0FF5B" w14:textId="3300768A" w:rsidR="00C634A7" w:rsidRPr="007335EF" w:rsidRDefault="00C634A7" w:rsidP="00BF4F9D">
            <w:pPr>
              <w:pStyle w:val="NoSpacing"/>
              <w:rPr>
                <w:rFonts w:ascii="Helvetica Neue" w:hAnsi="Helvetica Neue"/>
              </w:rPr>
            </w:pPr>
          </w:p>
        </w:tc>
      </w:tr>
    </w:tbl>
    <w:p w14:paraId="50778AA6" w14:textId="150EE104" w:rsidR="00C634A7" w:rsidRDefault="00C634A7" w:rsidP="00793CEC">
      <w:pPr>
        <w:pStyle w:val="NoSpacing"/>
        <w:rPr>
          <w:rFonts w:ascii="Helvetica Neue" w:hAnsi="Helvetica Neue"/>
        </w:rPr>
      </w:pPr>
    </w:p>
    <w:p w14:paraId="2DFE60E2" w14:textId="77777777" w:rsidR="008A7618" w:rsidRPr="00EC7286" w:rsidRDefault="008A7618" w:rsidP="008A7618">
      <w:pPr>
        <w:pStyle w:val="NoSpacing"/>
        <w:ind w:right="-90"/>
        <w:rPr>
          <w:rFonts w:ascii="Helvetica Neue" w:hAnsi="Helvetica Neue"/>
          <w:sz w:val="13"/>
          <w:szCs w:val="13"/>
        </w:rPr>
      </w:pPr>
    </w:p>
    <w:p w14:paraId="79866B59" w14:textId="29D7B9D0" w:rsidR="438570C7" w:rsidRPr="00EC7286" w:rsidRDefault="438570C7" w:rsidP="438570C7">
      <w:pPr>
        <w:rPr>
          <w:rFonts w:ascii="Helvetica Neue" w:hAnsi="Helvetica Neue" w:cs="Segoe UI"/>
        </w:rPr>
      </w:pPr>
    </w:p>
    <w:p w14:paraId="0E37A06E" w14:textId="7498B6C1" w:rsidR="009979A6" w:rsidRDefault="009979A6">
      <w:pPr>
        <w:spacing w:after="160" w:line="259" w:lineRule="auto"/>
        <w:rPr>
          <w:rFonts w:ascii="Helvetica Neue" w:eastAsiaTheme="minorHAnsi" w:hAnsi="Helvetica Neue" w:cstheme="minorBidi"/>
          <w:sz w:val="22"/>
          <w:szCs w:val="22"/>
        </w:rPr>
      </w:pPr>
      <w:r>
        <w:rPr>
          <w:rFonts w:ascii="Helvetica Neue" w:hAnsi="Helvetica Neue"/>
        </w:rPr>
        <w:br w:type="page"/>
      </w:r>
    </w:p>
    <w:p w14:paraId="21A80D04" w14:textId="1137BAB2" w:rsidR="00EE3904" w:rsidRDefault="00EE3904" w:rsidP="00EE39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14:paraId="0E27D2C7" w14:textId="77777777" w:rsidTr="000D087A">
        <w:tc>
          <w:tcPr>
            <w:tcW w:w="9926" w:type="dxa"/>
            <w:shd w:val="clear" w:color="auto" w:fill="009193"/>
          </w:tcPr>
          <w:p w14:paraId="780C6266" w14:textId="5878C428" w:rsidR="00D34063" w:rsidRPr="00D34063" w:rsidRDefault="00D34063" w:rsidP="00D34063">
            <w:pPr>
              <w:pStyle w:val="NoSpacing"/>
              <w:ind w:left="422" w:hanging="422"/>
              <w:rPr>
                <w:rFonts w:ascii="Helvetica Neue" w:hAnsi="Helvetica Neue"/>
                <w:b/>
                <w:bCs/>
                <w:sz w:val="28"/>
                <w:szCs w:val="28"/>
              </w:rPr>
            </w:pPr>
            <w:r w:rsidRPr="000D087A">
              <w:rPr>
                <w:rFonts w:ascii="Helvetica Neue" w:hAnsi="Helvetica Neue"/>
                <w:b/>
                <w:bCs/>
                <w:color w:val="FFFFFF" w:themeColor="background1"/>
                <w:sz w:val="28"/>
                <w:szCs w:val="28"/>
              </w:rPr>
              <w:t>II.</w:t>
            </w:r>
            <w:r w:rsidRPr="000D087A">
              <w:rPr>
                <w:rFonts w:ascii="Helvetica Neue" w:hAnsi="Helvetica Neue"/>
                <w:b/>
                <w:bCs/>
                <w:color w:val="FFFFFF" w:themeColor="background1"/>
                <w:sz w:val="28"/>
                <w:szCs w:val="28"/>
              </w:rPr>
              <w:tab/>
              <w:t>STUDENT EQUITY &amp; SUCCESS</w:t>
            </w:r>
          </w:p>
        </w:tc>
      </w:tr>
      <w:tr w:rsidR="00D34063" w14:paraId="79AB959E" w14:textId="77777777" w:rsidTr="00FE4E3B">
        <w:tc>
          <w:tcPr>
            <w:tcW w:w="9926" w:type="dxa"/>
            <w:shd w:val="clear" w:color="auto" w:fill="F2F2F2" w:themeFill="background1" w:themeFillShade="F2"/>
          </w:tcPr>
          <w:p w14:paraId="0C8273FB" w14:textId="7C7977AE" w:rsidR="00D34063" w:rsidRPr="007335EF" w:rsidRDefault="00D34063" w:rsidP="00D34063">
            <w:pPr>
              <w:pStyle w:val="NoSpacing"/>
              <w:rPr>
                <w:rFonts w:ascii="Helvetica Neue" w:hAnsi="Helvetica Neue"/>
              </w:rPr>
            </w:pPr>
            <w:r w:rsidRPr="007335EF">
              <w:rPr>
                <w:rFonts w:ascii="Helvetica Neue" w:hAnsi="Helvetica Neue"/>
              </w:rPr>
              <w:t>Using the data dashboards provided below, review and reflect upon the outcome trends for your department.</w:t>
            </w:r>
            <w:r w:rsidR="001164BF">
              <w:rPr>
                <w:rFonts w:ascii="Helvetica Neue" w:hAnsi="Helvetica Neue"/>
              </w:rPr>
              <w:t xml:space="preserve">  You may use data from other sources if available.</w:t>
            </w:r>
          </w:p>
          <w:p w14:paraId="03A817E3" w14:textId="77777777" w:rsidR="00D34063" w:rsidRPr="007335EF" w:rsidRDefault="00D34063" w:rsidP="00D34063">
            <w:pPr>
              <w:pStyle w:val="NoSpacing"/>
              <w:rPr>
                <w:rFonts w:ascii="Helvetica Neue" w:hAnsi="Helvetica Neue"/>
              </w:rPr>
            </w:pPr>
          </w:p>
          <w:p w14:paraId="62A91FAD" w14:textId="70758A47" w:rsidR="00D34063" w:rsidRPr="007335EF" w:rsidRDefault="00000000" w:rsidP="00D34063">
            <w:pPr>
              <w:pStyle w:val="NoSpacing"/>
              <w:rPr>
                <w:rFonts w:ascii="Helvetica Neue" w:hAnsi="Helvetica Neue"/>
              </w:rPr>
            </w:pPr>
            <w:hyperlink r:id="rId13" w:history="1">
              <w:r w:rsidR="00045335" w:rsidRPr="00045335">
                <w:rPr>
                  <w:rStyle w:val="Hyperlink"/>
                  <w:rFonts w:ascii="Helvetica Neue" w:hAnsi="Helvetica Neue"/>
                </w:rPr>
                <w:t xml:space="preserve">Click here if you would like to view BCC’s </w:t>
              </w:r>
              <w:r w:rsidR="00D34063" w:rsidRPr="00045335">
                <w:rPr>
                  <w:rStyle w:val="Hyperlink"/>
                  <w:rFonts w:ascii="Helvetica Neue" w:hAnsi="Helvetica Neue"/>
                </w:rPr>
                <w:t>Planning Documents</w:t>
              </w:r>
            </w:hyperlink>
            <w:r w:rsidR="00D34063" w:rsidRPr="007335EF">
              <w:rPr>
                <w:rFonts w:ascii="Helvetica Neue" w:hAnsi="Helvetica Neue"/>
              </w:rPr>
              <w:t xml:space="preserve"> (Education Master Plan, College Strategic Goals, Student Equity Plan, District Strategic Goals, Vision for Success, Guided Pathways, Technology Plan, Facilities Plan)</w:t>
            </w:r>
          </w:p>
          <w:p w14:paraId="0D31233E" w14:textId="77777777" w:rsidR="00D34063" w:rsidRPr="007335EF" w:rsidRDefault="00D34063" w:rsidP="00D34063">
            <w:pPr>
              <w:pStyle w:val="NoSpacing"/>
              <w:rPr>
                <w:rFonts w:ascii="Helvetica Neue" w:hAnsi="Helvetica Neue"/>
              </w:rPr>
            </w:pPr>
            <w:r w:rsidRPr="007335EF">
              <w:rPr>
                <w:rFonts w:ascii="Helvetica Neue" w:hAnsi="Helvetica Neue"/>
              </w:rPr>
              <w:t xml:space="preserve"> </w:t>
            </w: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14" w:history="1">
              <w:r w:rsidRPr="00045335">
                <w:rPr>
                  <w:rStyle w:val="Hyperlink"/>
                  <w:rFonts w:ascii="Helvetica Neue" w:hAnsi="Helvetica Neue"/>
                </w:rPr>
                <w:t>psayavong@peralta.edu</w:t>
              </w:r>
            </w:hyperlink>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3308"/>
        <w:gridCol w:w="3309"/>
        <w:gridCol w:w="3309"/>
      </w:tblGrid>
      <w:tr w:rsidR="00106447" w:rsidRPr="00EC7286" w14:paraId="05BA2C08" w14:textId="77777777" w:rsidTr="6EE39E20">
        <w:tc>
          <w:tcPr>
            <w:tcW w:w="9926" w:type="dxa"/>
            <w:gridSpan w:val="3"/>
            <w:shd w:val="clear" w:color="auto" w:fill="D9D9D9" w:themeFill="background1" w:themeFillShade="D9"/>
          </w:tcPr>
          <w:p w14:paraId="3AB6866C" w14:textId="12959682" w:rsidR="00106447" w:rsidRPr="0078795C" w:rsidRDefault="00D32B9E" w:rsidP="00EE3904">
            <w:pPr>
              <w:rPr>
                <w:rStyle w:val="Hyperlink"/>
                <w:rFonts w:ascii="Helvetica Neue" w:eastAsia="Avenir" w:hAnsi="Helvetica Neue" w:cs="Avenir"/>
                <w:b/>
                <w:bCs/>
                <w:sz w:val="28"/>
                <w:szCs w:val="28"/>
              </w:rPr>
            </w:pPr>
            <w:r w:rsidRPr="0078795C">
              <w:rPr>
                <w:rFonts w:ascii="Helvetica Neue" w:eastAsia="Calibri" w:hAnsi="Helvetica Neue" w:cs="Calibri"/>
                <w:b/>
                <w:bCs/>
                <w:sz w:val="28"/>
                <w:szCs w:val="28"/>
              </w:rPr>
              <w:t>3</w:t>
            </w:r>
            <w:r w:rsidR="00051DCF" w:rsidRPr="0078795C">
              <w:rPr>
                <w:rFonts w:ascii="Helvetica Neue" w:eastAsia="Calibri" w:hAnsi="Helvetica Neue" w:cs="Calibri"/>
                <w:b/>
                <w:bCs/>
                <w:sz w:val="28"/>
                <w:szCs w:val="28"/>
              </w:rPr>
              <w:t>A</w:t>
            </w:r>
            <w:r w:rsidRPr="0078795C">
              <w:rPr>
                <w:rFonts w:ascii="Helvetica Neue" w:eastAsia="Calibri" w:hAnsi="Helvetica Neue" w:cs="Calibri"/>
                <w:b/>
                <w:bCs/>
                <w:sz w:val="28"/>
                <w:szCs w:val="28"/>
              </w:rPr>
              <w:t xml:space="preserve">. </w:t>
            </w:r>
            <w:hyperlink r:id="rId15">
              <w:r w:rsidRPr="0078795C">
                <w:rPr>
                  <w:rStyle w:val="Hyperlink"/>
                  <w:rFonts w:ascii="Helvetica Neue" w:eastAsia="Avenir" w:hAnsi="Helvetica Neue" w:cs="Avenir"/>
                  <w:b/>
                  <w:bCs/>
                  <w:color w:val="auto"/>
                  <w:sz w:val="28"/>
                  <w:szCs w:val="28"/>
                </w:rPr>
                <w:t>Enrollment Trend and Productivity Dashboard</w:t>
              </w:r>
            </w:hyperlink>
          </w:p>
          <w:p w14:paraId="5C821706" w14:textId="0C8C0148" w:rsidR="00D32B9E" w:rsidRPr="000D087A" w:rsidRDefault="00D32B9E" w:rsidP="00EE3904">
            <w:pPr>
              <w:rPr>
                <w:rFonts w:ascii="Helvetica Neue" w:eastAsia="Avenir Black" w:hAnsi="Helvetica Neue" w:cs="Avenir Black"/>
                <w:sz w:val="15"/>
                <w:szCs w:val="15"/>
              </w:rPr>
            </w:pPr>
            <w:r w:rsidRPr="003A0E51">
              <w:rPr>
                <w:rFonts w:ascii="Helvetica Neue" w:eastAsia="Avenir Black" w:hAnsi="Helvetica Neue" w:cs="Avenir Black"/>
                <w:sz w:val="15"/>
                <w:szCs w:val="15"/>
              </w:rPr>
              <w:t xml:space="preserve">*Note that completion and retention rates are presented with the inclusion </w:t>
            </w:r>
            <w:r w:rsidR="003A0E51" w:rsidRPr="003A0E51">
              <w:rPr>
                <w:rFonts w:ascii="Helvetica Neue" w:eastAsia="Avenir Black" w:hAnsi="Helvetica Neue" w:cs="Avenir Black"/>
                <w:sz w:val="15"/>
                <w:szCs w:val="15"/>
              </w:rPr>
              <w:t xml:space="preserve">and exclusion of excused </w:t>
            </w:r>
            <w:r w:rsidRPr="003A0E51">
              <w:rPr>
                <w:rFonts w:ascii="Helvetica Neue" w:eastAsia="Avenir Black" w:hAnsi="Helvetica Neue" w:cs="Avenir Black"/>
                <w:sz w:val="15"/>
                <w:szCs w:val="15"/>
              </w:rPr>
              <w:t xml:space="preserve">withdrawals (EW) and military withdrawals.  </w:t>
            </w:r>
          </w:p>
        </w:tc>
      </w:tr>
      <w:tr w:rsidR="00106447" w:rsidRPr="00EC7286" w14:paraId="451159FB" w14:textId="77777777" w:rsidTr="6EE39E20">
        <w:tc>
          <w:tcPr>
            <w:tcW w:w="9926" w:type="dxa"/>
            <w:gridSpan w:val="3"/>
          </w:tcPr>
          <w:p w14:paraId="5237E321" w14:textId="2FB18006"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are your enrollment trends in the past three years? </w:t>
            </w:r>
          </w:p>
        </w:tc>
      </w:tr>
      <w:tr w:rsidR="00106447" w:rsidRPr="00EC7286" w14:paraId="69E2598A" w14:textId="77777777" w:rsidTr="6EE39E20">
        <w:tc>
          <w:tcPr>
            <w:tcW w:w="9926" w:type="dxa"/>
            <w:gridSpan w:val="3"/>
            <w:shd w:val="clear" w:color="auto" w:fill="FFF2CC" w:themeFill="accent4" w:themeFillTint="33"/>
          </w:tcPr>
          <w:p w14:paraId="0F16D953" w14:textId="77777777" w:rsidR="00D737AB" w:rsidRDefault="23DEB707" w:rsidP="00EE3904">
            <w:pPr>
              <w:rPr>
                <w:rFonts w:ascii="Helvetica Neue" w:hAnsi="Helvetica Neue"/>
                <w:sz w:val="22"/>
                <w:szCs w:val="22"/>
              </w:rPr>
            </w:pPr>
            <w:r>
              <w:rPr>
                <w:noProof/>
                <w:color w:val="2B579A"/>
                <w:shd w:val="clear" w:color="auto" w:fill="E6E6E6"/>
              </w:rPr>
              <w:drawing>
                <wp:inline distT="0" distB="0" distL="0" distR="0" wp14:anchorId="5588DBB3" wp14:editId="1073E40D">
                  <wp:extent cx="2719118" cy="1067286"/>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19118" cy="1067286"/>
                          </a:xfrm>
                          <a:prstGeom prst="rect">
                            <a:avLst/>
                          </a:prstGeom>
                        </pic:spPr>
                      </pic:pic>
                    </a:graphicData>
                  </a:graphic>
                </wp:inline>
              </w:drawing>
            </w:r>
          </w:p>
          <w:p w14:paraId="77B76DFE" w14:textId="4C37ADE4" w:rsidR="00106447" w:rsidRPr="007335EF" w:rsidRDefault="00D737AB" w:rsidP="00EE3904">
            <w:pPr>
              <w:rPr>
                <w:rFonts w:ascii="Helvetica Neue" w:hAnsi="Helvetica Neue"/>
                <w:sz w:val="22"/>
                <w:szCs w:val="22"/>
              </w:rPr>
            </w:pPr>
            <w:r>
              <w:rPr>
                <w:rFonts w:ascii="Helvetica Neue" w:hAnsi="Helvetica Neue"/>
                <w:sz w:val="22"/>
                <w:szCs w:val="22"/>
              </w:rPr>
              <w:t xml:space="preserve">Enrollment is high again in our LIS 85 class after a dip in 2019-20 and our fill rate averages 85%. Online, async classes continue to be very popular and our partnership with the learning communities continues to bolster student success in research and increase our enrollment. </w:t>
            </w:r>
          </w:p>
          <w:p w14:paraId="45B5C8BA" w14:textId="19EB8E9E" w:rsidR="00D32B9E" w:rsidRPr="007335EF" w:rsidRDefault="00D32B9E" w:rsidP="00EE3904">
            <w:pPr>
              <w:rPr>
                <w:rFonts w:ascii="Helvetica Neue" w:hAnsi="Helvetica Neue"/>
                <w:sz w:val="22"/>
                <w:szCs w:val="22"/>
              </w:rPr>
            </w:pPr>
          </w:p>
        </w:tc>
      </w:tr>
      <w:tr w:rsidR="00106447" w:rsidRPr="00EC7286" w14:paraId="19F31ECC" w14:textId="77777777" w:rsidTr="6EE39E20">
        <w:tc>
          <w:tcPr>
            <w:tcW w:w="9926" w:type="dxa"/>
            <w:gridSpan w:val="3"/>
          </w:tcPr>
          <w:p w14:paraId="4E10D97A" w14:textId="6A80D408" w:rsidR="00106447" w:rsidRDefault="00D32B9E" w:rsidP="00EE3904">
            <w:pPr>
              <w:rPr>
                <w:rFonts w:ascii="Helvetica Neue" w:eastAsia="Avenir Black" w:hAnsi="Helvetica Neue" w:cs="Avenir Black"/>
                <w:b/>
                <w:bCs/>
                <w:sz w:val="22"/>
                <w:szCs w:val="22"/>
              </w:rPr>
            </w:pPr>
            <w:r w:rsidRPr="007335EF">
              <w:rPr>
                <w:rFonts w:ascii="Helvetica Neue" w:eastAsia="Avenir Black" w:hAnsi="Helvetica Neue" w:cs="Avenir Black"/>
                <w:b/>
                <w:bCs/>
                <w:sz w:val="22"/>
                <w:szCs w:val="22"/>
              </w:rPr>
              <w:t>When the data for your department are disaggregated by student ethnic groups, what trends do you observe and how do plan to address them over the next three years?</w:t>
            </w:r>
          </w:p>
          <w:p w14:paraId="7D27E702" w14:textId="77777777" w:rsidR="0022314F" w:rsidRDefault="0022314F" w:rsidP="00EE3904">
            <w:pPr>
              <w:rPr>
                <w:rFonts w:ascii="Helvetica Neue" w:eastAsia="Avenir Black" w:hAnsi="Helvetica Neue" w:cs="Avenir Black"/>
                <w:bCs/>
                <w:sz w:val="22"/>
                <w:szCs w:val="22"/>
              </w:rPr>
            </w:pPr>
            <w:r>
              <w:rPr>
                <w:rFonts w:ascii="Helvetica Neue" w:eastAsia="Avenir Black" w:hAnsi="Helvetica Neue" w:cs="Avenir Black"/>
                <w:b/>
                <w:bCs/>
                <w:noProof/>
                <w:color w:val="2B579A"/>
                <w:sz w:val="22"/>
                <w:szCs w:val="22"/>
                <w:shd w:val="clear" w:color="auto" w:fill="E6E6E6"/>
              </w:rPr>
              <w:drawing>
                <wp:inline distT="0" distB="0" distL="0" distR="0" wp14:anchorId="57665A2A" wp14:editId="7646DA2C">
                  <wp:extent cx="3390900" cy="171012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thnicity.png"/>
                          <pic:cNvPicPr/>
                        </pic:nvPicPr>
                        <pic:blipFill>
                          <a:blip r:embed="rId17">
                            <a:extLst>
                              <a:ext uri="{28A0092B-C50C-407E-A947-70E740481C1C}">
                                <a14:useLocalDpi xmlns:a14="http://schemas.microsoft.com/office/drawing/2010/main" val="0"/>
                              </a:ext>
                            </a:extLst>
                          </a:blip>
                          <a:stretch>
                            <a:fillRect/>
                          </a:stretch>
                        </pic:blipFill>
                        <pic:spPr>
                          <a:xfrm>
                            <a:off x="0" y="0"/>
                            <a:ext cx="3399504" cy="1714464"/>
                          </a:xfrm>
                          <a:prstGeom prst="rect">
                            <a:avLst/>
                          </a:prstGeom>
                        </pic:spPr>
                      </pic:pic>
                    </a:graphicData>
                  </a:graphic>
                </wp:inline>
              </w:drawing>
            </w:r>
          </w:p>
          <w:p w14:paraId="5754B14D" w14:textId="02EEA700" w:rsidR="0022314F" w:rsidRDefault="4C9E55B4" w:rsidP="6EE39E20">
            <w:pPr>
              <w:rPr>
                <w:rFonts w:ascii="Helvetica Neue" w:eastAsia="Avenir Black" w:hAnsi="Helvetica Neue" w:cs="Avenir Black"/>
                <w:sz w:val="22"/>
                <w:szCs w:val="22"/>
              </w:rPr>
            </w:pPr>
            <w:r w:rsidRPr="6EE39E20">
              <w:rPr>
                <w:rFonts w:ascii="Helvetica Neue" w:eastAsia="Avenir Black" w:hAnsi="Helvetica Neue" w:cs="Avenir Black"/>
                <w:sz w:val="22"/>
                <w:szCs w:val="22"/>
              </w:rPr>
              <w:t xml:space="preserve">Overall, we can see the impact of the pandemic in 19-20 with black and </w:t>
            </w:r>
            <w:r w:rsidR="5EB8E64A" w:rsidRPr="6EE39E20">
              <w:rPr>
                <w:rFonts w:ascii="Helvetica Neue" w:eastAsia="Avenir Black" w:hAnsi="Helvetica Neue" w:cs="Avenir Black"/>
                <w:sz w:val="22"/>
                <w:szCs w:val="22"/>
              </w:rPr>
              <w:t>Latino</w:t>
            </w:r>
            <w:r w:rsidRPr="6EE39E20">
              <w:rPr>
                <w:rFonts w:ascii="Helvetica Neue" w:eastAsia="Avenir Black" w:hAnsi="Helvetica Neue" w:cs="Avenir Black"/>
                <w:sz w:val="22"/>
                <w:szCs w:val="22"/>
              </w:rPr>
              <w:t xml:space="preserve"> students falling to their lowest rates of completion and retention. These student groups rebounded a bit this year, but we need to put attention toward improving outcomes for these students. Below are some different ideas on improving those outcomes. </w:t>
            </w:r>
          </w:p>
          <w:p w14:paraId="7B409660" w14:textId="77D5D1CA" w:rsidR="0022314F" w:rsidRDefault="0022314F" w:rsidP="00EE3904">
            <w:pPr>
              <w:rPr>
                <w:rFonts w:ascii="Helvetica Neue" w:eastAsia="Avenir Black" w:hAnsi="Helvetica Neue" w:cs="Avenir Black"/>
                <w:bCs/>
                <w:sz w:val="22"/>
                <w:szCs w:val="22"/>
              </w:rPr>
            </w:pPr>
          </w:p>
          <w:p w14:paraId="60DE2865" w14:textId="77777777" w:rsidR="0022314F" w:rsidRPr="0022314F" w:rsidRDefault="0022314F" w:rsidP="00EE3904">
            <w:pPr>
              <w:rPr>
                <w:rFonts w:ascii="Helvetica Neue" w:eastAsia="Avenir Black" w:hAnsi="Helvetica Neue" w:cs="Avenir Black"/>
                <w:bCs/>
                <w:sz w:val="22"/>
                <w:szCs w:val="22"/>
              </w:rPr>
            </w:pPr>
          </w:p>
          <w:p w14:paraId="2B91F866" w14:textId="7A9C024A" w:rsidR="00D737AB" w:rsidRPr="007335EF" w:rsidRDefault="00D737AB" w:rsidP="00EE3904">
            <w:pPr>
              <w:rPr>
                <w:rFonts w:ascii="Helvetica Neue" w:hAnsi="Helvetica Neue"/>
                <w:b/>
                <w:bCs/>
                <w:sz w:val="22"/>
                <w:szCs w:val="22"/>
              </w:rPr>
            </w:pPr>
          </w:p>
        </w:tc>
      </w:tr>
      <w:tr w:rsidR="000D087A" w:rsidRPr="00EC7286" w14:paraId="5EDECB6E" w14:textId="77777777" w:rsidTr="6EE39E20">
        <w:tc>
          <w:tcPr>
            <w:tcW w:w="3308" w:type="dxa"/>
            <w:shd w:val="clear" w:color="auto" w:fill="D9D9D9" w:themeFill="background1" w:themeFillShade="D9"/>
            <w:vAlign w:val="bottom"/>
          </w:tcPr>
          <w:p w14:paraId="4F3F9967" w14:textId="01A4BFD5"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1 (2021-22)</w:t>
            </w:r>
          </w:p>
        </w:tc>
        <w:tc>
          <w:tcPr>
            <w:tcW w:w="3309" w:type="dxa"/>
            <w:shd w:val="clear" w:color="auto" w:fill="D9D9D9" w:themeFill="background1" w:themeFillShade="D9"/>
            <w:vAlign w:val="bottom"/>
          </w:tcPr>
          <w:p w14:paraId="55ECED64" w14:textId="059E86F6"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2 (2022-23)</w:t>
            </w:r>
          </w:p>
        </w:tc>
        <w:tc>
          <w:tcPr>
            <w:tcW w:w="3309" w:type="dxa"/>
            <w:shd w:val="clear" w:color="auto" w:fill="D9D9D9" w:themeFill="background1" w:themeFillShade="D9"/>
            <w:vAlign w:val="bottom"/>
          </w:tcPr>
          <w:p w14:paraId="23E68DE8" w14:textId="433A4E7B"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3 (2023-24)</w:t>
            </w:r>
          </w:p>
        </w:tc>
      </w:tr>
      <w:tr w:rsidR="000D087A" w:rsidRPr="00EC7286" w14:paraId="4F80E470" w14:textId="77777777" w:rsidTr="6EE39E20">
        <w:tc>
          <w:tcPr>
            <w:tcW w:w="3308" w:type="dxa"/>
            <w:shd w:val="clear" w:color="auto" w:fill="FFF2CC" w:themeFill="accent4" w:themeFillTint="33"/>
          </w:tcPr>
          <w:p w14:paraId="5CFDB816" w14:textId="0D1F6CCC" w:rsidR="000D087A" w:rsidRDefault="0022314F" w:rsidP="00EE3904">
            <w:pPr>
              <w:rPr>
                <w:rFonts w:ascii="Helvetica Neue" w:hAnsi="Helvetica Neue"/>
                <w:sz w:val="22"/>
                <w:szCs w:val="22"/>
              </w:rPr>
            </w:pPr>
            <w:r>
              <w:rPr>
                <w:rFonts w:ascii="Helvetica Neue" w:hAnsi="Helvetica Neue"/>
                <w:sz w:val="22"/>
                <w:szCs w:val="22"/>
              </w:rPr>
              <w:t xml:space="preserve">-work closely with counselors to provide a syllabus for LIS 85 </w:t>
            </w:r>
            <w:r>
              <w:rPr>
                <w:rFonts w:ascii="Helvetica Neue" w:hAnsi="Helvetica Neue"/>
                <w:sz w:val="22"/>
                <w:szCs w:val="22"/>
              </w:rPr>
              <w:lastRenderedPageBreak/>
              <w:t>so students know expectations of the class</w:t>
            </w:r>
          </w:p>
          <w:p w14:paraId="099D85C9" w14:textId="1FD266E6" w:rsidR="0022314F" w:rsidRDefault="0022314F" w:rsidP="00EE3904">
            <w:pPr>
              <w:rPr>
                <w:rFonts w:ascii="Helvetica Neue" w:hAnsi="Helvetica Neue"/>
                <w:sz w:val="22"/>
                <w:szCs w:val="22"/>
              </w:rPr>
            </w:pPr>
            <w:r>
              <w:rPr>
                <w:rFonts w:ascii="Helvetica Neue" w:hAnsi="Helvetica Neue"/>
                <w:sz w:val="22"/>
                <w:szCs w:val="22"/>
              </w:rPr>
              <w:t xml:space="preserve">-provide weekly Zoom group sessions for students to complete work (not office hours) </w:t>
            </w:r>
          </w:p>
          <w:p w14:paraId="65C25101" w14:textId="2E346875" w:rsidR="0022314F" w:rsidRPr="007335EF" w:rsidRDefault="0022314F" w:rsidP="00EE3904">
            <w:pPr>
              <w:rPr>
                <w:rFonts w:ascii="Helvetica Neue" w:hAnsi="Helvetica Neue"/>
                <w:sz w:val="22"/>
                <w:szCs w:val="22"/>
              </w:rPr>
            </w:pPr>
            <w:r>
              <w:rPr>
                <w:rFonts w:ascii="Helvetica Neue" w:hAnsi="Helvetica Neue"/>
                <w:sz w:val="22"/>
                <w:szCs w:val="22"/>
              </w:rPr>
              <w:t>-pilot non-credit LIS 511-513 series to address learning gaps for students</w:t>
            </w:r>
          </w:p>
          <w:p w14:paraId="684F20FC" w14:textId="74FB050D" w:rsidR="000D087A" w:rsidRPr="007335EF" w:rsidRDefault="000D087A" w:rsidP="00EE3904">
            <w:pPr>
              <w:rPr>
                <w:rFonts w:ascii="Helvetica Neue" w:hAnsi="Helvetica Neue"/>
                <w:sz w:val="22"/>
                <w:szCs w:val="22"/>
              </w:rPr>
            </w:pPr>
          </w:p>
        </w:tc>
        <w:tc>
          <w:tcPr>
            <w:tcW w:w="3309" w:type="dxa"/>
            <w:shd w:val="clear" w:color="auto" w:fill="FFF2CC" w:themeFill="accent4" w:themeFillTint="33"/>
          </w:tcPr>
          <w:p w14:paraId="0E5D1B5F" w14:textId="77777777" w:rsidR="000D087A" w:rsidRDefault="0022314F" w:rsidP="00EE3904">
            <w:pPr>
              <w:rPr>
                <w:rFonts w:ascii="Helvetica Neue" w:hAnsi="Helvetica Neue"/>
                <w:sz w:val="22"/>
                <w:szCs w:val="22"/>
              </w:rPr>
            </w:pPr>
            <w:r>
              <w:rPr>
                <w:rFonts w:ascii="Helvetica Neue" w:hAnsi="Helvetica Neue"/>
                <w:sz w:val="22"/>
                <w:szCs w:val="22"/>
              </w:rPr>
              <w:lastRenderedPageBreak/>
              <w:t xml:space="preserve">-work closely with Umoja and HIS counselors to ensure </w:t>
            </w:r>
            <w:proofErr w:type="spellStart"/>
            <w:r>
              <w:rPr>
                <w:rFonts w:ascii="Helvetica Neue" w:hAnsi="Helvetica Neue"/>
                <w:sz w:val="22"/>
                <w:szCs w:val="22"/>
              </w:rPr>
              <w:t>AfAm</w:t>
            </w:r>
            <w:proofErr w:type="spellEnd"/>
            <w:r>
              <w:rPr>
                <w:rFonts w:ascii="Helvetica Neue" w:hAnsi="Helvetica Neue"/>
                <w:sz w:val="22"/>
                <w:szCs w:val="22"/>
              </w:rPr>
              <w:t xml:space="preserve"> </w:t>
            </w:r>
            <w:r>
              <w:rPr>
                <w:rFonts w:ascii="Helvetica Neue" w:hAnsi="Helvetica Neue"/>
                <w:sz w:val="22"/>
                <w:szCs w:val="22"/>
              </w:rPr>
              <w:lastRenderedPageBreak/>
              <w:t xml:space="preserve">and Latinx students have additional out of class supports for LIS 85 </w:t>
            </w:r>
          </w:p>
          <w:p w14:paraId="1318EC8B" w14:textId="77777777" w:rsidR="0022314F" w:rsidRDefault="0022314F" w:rsidP="00EE3904">
            <w:pPr>
              <w:rPr>
                <w:rFonts w:ascii="Helvetica Neue" w:hAnsi="Helvetica Neue"/>
                <w:sz w:val="22"/>
                <w:szCs w:val="22"/>
              </w:rPr>
            </w:pPr>
            <w:r>
              <w:rPr>
                <w:rFonts w:ascii="Helvetica Neue" w:hAnsi="Helvetica Neue"/>
                <w:sz w:val="22"/>
                <w:szCs w:val="22"/>
              </w:rPr>
              <w:t xml:space="preserve">-design class projects that incorporate IDEA framework (inclusion, diversity, equity, accountability) </w:t>
            </w:r>
          </w:p>
          <w:p w14:paraId="3EB16540" w14:textId="680F5A70" w:rsidR="0022314F" w:rsidRPr="007335EF" w:rsidRDefault="0022314F" w:rsidP="00EE3904">
            <w:pPr>
              <w:rPr>
                <w:rFonts w:ascii="Helvetica Neue" w:hAnsi="Helvetica Neue"/>
                <w:sz w:val="22"/>
                <w:szCs w:val="22"/>
              </w:rPr>
            </w:pPr>
            <w:r>
              <w:rPr>
                <w:rFonts w:ascii="Helvetica Neue" w:hAnsi="Helvetica Neue"/>
                <w:sz w:val="22"/>
                <w:szCs w:val="22"/>
              </w:rPr>
              <w:t xml:space="preserve">-provide more alerts to students when they are in danger of failing/not completing the course </w:t>
            </w:r>
          </w:p>
        </w:tc>
        <w:tc>
          <w:tcPr>
            <w:tcW w:w="3309" w:type="dxa"/>
            <w:shd w:val="clear" w:color="auto" w:fill="FFF2CC" w:themeFill="accent4" w:themeFillTint="33"/>
          </w:tcPr>
          <w:p w14:paraId="36860BD6" w14:textId="481E9AA6" w:rsidR="000D087A" w:rsidRPr="007335EF" w:rsidRDefault="0022314F" w:rsidP="00EE3904">
            <w:pPr>
              <w:rPr>
                <w:rFonts w:ascii="Helvetica Neue" w:hAnsi="Helvetica Neue"/>
                <w:sz w:val="22"/>
                <w:szCs w:val="22"/>
              </w:rPr>
            </w:pPr>
            <w:r>
              <w:rPr>
                <w:rFonts w:ascii="Helvetica Neue" w:hAnsi="Helvetica Neue"/>
                <w:sz w:val="22"/>
                <w:szCs w:val="22"/>
              </w:rPr>
              <w:lastRenderedPageBreak/>
              <w:t>-assess and refine strategies from year one and two</w:t>
            </w:r>
          </w:p>
        </w:tc>
      </w:tr>
      <w:tr w:rsidR="00106447" w:rsidRPr="00EC7286" w14:paraId="3E1E0B48" w14:textId="77777777" w:rsidTr="6EE39E20">
        <w:tc>
          <w:tcPr>
            <w:tcW w:w="9926" w:type="dxa"/>
            <w:gridSpan w:val="3"/>
          </w:tcPr>
          <w:p w14:paraId="4FE5CE09" w14:textId="4EF6ABAC"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What would you recommend that we do to increase student enrollment in your department?</w:t>
            </w:r>
          </w:p>
        </w:tc>
      </w:tr>
      <w:tr w:rsidR="00106447" w:rsidRPr="00EC7286" w14:paraId="1E015EB1" w14:textId="77777777" w:rsidTr="6EE39E20">
        <w:tc>
          <w:tcPr>
            <w:tcW w:w="9926" w:type="dxa"/>
            <w:gridSpan w:val="3"/>
            <w:shd w:val="clear" w:color="auto" w:fill="FFF2CC" w:themeFill="accent4" w:themeFillTint="33"/>
          </w:tcPr>
          <w:p w14:paraId="4D1E159C" w14:textId="390B635D" w:rsidR="00106447" w:rsidRPr="007335EF" w:rsidRDefault="0022314F" w:rsidP="00EE3904">
            <w:pPr>
              <w:rPr>
                <w:rFonts w:ascii="Helvetica Neue" w:hAnsi="Helvetica Neue"/>
                <w:sz w:val="22"/>
                <w:szCs w:val="22"/>
              </w:rPr>
            </w:pPr>
            <w:r>
              <w:rPr>
                <w:rFonts w:ascii="Helvetica Neue" w:hAnsi="Helvetica Neue"/>
                <w:sz w:val="22"/>
                <w:szCs w:val="22"/>
              </w:rPr>
              <w:t xml:space="preserve">Continue to partner with the learning communities and pilot non-credit series (LIS 511-513) </w:t>
            </w:r>
          </w:p>
          <w:p w14:paraId="21A3A518" w14:textId="1E9C892B" w:rsidR="00D32B9E" w:rsidRPr="007335EF" w:rsidRDefault="00D32B9E" w:rsidP="00EE3904">
            <w:pPr>
              <w:rPr>
                <w:rFonts w:ascii="Helvetica Neue" w:hAnsi="Helvetica Neue"/>
                <w:sz w:val="22"/>
                <w:szCs w:val="22"/>
              </w:rPr>
            </w:pPr>
          </w:p>
        </w:tc>
      </w:tr>
    </w:tbl>
    <w:p w14:paraId="359D97E0" w14:textId="77777777" w:rsidR="00106447" w:rsidRPr="00EC7286" w:rsidRDefault="00106447" w:rsidP="00EE3904">
      <w:pPr>
        <w:rPr>
          <w:rFonts w:ascii="Helvetica Neue" w:hAnsi="Helvetica Neue"/>
        </w:rPr>
      </w:pPr>
    </w:p>
    <w:tbl>
      <w:tblPr>
        <w:tblStyle w:val="TableGrid"/>
        <w:tblW w:w="9930" w:type="dxa"/>
        <w:tblLayout w:type="fixed"/>
        <w:tblLook w:val="06A0" w:firstRow="1" w:lastRow="0" w:firstColumn="1" w:lastColumn="0" w:noHBand="1" w:noVBand="1"/>
      </w:tblPr>
      <w:tblGrid>
        <w:gridCol w:w="3310"/>
        <w:gridCol w:w="3310"/>
        <w:gridCol w:w="3310"/>
      </w:tblGrid>
      <w:tr w:rsidR="00106447" w:rsidRPr="00EC7286" w14:paraId="53B3023F" w14:textId="77777777" w:rsidTr="6EE39E20">
        <w:tc>
          <w:tcPr>
            <w:tcW w:w="9930"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0BF942C" w14:textId="754D563C" w:rsidR="00106447" w:rsidRPr="0078795C" w:rsidRDefault="00106447" w:rsidP="00106447">
            <w:pPr>
              <w:rPr>
                <w:rFonts w:ascii="Helvetica Neue" w:hAnsi="Helvetica Neue"/>
                <w:b/>
                <w:bCs/>
                <w:sz w:val="28"/>
                <w:szCs w:val="28"/>
              </w:rPr>
            </w:pPr>
            <w:r w:rsidRPr="0078795C">
              <w:rPr>
                <w:rFonts w:ascii="Helvetica Neue" w:eastAsia="Calibri" w:hAnsi="Helvetica Neue" w:cs="Calibri"/>
                <w:b/>
                <w:bCs/>
                <w:sz w:val="28"/>
                <w:szCs w:val="28"/>
              </w:rPr>
              <w:t>3</w:t>
            </w:r>
            <w:r w:rsidR="00051DCF" w:rsidRPr="0078795C">
              <w:rPr>
                <w:rFonts w:ascii="Helvetica Neue" w:eastAsia="Calibri" w:hAnsi="Helvetica Neue" w:cs="Calibri"/>
                <w:b/>
                <w:bCs/>
                <w:sz w:val="28"/>
                <w:szCs w:val="28"/>
              </w:rPr>
              <w:t>B</w:t>
            </w:r>
            <w:r w:rsidRPr="0078795C">
              <w:rPr>
                <w:rFonts w:ascii="Helvetica Neue" w:eastAsia="Calibri" w:hAnsi="Helvetica Neue" w:cs="Calibri"/>
                <w:b/>
                <w:bCs/>
                <w:sz w:val="28"/>
                <w:szCs w:val="28"/>
              </w:rPr>
              <w:t xml:space="preserve">. </w:t>
            </w:r>
            <w:hyperlink r:id="rId18">
              <w:r w:rsidRPr="0078795C">
                <w:rPr>
                  <w:rStyle w:val="Hyperlink"/>
                  <w:rFonts w:ascii="Helvetica Neue" w:eastAsia="Avenir" w:hAnsi="Helvetica Neue" w:cs="Avenir"/>
                  <w:b/>
                  <w:bCs/>
                  <w:sz w:val="28"/>
                  <w:szCs w:val="28"/>
                </w:rPr>
                <w:t>Course Completion and Retention Rates Dashboard – Instruction</w:t>
              </w:r>
            </w:hyperlink>
          </w:p>
          <w:p w14:paraId="6597FDFF" w14:textId="2E94D148" w:rsidR="00106447" w:rsidRPr="003A0E51" w:rsidRDefault="00106447" w:rsidP="00106447">
            <w:pPr>
              <w:rPr>
                <w:rFonts w:ascii="Helvetica Neue" w:eastAsia="Avenir Black" w:hAnsi="Helvetica Neue" w:cs="Avenir Black"/>
                <w:sz w:val="15"/>
                <w:szCs w:val="15"/>
              </w:rPr>
            </w:pPr>
            <w:r w:rsidRPr="003A0E51">
              <w:rPr>
                <w:rFonts w:ascii="Helvetica Neue" w:eastAsia="Avenir Black" w:hAnsi="Helvetica Neue" w:cs="Avenir Black"/>
                <w:sz w:val="15"/>
                <w:szCs w:val="15"/>
              </w:rPr>
              <w:t>*Note that completion and retention rates are presented with the inclusion and exc</w:t>
            </w:r>
            <w:r w:rsidR="003A0E51" w:rsidRPr="003A0E51">
              <w:rPr>
                <w:rFonts w:ascii="Helvetica Neue" w:eastAsia="Avenir Black" w:hAnsi="Helvetica Neue" w:cs="Avenir Black"/>
                <w:sz w:val="15"/>
                <w:szCs w:val="15"/>
              </w:rPr>
              <w:t>l</w:t>
            </w:r>
            <w:r w:rsidRPr="003A0E51">
              <w:rPr>
                <w:rFonts w:ascii="Helvetica Neue" w:eastAsia="Avenir Black" w:hAnsi="Helvetica Neue" w:cs="Avenir Black"/>
                <w:sz w:val="15"/>
                <w:szCs w:val="15"/>
              </w:rPr>
              <w:t>us</w:t>
            </w:r>
            <w:r w:rsidR="003A0E51" w:rsidRPr="003A0E51">
              <w:rPr>
                <w:rFonts w:ascii="Helvetica Neue" w:eastAsia="Avenir Black" w:hAnsi="Helvetica Neue" w:cs="Avenir Black"/>
                <w:sz w:val="15"/>
                <w:szCs w:val="15"/>
              </w:rPr>
              <w:t>ion</w:t>
            </w:r>
            <w:r w:rsidRPr="003A0E51">
              <w:rPr>
                <w:rFonts w:ascii="Helvetica Neue" w:eastAsia="Avenir Black" w:hAnsi="Helvetica Neue" w:cs="Avenir Black"/>
                <w:sz w:val="15"/>
                <w:szCs w:val="15"/>
              </w:rPr>
              <w:t xml:space="preserve"> </w:t>
            </w:r>
            <w:r w:rsidR="003A0E51" w:rsidRPr="003A0E51">
              <w:rPr>
                <w:rFonts w:ascii="Helvetica Neue" w:eastAsia="Avenir Black" w:hAnsi="Helvetica Neue" w:cs="Avenir Black"/>
                <w:sz w:val="15"/>
                <w:szCs w:val="15"/>
              </w:rPr>
              <w:t xml:space="preserve">of excused </w:t>
            </w:r>
            <w:r w:rsidRPr="003A0E51">
              <w:rPr>
                <w:rFonts w:ascii="Helvetica Neue" w:eastAsia="Avenir Black" w:hAnsi="Helvetica Neue" w:cs="Avenir Black"/>
                <w:sz w:val="15"/>
                <w:szCs w:val="15"/>
              </w:rPr>
              <w:t xml:space="preserve">withdrawals (EW) and military withdrawals.  </w:t>
            </w:r>
          </w:p>
          <w:p w14:paraId="14452AB8" w14:textId="77777777" w:rsidR="00106447" w:rsidRPr="00EC7286" w:rsidRDefault="00106447" w:rsidP="00106447">
            <w:pPr>
              <w:rPr>
                <w:rFonts w:ascii="Helvetica Neue" w:hAnsi="Helvetica Neue"/>
                <w:sz w:val="18"/>
                <w:szCs w:val="18"/>
              </w:rPr>
            </w:pPr>
          </w:p>
          <w:p w14:paraId="7DCA4481" w14:textId="0A59B2CD" w:rsidR="00106447" w:rsidRPr="00EC7286" w:rsidRDefault="00106447" w:rsidP="008619AB">
            <w:pPr>
              <w:rPr>
                <w:rFonts w:ascii="Helvetica Neue" w:eastAsia="Avenir" w:hAnsi="Helvetica Neue" w:cs="Avenir"/>
                <w:sz w:val="22"/>
                <w:szCs w:val="22"/>
              </w:rPr>
            </w:pPr>
            <w:r w:rsidRPr="009979A6">
              <w:rPr>
                <w:rFonts w:ascii="Helvetica Neue" w:eastAsia="Avenir Black" w:hAnsi="Helvetica Neue" w:cs="Avenir Black"/>
                <w:i/>
                <w:iCs/>
                <w:color w:val="000000" w:themeColor="text1"/>
                <w:sz w:val="18"/>
                <w:szCs w:val="18"/>
              </w:rPr>
              <w:t xml:space="preserve">If you need more guidance with this item, click here for additional support.  </w:t>
            </w:r>
            <w:hyperlink r:id="rId19">
              <w:r w:rsidRPr="009979A6">
                <w:rPr>
                  <w:rStyle w:val="Hyperlink"/>
                  <w:rFonts w:ascii="Helvetica Neue" w:eastAsia="Avenir Black" w:hAnsi="Helvetica Neue" w:cs="Avenir Black"/>
                  <w:color w:val="000000" w:themeColor="text1"/>
                  <w:sz w:val="18"/>
                  <w:szCs w:val="18"/>
                  <w:u w:val="none"/>
                </w:rPr>
                <w:t>Click here for additional guidance for how to view and use equity data</w:t>
              </w:r>
            </w:hyperlink>
            <w:r w:rsidRPr="009979A6">
              <w:rPr>
                <w:rFonts w:ascii="Helvetica Neue" w:eastAsia="Avenir Black" w:hAnsi="Helvetica Neue" w:cs="Avenir Black"/>
                <w:color w:val="000000" w:themeColor="text1"/>
                <w:sz w:val="18"/>
                <w:szCs w:val="18"/>
              </w:rPr>
              <w:t xml:space="preserve">.  If you would like to view BCC’s Equity Plan, </w:t>
            </w:r>
            <w:hyperlink r:id="rId20" w:history="1">
              <w:r w:rsidRPr="009979A6">
                <w:rPr>
                  <w:rStyle w:val="Hyperlink"/>
                  <w:rFonts w:ascii="Helvetica Neue" w:eastAsia="Avenir Black" w:hAnsi="Helvetica Neue" w:cs="Avenir Black"/>
                  <w:color w:val="000000" w:themeColor="text1"/>
                  <w:sz w:val="18"/>
                  <w:szCs w:val="18"/>
                  <w:u w:val="none"/>
                </w:rPr>
                <w:t>click here</w:t>
              </w:r>
            </w:hyperlink>
            <w:r w:rsidRPr="009979A6">
              <w:rPr>
                <w:rFonts w:ascii="Helvetica Neue" w:eastAsia="Avenir Black" w:hAnsi="Helvetica Neue" w:cs="Avenir Black"/>
                <w:color w:val="000000" w:themeColor="text1"/>
                <w:sz w:val="18"/>
                <w:szCs w:val="18"/>
              </w:rPr>
              <w:t>.</w:t>
            </w:r>
          </w:p>
        </w:tc>
      </w:tr>
      <w:tr w:rsidR="00EE3904" w:rsidRPr="007335EF" w14:paraId="2B2CD33B" w14:textId="77777777" w:rsidTr="6EE39E20">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67C5D297" w14:textId="0C6BC809" w:rsidR="00EE3904" w:rsidRPr="00091285" w:rsidRDefault="00EE3904" w:rsidP="000D087A">
            <w:pPr>
              <w:rPr>
                <w:rFonts w:ascii="Helvetica Neue" w:eastAsiaTheme="minorEastAsia" w:hAnsi="Helvetica Neue" w:cstheme="minorBidi"/>
                <w:b/>
                <w:bCs/>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department?  </w:t>
            </w:r>
          </w:p>
        </w:tc>
      </w:tr>
      <w:tr w:rsidR="00106447" w:rsidRPr="007335EF" w14:paraId="6E788836" w14:textId="77777777" w:rsidTr="6EE39E20">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F9F0E52" w14:textId="5C52F2BB" w:rsidR="00106447" w:rsidRPr="00091285" w:rsidRDefault="000D4B9E" w:rsidP="008619AB">
            <w:pPr>
              <w:rPr>
                <w:rFonts w:ascii="Helvetica Neue" w:eastAsia="Avenir" w:hAnsi="Helvetica Neue" w:cs="Avenir"/>
                <w:b/>
                <w:bCs/>
                <w:sz w:val="22"/>
                <w:szCs w:val="22"/>
              </w:rPr>
            </w:pPr>
            <w:r>
              <w:rPr>
                <w:rFonts w:ascii="Helvetica Neue" w:eastAsia="Avenir" w:hAnsi="Helvetica Neue" w:cs="Avenir"/>
                <w:b/>
                <w:bCs/>
                <w:noProof/>
                <w:color w:val="2B579A"/>
                <w:sz w:val="22"/>
                <w:szCs w:val="22"/>
                <w:shd w:val="clear" w:color="auto" w:fill="E6E6E6"/>
              </w:rPr>
              <w:drawing>
                <wp:inline distT="0" distB="0" distL="0" distR="0" wp14:anchorId="44A4A015" wp14:editId="15CF9387">
                  <wp:extent cx="2828925" cy="2166396"/>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819ethnicity.png"/>
                          <pic:cNvPicPr/>
                        </pic:nvPicPr>
                        <pic:blipFill>
                          <a:blip r:embed="rId21">
                            <a:extLst>
                              <a:ext uri="{28A0092B-C50C-407E-A947-70E740481C1C}">
                                <a14:useLocalDpi xmlns:a14="http://schemas.microsoft.com/office/drawing/2010/main" val="0"/>
                              </a:ext>
                            </a:extLst>
                          </a:blip>
                          <a:stretch>
                            <a:fillRect/>
                          </a:stretch>
                        </pic:blipFill>
                        <pic:spPr>
                          <a:xfrm>
                            <a:off x="0" y="0"/>
                            <a:ext cx="2844472" cy="2178302"/>
                          </a:xfrm>
                          <a:prstGeom prst="rect">
                            <a:avLst/>
                          </a:prstGeom>
                        </pic:spPr>
                      </pic:pic>
                    </a:graphicData>
                  </a:graphic>
                </wp:inline>
              </w:drawing>
            </w:r>
            <w:r>
              <w:rPr>
                <w:rFonts w:ascii="Helvetica Neue" w:eastAsia="Avenir" w:hAnsi="Helvetica Neue" w:cs="Avenir"/>
                <w:b/>
                <w:bCs/>
                <w:noProof/>
                <w:color w:val="2B579A"/>
                <w:sz w:val="22"/>
                <w:szCs w:val="22"/>
                <w:shd w:val="clear" w:color="auto" w:fill="E6E6E6"/>
              </w:rPr>
              <w:drawing>
                <wp:inline distT="0" distB="0" distL="0" distR="0" wp14:anchorId="4B452127" wp14:editId="59E1A3DC">
                  <wp:extent cx="2883423" cy="21431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920ethnicity.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888990" cy="2147263"/>
                          </a:xfrm>
                          <a:prstGeom prst="rect">
                            <a:avLst/>
                          </a:prstGeom>
                        </pic:spPr>
                      </pic:pic>
                    </a:graphicData>
                  </a:graphic>
                </wp:inline>
              </w:drawing>
            </w:r>
            <w:r w:rsidR="00CA6D6E">
              <w:rPr>
                <w:rFonts w:ascii="Helvetica Neue" w:eastAsia="Avenir" w:hAnsi="Helvetica Neue" w:cs="Avenir"/>
                <w:b/>
                <w:bCs/>
                <w:noProof/>
                <w:color w:val="2B579A"/>
                <w:sz w:val="22"/>
                <w:szCs w:val="22"/>
                <w:shd w:val="clear" w:color="auto" w:fill="E6E6E6"/>
              </w:rPr>
              <w:drawing>
                <wp:inline distT="0" distB="0" distL="0" distR="0" wp14:anchorId="7536E02C" wp14:editId="2CA6C983">
                  <wp:extent cx="2486025" cy="187104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21ethnicity.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97777" cy="1879889"/>
                          </a:xfrm>
                          <a:prstGeom prst="rect">
                            <a:avLst/>
                          </a:prstGeom>
                        </pic:spPr>
                      </pic:pic>
                    </a:graphicData>
                  </a:graphic>
                </wp:inline>
              </w:drawing>
            </w:r>
          </w:p>
          <w:p w14:paraId="7E3C6841" w14:textId="576DF00D" w:rsidR="00106447" w:rsidRPr="00091285" w:rsidRDefault="00106447" w:rsidP="008619AB">
            <w:pPr>
              <w:rPr>
                <w:rFonts w:ascii="Helvetica Neue" w:eastAsia="Avenir" w:hAnsi="Helvetica Neue" w:cs="Avenir"/>
                <w:b/>
                <w:bCs/>
                <w:sz w:val="22"/>
                <w:szCs w:val="22"/>
              </w:rPr>
            </w:pPr>
          </w:p>
        </w:tc>
      </w:tr>
      <w:tr w:rsidR="00106447" w:rsidRPr="007335EF" w14:paraId="162970EF" w14:textId="77777777" w:rsidTr="6EE39E20">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200076B" w14:textId="5ECEC476" w:rsidR="00106447" w:rsidRPr="00091285" w:rsidRDefault="00106447" w:rsidP="00106447">
            <w:pPr>
              <w:rPr>
                <w:rFonts w:ascii="Helvetica Neue" w:eastAsiaTheme="minorEastAsia" w:hAnsi="Helvetica Neue"/>
                <w:b/>
                <w:bCs/>
                <w:sz w:val="22"/>
                <w:szCs w:val="22"/>
              </w:rPr>
            </w:pPr>
            <w:r w:rsidRPr="00091285">
              <w:rPr>
                <w:rFonts w:ascii="Helvetica Neue" w:eastAsiaTheme="minorEastAsia" w:hAnsi="Helvetica Neue"/>
                <w:b/>
                <w:bCs/>
                <w:sz w:val="22"/>
                <w:szCs w:val="22"/>
              </w:rPr>
              <w:lastRenderedPageBreak/>
              <w:t xml:space="preserve">What disproportionately impacted (DI) population(s) showed outcomes gains in your program area and which need more support? </w:t>
            </w:r>
          </w:p>
        </w:tc>
      </w:tr>
      <w:tr w:rsidR="00106447" w:rsidRPr="007335EF" w14:paraId="258608E0" w14:textId="77777777" w:rsidTr="6EE39E20">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0BF3205" w14:textId="0530B6F8" w:rsidR="00106447" w:rsidRDefault="4BA632E9" w:rsidP="6EE39E20">
            <w:pPr>
              <w:rPr>
                <w:rFonts w:ascii="Helvetica Neue" w:eastAsia="Avenir" w:hAnsi="Helvetica Neue" w:cs="Avenir"/>
                <w:sz w:val="22"/>
                <w:szCs w:val="22"/>
              </w:rPr>
            </w:pPr>
            <w:r w:rsidRPr="6EE39E20">
              <w:rPr>
                <w:rFonts w:ascii="Helvetica Neue" w:eastAsia="Avenir" w:hAnsi="Helvetica Neue" w:cs="Avenir"/>
                <w:sz w:val="22"/>
                <w:szCs w:val="22"/>
              </w:rPr>
              <w:t>-</w:t>
            </w:r>
            <w:proofErr w:type="spellStart"/>
            <w:r w:rsidRPr="6EE39E20">
              <w:rPr>
                <w:rFonts w:ascii="Helvetica Neue" w:eastAsia="Avenir" w:hAnsi="Helvetica Neue" w:cs="Avenir"/>
                <w:sz w:val="22"/>
                <w:szCs w:val="22"/>
              </w:rPr>
              <w:t>AfrAm</w:t>
            </w:r>
            <w:proofErr w:type="spellEnd"/>
            <w:r w:rsidRPr="6EE39E20">
              <w:rPr>
                <w:rFonts w:ascii="Helvetica Neue" w:eastAsia="Avenir" w:hAnsi="Helvetica Neue" w:cs="Avenir"/>
                <w:sz w:val="22"/>
                <w:szCs w:val="22"/>
              </w:rPr>
              <w:t>: after a dip during 19-20 (pandemic related, likely) students are completing at a higher rate than 18-19</w:t>
            </w:r>
          </w:p>
          <w:p w14:paraId="38E80217" w14:textId="596944B2" w:rsidR="00CE2F73" w:rsidRDefault="246366E2" w:rsidP="6EE39E20">
            <w:pPr>
              <w:rPr>
                <w:rFonts w:ascii="Helvetica Neue" w:eastAsia="Avenir" w:hAnsi="Helvetica Neue" w:cs="Avenir"/>
                <w:sz w:val="22"/>
                <w:szCs w:val="22"/>
              </w:rPr>
            </w:pPr>
            <w:r w:rsidRPr="6EE39E20">
              <w:rPr>
                <w:rFonts w:ascii="Helvetica Neue" w:eastAsia="Avenir" w:hAnsi="Helvetica Neue" w:cs="Avenir"/>
                <w:sz w:val="22"/>
                <w:szCs w:val="22"/>
              </w:rPr>
              <w:t>-Latinx: students continue to complete the course at better rates</w:t>
            </w:r>
          </w:p>
          <w:p w14:paraId="367D4658" w14:textId="79C5CE3D" w:rsidR="00CE2F73" w:rsidRPr="00091285" w:rsidRDefault="246366E2" w:rsidP="6EE39E20">
            <w:pPr>
              <w:rPr>
                <w:rFonts w:ascii="Helvetica Neue" w:eastAsia="Avenir" w:hAnsi="Helvetica Neue" w:cs="Avenir"/>
                <w:sz w:val="22"/>
                <w:szCs w:val="22"/>
              </w:rPr>
            </w:pPr>
            <w:r w:rsidRPr="6EE39E20">
              <w:rPr>
                <w:rFonts w:ascii="Helvetica Neue" w:eastAsia="Avenir" w:hAnsi="Helvetica Neue" w:cs="Avenir"/>
                <w:sz w:val="22"/>
                <w:szCs w:val="22"/>
              </w:rPr>
              <w:t xml:space="preserve">Although these students are making improvements, our department would like to see them completing the course at 75% or higher so we still have supports to provide to make these changes. </w:t>
            </w:r>
          </w:p>
          <w:p w14:paraId="40F8D812" w14:textId="03F53357" w:rsidR="00106447" w:rsidRPr="00091285" w:rsidRDefault="00106447" w:rsidP="008619AB">
            <w:pPr>
              <w:rPr>
                <w:rFonts w:ascii="Helvetica Neue" w:eastAsia="Avenir" w:hAnsi="Helvetica Neue" w:cs="Avenir"/>
                <w:b/>
                <w:bCs/>
                <w:sz w:val="22"/>
                <w:szCs w:val="22"/>
              </w:rPr>
            </w:pPr>
          </w:p>
        </w:tc>
      </w:tr>
      <w:tr w:rsidR="00106447" w:rsidRPr="007335EF" w14:paraId="330CE5A9" w14:textId="77777777" w:rsidTr="6EE39E20">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3F296B79" w14:textId="0D5F2D79"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How do these outcome trends compare to the college average?  </w:t>
            </w:r>
          </w:p>
        </w:tc>
      </w:tr>
      <w:tr w:rsidR="00106447" w:rsidRPr="007335EF" w14:paraId="24BA4EFD" w14:textId="77777777" w:rsidTr="6EE39E20">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34355D" w14:textId="4CF871D1" w:rsidR="00106447" w:rsidRPr="00091285" w:rsidRDefault="246366E2" w:rsidP="6EE39E20">
            <w:pPr>
              <w:rPr>
                <w:rFonts w:ascii="Helvetica Neue" w:eastAsia="Avenir" w:hAnsi="Helvetica Neue" w:cs="Avenir"/>
                <w:sz w:val="22"/>
                <w:szCs w:val="22"/>
              </w:rPr>
            </w:pPr>
            <w:r w:rsidRPr="6EE39E20">
              <w:rPr>
                <w:rFonts w:ascii="Helvetica Neue" w:eastAsia="Avenir" w:hAnsi="Helvetica Neue" w:cs="Avenir"/>
                <w:sz w:val="22"/>
                <w:szCs w:val="22"/>
              </w:rPr>
              <w:t xml:space="preserve">-trends are similar to the college average. </w:t>
            </w:r>
          </w:p>
          <w:p w14:paraId="188AED32" w14:textId="0276735C" w:rsidR="00106447" w:rsidRPr="00091285" w:rsidRDefault="00106447" w:rsidP="6EE39E20">
            <w:pPr>
              <w:rPr>
                <w:rFonts w:ascii="Helvetica Neue" w:eastAsia="Avenir" w:hAnsi="Helvetica Neue" w:cs="Avenir"/>
                <w:sz w:val="22"/>
                <w:szCs w:val="22"/>
              </w:rPr>
            </w:pPr>
          </w:p>
        </w:tc>
      </w:tr>
      <w:tr w:rsidR="00106447" w:rsidRPr="007335EF" w14:paraId="0C96FC91" w14:textId="77777777" w:rsidTr="6EE39E20">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1584394D" w14:textId="26EE89EB"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What questions do you have about the trends? </w:t>
            </w:r>
          </w:p>
        </w:tc>
      </w:tr>
      <w:tr w:rsidR="00106447" w:rsidRPr="007335EF" w14:paraId="1EFD871F" w14:textId="77777777" w:rsidTr="6EE39E20">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DADDFFB" w14:textId="615DF3B4" w:rsidR="00106447" w:rsidRPr="007335EF" w:rsidRDefault="00CE2F73" w:rsidP="00106447">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N/A </w:t>
            </w:r>
          </w:p>
          <w:p w14:paraId="79DFEFC0" w14:textId="2752C720" w:rsidR="00106447" w:rsidRPr="007335EF" w:rsidRDefault="00106447" w:rsidP="00106447">
            <w:pPr>
              <w:rPr>
                <w:rFonts w:ascii="Helvetica Neue" w:eastAsia="Calibri" w:hAnsi="Helvetica Neue" w:cs="Calibri"/>
                <w:color w:val="000000" w:themeColor="text1"/>
                <w:sz w:val="22"/>
                <w:szCs w:val="22"/>
              </w:rPr>
            </w:pPr>
          </w:p>
        </w:tc>
      </w:tr>
      <w:tr w:rsidR="00106447" w:rsidRPr="007335EF" w14:paraId="6F0FB1FF" w14:textId="77777777" w:rsidTr="6EE39E20">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1763658" w14:textId="228EE664" w:rsidR="00106447" w:rsidRPr="007335EF" w:rsidRDefault="00106447" w:rsidP="00106447">
            <w:pPr>
              <w:rPr>
                <w:rFonts w:ascii="Helvetica Neue" w:eastAsiaTheme="minorHAnsi" w:hAnsi="Helvetica Neue" w:cstheme="minorBidi"/>
                <w:b/>
                <w:bCs/>
                <w:color w:val="000000" w:themeColor="text1"/>
                <w:sz w:val="22"/>
                <w:szCs w:val="22"/>
              </w:rPr>
            </w:pPr>
            <w:r w:rsidRPr="007335EF">
              <w:rPr>
                <w:rFonts w:ascii="Helvetica Neue" w:eastAsia="Calibri" w:hAnsi="Helvetica Neue" w:cs="Calibri"/>
                <w:b/>
                <w:bCs/>
                <w:color w:val="000000" w:themeColor="text1"/>
                <w:sz w:val="22"/>
                <w:szCs w:val="22"/>
              </w:rPr>
              <w:t>Based on input you’ve received from students, what have they expressed as their need (s) to complete and succeed in your courses? (</w:t>
            </w:r>
            <w:proofErr w:type="gramStart"/>
            <w:r w:rsidRPr="007335EF">
              <w:rPr>
                <w:rFonts w:ascii="Helvetica Neue" w:eastAsia="Calibri" w:hAnsi="Helvetica Neue" w:cs="Calibri"/>
                <w:b/>
                <w:bCs/>
                <w:color w:val="000000" w:themeColor="text1"/>
                <w:sz w:val="22"/>
                <w:szCs w:val="22"/>
              </w:rPr>
              <w:t>support</w:t>
            </w:r>
            <w:proofErr w:type="gramEnd"/>
            <w:r w:rsidRPr="007335EF">
              <w:rPr>
                <w:rFonts w:ascii="Helvetica Neue" w:eastAsia="Calibri" w:hAnsi="Helvetica Neue" w:cs="Calibri"/>
                <w:b/>
                <w:bCs/>
                <w:color w:val="000000" w:themeColor="text1"/>
                <w:sz w:val="22"/>
                <w:szCs w:val="22"/>
              </w:rPr>
              <w:t xml:space="preserve"> your recommendations with examples) e.g., offer diff modalities; timing of day).  </w:t>
            </w:r>
          </w:p>
        </w:tc>
      </w:tr>
      <w:tr w:rsidR="00106447" w:rsidRPr="007335EF" w14:paraId="00C295F7" w14:textId="77777777" w:rsidTr="6EE39E20">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BDA43F" w14:textId="62DE7F72" w:rsidR="00106447" w:rsidRPr="007335EF" w:rsidRDefault="246366E2" w:rsidP="00106447">
            <w:pPr>
              <w:rPr>
                <w:rFonts w:ascii="Helvetica Neue" w:eastAsia="Calibri" w:hAnsi="Helvetica Neue" w:cs="Calibri"/>
                <w:color w:val="000000" w:themeColor="text1"/>
                <w:sz w:val="22"/>
                <w:szCs w:val="22"/>
              </w:rPr>
            </w:pPr>
            <w:r w:rsidRPr="6EE39E20">
              <w:rPr>
                <w:rFonts w:ascii="Helvetica Neue" w:eastAsia="Calibri" w:hAnsi="Helvetica Neue" w:cs="Calibri"/>
                <w:color w:val="000000" w:themeColor="text1"/>
                <w:sz w:val="22"/>
                <w:szCs w:val="22"/>
              </w:rPr>
              <w:t xml:space="preserve">-some students would prefer a synchronous online course or a f2f course. These students are typically students of color. </w:t>
            </w:r>
            <w:r w:rsidR="00CE2F73">
              <w:br/>
            </w:r>
            <w:r w:rsidRPr="6EE39E20">
              <w:rPr>
                <w:rFonts w:ascii="Helvetica Neue" w:eastAsia="Calibri" w:hAnsi="Helvetica Neue" w:cs="Calibri"/>
                <w:color w:val="000000" w:themeColor="text1"/>
                <w:sz w:val="22"/>
                <w:szCs w:val="22"/>
              </w:rPr>
              <w:t xml:space="preserve">-using a </w:t>
            </w:r>
            <w:proofErr w:type="spellStart"/>
            <w:r w:rsidRPr="6EE39E20">
              <w:rPr>
                <w:rFonts w:ascii="Helvetica Neue" w:eastAsia="Calibri" w:hAnsi="Helvetica Neue" w:cs="Calibri"/>
                <w:color w:val="000000" w:themeColor="text1"/>
                <w:sz w:val="22"/>
                <w:szCs w:val="22"/>
              </w:rPr>
              <w:t>FlipGrid</w:t>
            </w:r>
            <w:proofErr w:type="spellEnd"/>
            <w:r w:rsidRPr="6EE39E20">
              <w:rPr>
                <w:rFonts w:ascii="Helvetica Neue" w:eastAsia="Calibri" w:hAnsi="Helvetica Neue" w:cs="Calibri"/>
                <w:color w:val="000000" w:themeColor="text1"/>
                <w:sz w:val="22"/>
                <w:szCs w:val="22"/>
              </w:rPr>
              <w:t xml:space="preserve"> “roses and thorns” exit interview in Heather Dodge’s LIS 85 sections, students provided feedback about the course and named ONE improvement they would like to make. Students typically suggested more f2f time or a drop-in lab to help with assignment completion. Students mentioned that the instructor’s communication style and amount of communication from the instructor was greatly part of their success.  </w:t>
            </w:r>
          </w:p>
          <w:p w14:paraId="6BDC62AE" w14:textId="5B959D3A" w:rsidR="00106447" w:rsidRPr="007335EF" w:rsidRDefault="00106447" w:rsidP="00106447">
            <w:pPr>
              <w:rPr>
                <w:rFonts w:ascii="Helvetica Neue" w:eastAsia="Calibri" w:hAnsi="Helvetica Neue" w:cs="Calibri"/>
                <w:color w:val="000000" w:themeColor="text1"/>
                <w:sz w:val="22"/>
                <w:szCs w:val="22"/>
              </w:rPr>
            </w:pPr>
          </w:p>
        </w:tc>
      </w:tr>
      <w:tr w:rsidR="00106447" w:rsidRPr="007335EF" w14:paraId="2C123E74" w14:textId="77777777" w:rsidTr="6EE39E20">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8BA3F11" w14:textId="11253602" w:rsidR="00106447" w:rsidRPr="007335EF" w:rsidRDefault="00106447" w:rsidP="00106447">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How will these outcome trends you identified in this section affect your department goals and plans for the next three years?</w:t>
            </w:r>
          </w:p>
        </w:tc>
      </w:tr>
      <w:tr w:rsidR="000D087A" w:rsidRPr="007335EF" w14:paraId="7FC8CF6F" w14:textId="77777777" w:rsidTr="6EE39E20">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212EAEC6" w14:textId="00B3777B"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1 (2021-22)</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16F3A930" w14:textId="675774E7"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2 (2022-23)</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3D7D022A" w14:textId="4D36EFE6"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3 (2023-24)</w:t>
            </w:r>
          </w:p>
        </w:tc>
      </w:tr>
      <w:tr w:rsidR="000D087A" w:rsidRPr="007335EF" w14:paraId="1FB58495" w14:textId="77777777" w:rsidTr="6EE39E20">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6AB91F8" w14:textId="3096DC8E" w:rsidR="000D087A" w:rsidRDefault="00CE2F73" w:rsidP="000D087A">
            <w:pPr>
              <w:rPr>
                <w:rFonts w:ascii="Helvetica Neue" w:hAnsi="Helvetica Neue"/>
                <w:sz w:val="22"/>
                <w:szCs w:val="22"/>
              </w:rPr>
            </w:pPr>
            <w:r>
              <w:rPr>
                <w:rFonts w:ascii="Helvetica Neue" w:hAnsi="Helvetica Neue"/>
                <w:sz w:val="22"/>
                <w:szCs w:val="22"/>
              </w:rPr>
              <w:t xml:space="preserve">-investigate the possibility of a f2f or hybrid LIS 85 targeting the Puente and Umoja students </w:t>
            </w:r>
          </w:p>
          <w:p w14:paraId="26980F60" w14:textId="77777777" w:rsidR="00CE2F73" w:rsidRPr="007335EF" w:rsidRDefault="00CE2F73" w:rsidP="000D087A">
            <w:pPr>
              <w:rPr>
                <w:rFonts w:ascii="Helvetica Neue" w:hAnsi="Helvetica Neue"/>
                <w:sz w:val="22"/>
                <w:szCs w:val="22"/>
              </w:rPr>
            </w:pPr>
          </w:p>
          <w:p w14:paraId="3F6F53A5" w14:textId="77777777" w:rsidR="000D087A" w:rsidRPr="007335EF" w:rsidRDefault="000D087A" w:rsidP="000D087A">
            <w:pPr>
              <w:rPr>
                <w:rFonts w:ascii="Helvetica Neue" w:eastAsia="Calibri" w:hAnsi="Helvetica Neue" w:cs="Calibri"/>
                <w:color w:val="000000" w:themeColor="text1"/>
                <w:sz w:val="22"/>
                <w:szCs w:val="22"/>
              </w:rPr>
            </w:pP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5D5D33F" w14:textId="77777777" w:rsidR="000D087A" w:rsidRDefault="00CE2F73" w:rsidP="000D087A">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-pilot LIS 511-513 series to provide additional support to students </w:t>
            </w:r>
          </w:p>
          <w:p w14:paraId="2CE8A6DA" w14:textId="28DBC62A" w:rsidR="00CE2F73" w:rsidRPr="007335EF" w:rsidRDefault="00CE2F73" w:rsidP="000D087A">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-work closely with Puente and Umoja counselors to ensure students understand the expectations of LIS 85 </w:t>
            </w: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06BB96D" w14:textId="2CF3BC7C" w:rsidR="000D087A" w:rsidRPr="007335EF" w:rsidRDefault="00CE2F73" w:rsidP="000D087A">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-review and assess year one and two strategies </w:t>
            </w:r>
          </w:p>
        </w:tc>
      </w:tr>
    </w:tbl>
    <w:p w14:paraId="71B0593E" w14:textId="77777777" w:rsidR="00EE3904" w:rsidRPr="007335EF" w:rsidRDefault="00EE3904" w:rsidP="00EE3904">
      <w:pPr>
        <w:rPr>
          <w:rFonts w:ascii="Helvetica Neue" w:hAnsi="Helvetica Neue"/>
          <w:sz w:val="22"/>
          <w:szCs w:val="22"/>
        </w:rPr>
      </w:pPr>
      <w:r w:rsidRPr="007335EF">
        <w:rPr>
          <w:rFonts w:ascii="Helvetica Neue" w:eastAsia="Avenir Black" w:hAnsi="Helvetica Neue" w:cs="Avenir Black"/>
          <w:sz w:val="22"/>
          <w:szCs w:val="22"/>
        </w:rPr>
        <w:t xml:space="preserve"> </w:t>
      </w:r>
    </w:p>
    <w:tbl>
      <w:tblPr>
        <w:tblStyle w:val="TableGrid"/>
        <w:tblW w:w="0" w:type="auto"/>
        <w:tblLook w:val="04A0" w:firstRow="1" w:lastRow="0" w:firstColumn="1" w:lastColumn="0" w:noHBand="0" w:noVBand="1"/>
      </w:tblPr>
      <w:tblGrid>
        <w:gridCol w:w="3308"/>
        <w:gridCol w:w="3309"/>
        <w:gridCol w:w="3309"/>
      </w:tblGrid>
      <w:tr w:rsidR="009979A6" w:rsidRPr="007335EF" w14:paraId="6BB01292" w14:textId="77777777" w:rsidTr="00A45E54">
        <w:tc>
          <w:tcPr>
            <w:tcW w:w="9926" w:type="dxa"/>
            <w:gridSpan w:val="3"/>
            <w:shd w:val="clear" w:color="auto" w:fill="D9D9D9" w:themeFill="background1" w:themeFillShade="D9"/>
          </w:tcPr>
          <w:p w14:paraId="2BEE2FE4" w14:textId="79D4F3F2" w:rsidR="009979A6" w:rsidRPr="0078795C" w:rsidRDefault="00051DCF" w:rsidP="00EE3904">
            <w:pPr>
              <w:rPr>
                <w:rFonts w:ascii="Helvetica Neue" w:hAnsi="Helvetica Neue"/>
                <w:b/>
                <w:bCs/>
                <w:sz w:val="28"/>
                <w:szCs w:val="28"/>
              </w:rPr>
            </w:pPr>
            <w:r w:rsidRPr="0078795C">
              <w:rPr>
                <w:rFonts w:ascii="Helvetica Neue" w:eastAsia="Calibri" w:hAnsi="Helvetica Neue" w:cs="Calibri"/>
                <w:b/>
                <w:bCs/>
                <w:sz w:val="28"/>
                <w:szCs w:val="28"/>
              </w:rPr>
              <w:t>3C</w:t>
            </w:r>
            <w:r w:rsidR="009979A6" w:rsidRPr="0078795C">
              <w:rPr>
                <w:rFonts w:ascii="Helvetica Neue" w:eastAsia="Calibri" w:hAnsi="Helvetica Neue" w:cs="Calibri"/>
                <w:b/>
                <w:bCs/>
                <w:sz w:val="28"/>
                <w:szCs w:val="28"/>
              </w:rPr>
              <w:t xml:space="preserve">. </w:t>
            </w:r>
            <w:hyperlink r:id="rId24">
              <w:r w:rsidR="009979A6" w:rsidRPr="0078795C">
                <w:rPr>
                  <w:rStyle w:val="Hyperlink"/>
                  <w:rFonts w:ascii="Helvetica Neue" w:eastAsia="Avenir" w:hAnsi="Helvetica Neue" w:cs="Avenir"/>
                  <w:b/>
                  <w:bCs/>
                  <w:sz w:val="28"/>
                  <w:szCs w:val="28"/>
                </w:rPr>
                <w:t>Degrees and Certificates Dashboard</w:t>
              </w:r>
            </w:hyperlink>
          </w:p>
        </w:tc>
      </w:tr>
      <w:tr w:rsidR="009979A6" w14:paraId="197140B9" w14:textId="77777777" w:rsidTr="009979A6">
        <w:tc>
          <w:tcPr>
            <w:tcW w:w="9926" w:type="dxa"/>
            <w:gridSpan w:val="3"/>
          </w:tcPr>
          <w:p w14:paraId="5CC55596" w14:textId="35E88B19" w:rsidR="009979A6" w:rsidRPr="007335EF" w:rsidRDefault="009979A6" w:rsidP="009979A6">
            <w:pPr>
              <w:rPr>
                <w:rFonts w:ascii="Helvetica Neue" w:eastAsiaTheme="minorEastAsia" w:hAnsi="Helvetica Neue"/>
                <w:b/>
                <w:bCs/>
                <w:sz w:val="22"/>
                <w:szCs w:val="22"/>
              </w:rPr>
            </w:pPr>
            <w:r w:rsidRPr="007335EF">
              <w:rPr>
                <w:rFonts w:ascii="Helvetica Neue" w:eastAsia="Calibri" w:hAnsi="Helvetica Neue" w:cs="Calibri"/>
                <w:b/>
                <w:bCs/>
                <w:sz w:val="22"/>
                <w:szCs w:val="22"/>
              </w:rPr>
              <w:t xml:space="preserve">On page 1 of the “Degrees and Certificate Awards Trends” Dashboard, what are the award trends for your department (overall, by gender, age, and ethnicity).  </w:t>
            </w:r>
          </w:p>
        </w:tc>
      </w:tr>
      <w:tr w:rsidR="009979A6" w14:paraId="51510CFE" w14:textId="77777777" w:rsidTr="00821912">
        <w:tc>
          <w:tcPr>
            <w:tcW w:w="9926" w:type="dxa"/>
            <w:gridSpan w:val="3"/>
            <w:shd w:val="clear" w:color="auto" w:fill="FFF2CC" w:themeFill="accent4" w:themeFillTint="33"/>
          </w:tcPr>
          <w:p w14:paraId="3D4B2310" w14:textId="1E74E688" w:rsidR="009979A6" w:rsidRPr="007335EF" w:rsidRDefault="00CE2F73" w:rsidP="009979A6">
            <w:pPr>
              <w:rPr>
                <w:rFonts w:ascii="Helvetica Neue" w:hAnsi="Helvetica Neue"/>
                <w:sz w:val="22"/>
                <w:szCs w:val="22"/>
              </w:rPr>
            </w:pPr>
            <w:r>
              <w:rPr>
                <w:rFonts w:ascii="Helvetica Neue" w:hAnsi="Helvetica Neue"/>
                <w:sz w:val="22"/>
                <w:szCs w:val="22"/>
              </w:rPr>
              <w:t>NA</w:t>
            </w:r>
          </w:p>
          <w:p w14:paraId="28CCBBE5" w14:textId="490E1BBE" w:rsidR="009979A6" w:rsidRPr="007335EF" w:rsidRDefault="009979A6" w:rsidP="009979A6">
            <w:pPr>
              <w:rPr>
                <w:rFonts w:ascii="Helvetica Neue" w:hAnsi="Helvetica Neue"/>
                <w:sz w:val="22"/>
                <w:szCs w:val="22"/>
              </w:rPr>
            </w:pPr>
          </w:p>
        </w:tc>
      </w:tr>
      <w:tr w:rsidR="009979A6" w14:paraId="2ED5EC2E" w14:textId="77777777" w:rsidTr="009979A6">
        <w:tc>
          <w:tcPr>
            <w:tcW w:w="9926" w:type="dxa"/>
            <w:gridSpan w:val="3"/>
          </w:tcPr>
          <w:p w14:paraId="2D6C4D15" w14:textId="352D1201" w:rsidR="009979A6" w:rsidRPr="007335EF" w:rsidRDefault="009979A6" w:rsidP="009979A6">
            <w:pPr>
              <w:rPr>
                <w:rFonts w:ascii="Helvetica Neue" w:eastAsiaTheme="minorEastAsia" w:hAnsi="Helvetica Neue"/>
                <w:b/>
                <w:bCs/>
                <w:sz w:val="22"/>
                <w:szCs w:val="22"/>
              </w:rPr>
            </w:pPr>
            <w:r w:rsidRPr="007335EF">
              <w:rPr>
                <w:rFonts w:ascii="Helvetica Neue" w:eastAsiaTheme="minorEastAsia" w:hAnsi="Helvetica Neue"/>
                <w:b/>
                <w:bCs/>
                <w:sz w:val="22"/>
                <w:szCs w:val="22"/>
              </w:rPr>
              <w:t xml:space="preserve">On page 4, what DI population(s) award trends showed gains in your program area and which populations need more support? </w:t>
            </w:r>
          </w:p>
        </w:tc>
      </w:tr>
      <w:tr w:rsidR="009979A6" w14:paraId="28B16507" w14:textId="77777777" w:rsidTr="00821912">
        <w:tc>
          <w:tcPr>
            <w:tcW w:w="9926" w:type="dxa"/>
            <w:gridSpan w:val="3"/>
            <w:shd w:val="clear" w:color="auto" w:fill="FFF2CC" w:themeFill="accent4" w:themeFillTint="33"/>
          </w:tcPr>
          <w:p w14:paraId="767030D4" w14:textId="32179A63" w:rsidR="009979A6" w:rsidRPr="007335EF" w:rsidRDefault="00CE2F73" w:rsidP="009979A6">
            <w:pPr>
              <w:rPr>
                <w:rFonts w:ascii="Helvetica Neue" w:hAnsi="Helvetica Neue"/>
                <w:sz w:val="22"/>
                <w:szCs w:val="22"/>
              </w:rPr>
            </w:pPr>
            <w:r>
              <w:rPr>
                <w:rFonts w:ascii="Helvetica Neue" w:hAnsi="Helvetica Neue"/>
                <w:sz w:val="22"/>
                <w:szCs w:val="22"/>
              </w:rPr>
              <w:t>NA</w:t>
            </w:r>
          </w:p>
          <w:p w14:paraId="5FD27A79" w14:textId="4C911F72" w:rsidR="009979A6" w:rsidRPr="007335EF" w:rsidRDefault="009979A6" w:rsidP="009979A6">
            <w:pPr>
              <w:rPr>
                <w:rFonts w:ascii="Helvetica Neue" w:hAnsi="Helvetica Neue"/>
                <w:sz w:val="22"/>
                <w:szCs w:val="22"/>
              </w:rPr>
            </w:pPr>
          </w:p>
        </w:tc>
      </w:tr>
      <w:tr w:rsidR="009979A6" w14:paraId="3FF27827" w14:textId="77777777" w:rsidTr="009979A6">
        <w:tc>
          <w:tcPr>
            <w:tcW w:w="9926" w:type="dxa"/>
            <w:gridSpan w:val="3"/>
          </w:tcPr>
          <w:p w14:paraId="387D74B1" w14:textId="1D1874A0"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lastRenderedPageBreak/>
              <w:t xml:space="preserve">How do these outcome trends compare to the college average?  </w:t>
            </w:r>
          </w:p>
        </w:tc>
      </w:tr>
      <w:tr w:rsidR="009979A6" w14:paraId="75A6B2A1" w14:textId="77777777" w:rsidTr="00821912">
        <w:tc>
          <w:tcPr>
            <w:tcW w:w="9926" w:type="dxa"/>
            <w:gridSpan w:val="3"/>
            <w:shd w:val="clear" w:color="auto" w:fill="FFF2CC" w:themeFill="accent4" w:themeFillTint="33"/>
          </w:tcPr>
          <w:p w14:paraId="5EA7205B" w14:textId="77777777" w:rsidR="009979A6" w:rsidRPr="007335EF" w:rsidRDefault="009979A6" w:rsidP="009979A6">
            <w:pPr>
              <w:rPr>
                <w:rFonts w:ascii="Helvetica Neue" w:hAnsi="Helvetica Neue"/>
                <w:sz w:val="22"/>
                <w:szCs w:val="22"/>
              </w:rPr>
            </w:pPr>
          </w:p>
          <w:p w14:paraId="53F83F71" w14:textId="32DC4225" w:rsidR="009979A6" w:rsidRPr="007335EF" w:rsidRDefault="00CE2F73" w:rsidP="009979A6">
            <w:pPr>
              <w:rPr>
                <w:rFonts w:ascii="Helvetica Neue" w:hAnsi="Helvetica Neue"/>
                <w:sz w:val="22"/>
                <w:szCs w:val="22"/>
              </w:rPr>
            </w:pPr>
            <w:r>
              <w:rPr>
                <w:rFonts w:ascii="Helvetica Neue" w:hAnsi="Helvetica Neue"/>
                <w:sz w:val="22"/>
                <w:szCs w:val="22"/>
              </w:rPr>
              <w:t>NA</w:t>
            </w:r>
          </w:p>
        </w:tc>
      </w:tr>
      <w:tr w:rsidR="009979A6" w14:paraId="3A76110D" w14:textId="77777777" w:rsidTr="009979A6">
        <w:tc>
          <w:tcPr>
            <w:tcW w:w="9926" w:type="dxa"/>
            <w:gridSpan w:val="3"/>
          </w:tcPr>
          <w:p w14:paraId="171FCFDD" w14:textId="4E3EE3CF"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Based on input you’ve received from students, what have they expressed as their need (s) to complete their degrees and/or certificates? (</w:t>
            </w:r>
            <w:proofErr w:type="gramStart"/>
            <w:r w:rsidRPr="007335EF">
              <w:rPr>
                <w:rFonts w:ascii="Helvetica Neue" w:eastAsia="Calibri" w:hAnsi="Helvetica Neue" w:cs="Calibri"/>
                <w:b/>
                <w:bCs/>
                <w:color w:val="000000" w:themeColor="text1"/>
                <w:sz w:val="22"/>
                <w:szCs w:val="22"/>
              </w:rPr>
              <w:t>support</w:t>
            </w:r>
            <w:proofErr w:type="gramEnd"/>
            <w:r w:rsidRPr="007335EF">
              <w:rPr>
                <w:rFonts w:ascii="Helvetica Neue" w:eastAsia="Calibri" w:hAnsi="Helvetica Neue" w:cs="Calibri"/>
                <w:b/>
                <w:bCs/>
                <w:color w:val="000000" w:themeColor="text1"/>
                <w:sz w:val="22"/>
                <w:szCs w:val="22"/>
              </w:rPr>
              <w:t xml:space="preserve"> your recommendations with examples) </w:t>
            </w:r>
          </w:p>
        </w:tc>
      </w:tr>
      <w:tr w:rsidR="009979A6" w14:paraId="5FBCC277" w14:textId="77777777" w:rsidTr="00821912">
        <w:tc>
          <w:tcPr>
            <w:tcW w:w="9926" w:type="dxa"/>
            <w:gridSpan w:val="3"/>
            <w:shd w:val="clear" w:color="auto" w:fill="FFF2CC" w:themeFill="accent4" w:themeFillTint="33"/>
          </w:tcPr>
          <w:p w14:paraId="392E9AD7" w14:textId="73C1D218" w:rsidR="009979A6" w:rsidRPr="007335EF" w:rsidRDefault="00CE2F73" w:rsidP="009979A6">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NA</w:t>
            </w:r>
          </w:p>
          <w:p w14:paraId="7D55CD95" w14:textId="02DED218" w:rsidR="009979A6" w:rsidRPr="007335EF" w:rsidRDefault="009979A6" w:rsidP="009979A6">
            <w:pPr>
              <w:rPr>
                <w:rFonts w:ascii="Helvetica Neue" w:eastAsia="Calibri" w:hAnsi="Helvetica Neue" w:cs="Calibri"/>
                <w:color w:val="000000" w:themeColor="text1"/>
                <w:sz w:val="22"/>
                <w:szCs w:val="22"/>
              </w:rPr>
            </w:pPr>
          </w:p>
        </w:tc>
      </w:tr>
      <w:tr w:rsidR="009979A6" w14:paraId="6CAA0CA3" w14:textId="77777777" w:rsidTr="009979A6">
        <w:tc>
          <w:tcPr>
            <w:tcW w:w="9926" w:type="dxa"/>
            <w:gridSpan w:val="3"/>
          </w:tcPr>
          <w:p w14:paraId="4A384B35" w14:textId="5DB65331"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How will these outcome trends you identified in this section affect your department goals and plans for the next three years?</w:t>
            </w:r>
          </w:p>
        </w:tc>
      </w:tr>
      <w:tr w:rsidR="000D087A" w14:paraId="0A3D0F8E" w14:textId="77777777" w:rsidTr="00A45E54">
        <w:trPr>
          <w:trHeight w:val="171"/>
        </w:trPr>
        <w:tc>
          <w:tcPr>
            <w:tcW w:w="3308" w:type="dxa"/>
            <w:shd w:val="clear" w:color="auto" w:fill="D9D9D9" w:themeFill="background1" w:themeFillShade="D9"/>
            <w:vAlign w:val="bottom"/>
          </w:tcPr>
          <w:p w14:paraId="659DBA6B" w14:textId="16CE9EB8"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1 (2021-22)</w:t>
            </w:r>
          </w:p>
        </w:tc>
        <w:tc>
          <w:tcPr>
            <w:tcW w:w="3309" w:type="dxa"/>
            <w:shd w:val="clear" w:color="auto" w:fill="D9D9D9" w:themeFill="background1" w:themeFillShade="D9"/>
            <w:vAlign w:val="bottom"/>
          </w:tcPr>
          <w:p w14:paraId="6F0596B0" w14:textId="497CE643"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2 (2022-23)</w:t>
            </w:r>
          </w:p>
        </w:tc>
        <w:tc>
          <w:tcPr>
            <w:tcW w:w="3309" w:type="dxa"/>
            <w:shd w:val="clear" w:color="auto" w:fill="D9D9D9" w:themeFill="background1" w:themeFillShade="D9"/>
            <w:vAlign w:val="bottom"/>
          </w:tcPr>
          <w:p w14:paraId="50D15880" w14:textId="5963542B"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3 (2023-24)</w:t>
            </w:r>
          </w:p>
        </w:tc>
      </w:tr>
      <w:tr w:rsidR="000D087A" w14:paraId="1D7D4B37" w14:textId="77777777" w:rsidTr="00821912">
        <w:trPr>
          <w:trHeight w:val="171"/>
        </w:trPr>
        <w:tc>
          <w:tcPr>
            <w:tcW w:w="3308" w:type="dxa"/>
            <w:shd w:val="clear" w:color="auto" w:fill="FFF2CC" w:themeFill="accent4" w:themeFillTint="33"/>
          </w:tcPr>
          <w:p w14:paraId="06954AFC" w14:textId="77777777" w:rsidR="000D087A" w:rsidRPr="007335EF" w:rsidRDefault="000D087A" w:rsidP="009979A6">
            <w:pPr>
              <w:rPr>
                <w:rFonts w:ascii="Helvetica Neue" w:eastAsia="Calibri" w:hAnsi="Helvetica Neue" w:cs="Calibri"/>
                <w:color w:val="000000" w:themeColor="text1"/>
                <w:sz w:val="22"/>
                <w:szCs w:val="22"/>
              </w:rPr>
            </w:pPr>
          </w:p>
        </w:tc>
        <w:tc>
          <w:tcPr>
            <w:tcW w:w="3309" w:type="dxa"/>
            <w:shd w:val="clear" w:color="auto" w:fill="FFF2CC" w:themeFill="accent4" w:themeFillTint="33"/>
          </w:tcPr>
          <w:p w14:paraId="5A61AA0C" w14:textId="77777777" w:rsidR="000D087A" w:rsidRPr="007335EF" w:rsidRDefault="000D087A" w:rsidP="009979A6">
            <w:pPr>
              <w:rPr>
                <w:rFonts w:ascii="Helvetica Neue" w:eastAsia="Calibri" w:hAnsi="Helvetica Neue" w:cs="Calibri"/>
                <w:color w:val="000000" w:themeColor="text1"/>
                <w:sz w:val="22"/>
                <w:szCs w:val="22"/>
              </w:rPr>
            </w:pPr>
          </w:p>
          <w:p w14:paraId="286A476B" w14:textId="180030ED" w:rsidR="000D087A" w:rsidRPr="007335EF" w:rsidRDefault="000D087A" w:rsidP="009979A6">
            <w:pPr>
              <w:rPr>
                <w:rFonts w:ascii="Helvetica Neue" w:eastAsia="Calibri" w:hAnsi="Helvetica Neue" w:cs="Calibri"/>
                <w:color w:val="000000" w:themeColor="text1"/>
                <w:sz w:val="22"/>
                <w:szCs w:val="22"/>
              </w:rPr>
            </w:pPr>
          </w:p>
        </w:tc>
        <w:tc>
          <w:tcPr>
            <w:tcW w:w="3309" w:type="dxa"/>
            <w:shd w:val="clear" w:color="auto" w:fill="FFF2CC" w:themeFill="accent4" w:themeFillTint="33"/>
          </w:tcPr>
          <w:p w14:paraId="55B86165" w14:textId="013FC5D6" w:rsidR="000D087A" w:rsidRPr="007335EF" w:rsidRDefault="000D087A" w:rsidP="009979A6">
            <w:pPr>
              <w:rPr>
                <w:rFonts w:ascii="Helvetica Neue" w:eastAsia="Calibri" w:hAnsi="Helvetica Neue" w:cs="Calibri"/>
                <w:color w:val="000000" w:themeColor="text1"/>
                <w:sz w:val="22"/>
                <w:szCs w:val="22"/>
              </w:rPr>
            </w:pPr>
          </w:p>
        </w:tc>
      </w:tr>
    </w:tbl>
    <w:p w14:paraId="036078C9" w14:textId="2706700B" w:rsidR="009979A6" w:rsidRDefault="009979A6" w:rsidP="00EE3904">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009979A6" w:rsidRPr="00F4718F" w14:paraId="50CB192B" w14:textId="77777777" w:rsidTr="00A45E54">
        <w:tc>
          <w:tcPr>
            <w:tcW w:w="9926" w:type="dxa"/>
            <w:shd w:val="clear" w:color="auto" w:fill="D9D9D9" w:themeFill="background1" w:themeFillShade="D9"/>
          </w:tcPr>
          <w:p w14:paraId="4CDCE1B1" w14:textId="6824A978" w:rsidR="009979A6" w:rsidRPr="0078795C" w:rsidRDefault="00051DCF" w:rsidP="00EE3904">
            <w:pPr>
              <w:rPr>
                <w:rFonts w:ascii="Helvetica Neue" w:hAnsi="Helvetica Neue"/>
                <w:b/>
                <w:bCs/>
                <w:color w:val="000000" w:themeColor="text1"/>
                <w:sz w:val="28"/>
                <w:szCs w:val="28"/>
                <w:u w:val="single"/>
              </w:rPr>
            </w:pPr>
            <w:r w:rsidRPr="0078795C">
              <w:rPr>
                <w:rFonts w:ascii="Helvetica Neue" w:eastAsia="Avenir" w:hAnsi="Helvetica Neue" w:cs="Avenir"/>
                <w:b/>
                <w:bCs/>
                <w:color w:val="000000" w:themeColor="text1"/>
                <w:sz w:val="28"/>
                <w:szCs w:val="28"/>
              </w:rPr>
              <w:t>3D</w:t>
            </w:r>
            <w:r w:rsidR="009979A6" w:rsidRPr="0078795C">
              <w:rPr>
                <w:rFonts w:ascii="Helvetica Neue" w:eastAsia="Avenir" w:hAnsi="Helvetica Neue" w:cs="Avenir"/>
                <w:b/>
                <w:bCs/>
                <w:color w:val="000000" w:themeColor="text1"/>
                <w:sz w:val="28"/>
                <w:szCs w:val="28"/>
              </w:rPr>
              <w:t xml:space="preserve">. </w:t>
            </w:r>
            <w:hyperlink r:id="rId25">
              <w:r w:rsidR="009979A6" w:rsidRPr="0078795C">
                <w:rPr>
                  <w:rStyle w:val="Hyperlink"/>
                  <w:rFonts w:ascii="Helvetica Neue" w:eastAsia="Avenir" w:hAnsi="Helvetica Neue" w:cs="Avenir"/>
                  <w:b/>
                  <w:bCs/>
                  <w:color w:val="000000" w:themeColor="text1"/>
                  <w:sz w:val="28"/>
                  <w:szCs w:val="28"/>
                </w:rPr>
                <w:t>Transfer Dashboard</w:t>
              </w:r>
            </w:hyperlink>
          </w:p>
        </w:tc>
      </w:tr>
      <w:tr w:rsidR="009979A6" w:rsidRPr="00F4718F" w14:paraId="571A15EF" w14:textId="77777777" w:rsidTr="009979A6">
        <w:tc>
          <w:tcPr>
            <w:tcW w:w="9926" w:type="dxa"/>
          </w:tcPr>
          <w:p w14:paraId="1A91669B" w14:textId="0DDC42A2" w:rsidR="009979A6" w:rsidRPr="00F4718F" w:rsidRDefault="0078795C" w:rsidP="00EE3904">
            <w:pPr>
              <w:rPr>
                <w:rFonts w:ascii="Helvetica Neue" w:eastAsia="Calibri" w:hAnsi="Helvetica Neue" w:cs="Calibri"/>
                <w:color w:val="FF0000"/>
                <w:sz w:val="22"/>
                <w:szCs w:val="22"/>
              </w:rPr>
            </w:pPr>
            <w:r>
              <w:rPr>
                <w:rFonts w:ascii="Helvetica Neue" w:eastAsia="Calibri" w:hAnsi="Helvetica Neue" w:cs="Calibri"/>
                <w:b/>
                <w:bCs/>
                <w:color w:val="000000" w:themeColor="text1"/>
                <w:sz w:val="22"/>
                <w:szCs w:val="22"/>
              </w:rPr>
              <w:t xml:space="preserve">This dashboard does not provide data by subject.  </w:t>
            </w:r>
            <w:r w:rsidR="009979A6" w:rsidRPr="00F4718F">
              <w:rPr>
                <w:rFonts w:ascii="Helvetica Neue" w:eastAsia="Calibri" w:hAnsi="Helvetica Neue" w:cs="Calibri"/>
                <w:b/>
                <w:bCs/>
                <w:color w:val="000000" w:themeColor="text1"/>
                <w:sz w:val="22"/>
                <w:szCs w:val="22"/>
              </w:rPr>
              <w:t xml:space="preserve">Reflect on what you can do to affect </w:t>
            </w:r>
            <w:r>
              <w:rPr>
                <w:rFonts w:ascii="Helvetica Neue" w:eastAsia="Calibri" w:hAnsi="Helvetica Neue" w:cs="Calibri"/>
                <w:b/>
                <w:bCs/>
                <w:color w:val="000000" w:themeColor="text1"/>
                <w:sz w:val="22"/>
                <w:szCs w:val="22"/>
              </w:rPr>
              <w:t xml:space="preserve">student </w:t>
            </w:r>
            <w:r w:rsidR="009979A6" w:rsidRPr="00F4718F">
              <w:rPr>
                <w:rFonts w:ascii="Helvetica Neue" w:eastAsia="Calibri" w:hAnsi="Helvetica Neue" w:cs="Calibri"/>
                <w:b/>
                <w:bCs/>
                <w:color w:val="000000" w:themeColor="text1"/>
                <w:sz w:val="22"/>
                <w:szCs w:val="22"/>
              </w:rPr>
              <w:t>transfer.  How may your department help to support BCC student transfer?</w:t>
            </w:r>
            <w:r w:rsidR="009979A6" w:rsidRPr="00F4718F">
              <w:rPr>
                <w:rFonts w:ascii="Helvetica Neue" w:eastAsia="Calibri" w:hAnsi="Helvetica Neue" w:cs="Calibri"/>
                <w:color w:val="000000" w:themeColor="text1"/>
                <w:sz w:val="22"/>
                <w:szCs w:val="22"/>
              </w:rPr>
              <w:t xml:space="preserve">  (e.g., serve on panels, strengthen GP in your dept, change curriculum, </w:t>
            </w:r>
            <w:r>
              <w:rPr>
                <w:rFonts w:ascii="Helvetica Neue" w:eastAsia="Calibri" w:hAnsi="Helvetica Neue" w:cs="Calibri"/>
                <w:color w:val="000000" w:themeColor="text1"/>
                <w:sz w:val="22"/>
                <w:szCs w:val="22"/>
              </w:rPr>
              <w:t>i</w:t>
            </w:r>
            <w:r w:rsidR="009979A6" w:rsidRPr="00F4718F">
              <w:rPr>
                <w:rFonts w:ascii="Helvetica Neue" w:eastAsia="Calibri" w:hAnsi="Helvetica Neue" w:cs="Calibri"/>
                <w:color w:val="000000" w:themeColor="text1"/>
                <w:sz w:val="22"/>
                <w:szCs w:val="22"/>
              </w:rPr>
              <w:t>ncrease number of AD-Ts</w:t>
            </w:r>
            <w:r>
              <w:rPr>
                <w:rFonts w:ascii="Helvetica Neue" w:eastAsia="Calibri" w:hAnsi="Helvetica Neue" w:cs="Calibri"/>
                <w:color w:val="000000" w:themeColor="text1"/>
                <w:sz w:val="22"/>
                <w:szCs w:val="22"/>
              </w:rPr>
              <w:t>, etc.</w:t>
            </w:r>
            <w:r w:rsidR="009979A6" w:rsidRPr="00F4718F">
              <w:rPr>
                <w:rFonts w:ascii="Helvetica Neue" w:eastAsia="Calibri" w:hAnsi="Helvetica Neue" w:cs="Calibri"/>
                <w:color w:val="000000" w:themeColor="text1"/>
                <w:sz w:val="22"/>
                <w:szCs w:val="22"/>
              </w:rPr>
              <w:t>)</w:t>
            </w:r>
          </w:p>
        </w:tc>
      </w:tr>
      <w:tr w:rsidR="009979A6" w:rsidRPr="00F4718F" w14:paraId="0613FE89" w14:textId="77777777" w:rsidTr="00821912">
        <w:tc>
          <w:tcPr>
            <w:tcW w:w="9926" w:type="dxa"/>
            <w:shd w:val="clear" w:color="auto" w:fill="FFF2CC" w:themeFill="accent4" w:themeFillTint="33"/>
          </w:tcPr>
          <w:p w14:paraId="350B509B" w14:textId="77777777" w:rsidR="009979A6" w:rsidRPr="00F4718F" w:rsidRDefault="009979A6" w:rsidP="00EE3904">
            <w:pPr>
              <w:rPr>
                <w:rFonts w:ascii="Helvetica Neue" w:hAnsi="Helvetica Neue"/>
                <w:color w:val="0563C1"/>
                <w:sz w:val="22"/>
                <w:szCs w:val="22"/>
                <w:u w:val="single"/>
              </w:rPr>
            </w:pPr>
          </w:p>
          <w:p w14:paraId="1EC8528F" w14:textId="0FF6A9CC" w:rsidR="007E1142" w:rsidRPr="00F4718F" w:rsidRDefault="00CE2F73" w:rsidP="00EE3904">
            <w:pPr>
              <w:rPr>
                <w:rFonts w:ascii="Helvetica Neue" w:hAnsi="Helvetica Neue"/>
                <w:color w:val="0563C1"/>
                <w:sz w:val="22"/>
                <w:szCs w:val="22"/>
                <w:u w:val="single"/>
              </w:rPr>
            </w:pPr>
            <w:r>
              <w:rPr>
                <w:rFonts w:ascii="Helvetica Neue" w:hAnsi="Helvetica Neue"/>
                <w:color w:val="0563C1"/>
                <w:sz w:val="22"/>
                <w:szCs w:val="22"/>
                <w:u w:val="single"/>
              </w:rPr>
              <w:t>NA</w:t>
            </w:r>
          </w:p>
        </w:tc>
      </w:tr>
    </w:tbl>
    <w:p w14:paraId="6651A744" w14:textId="77777777" w:rsidR="009979A6" w:rsidRPr="00F4718F" w:rsidRDefault="00EE3904" w:rsidP="00EE3904">
      <w:pPr>
        <w:rPr>
          <w:rFonts w:ascii="Helvetica Neue" w:hAnsi="Helvetica Neue"/>
          <w:sz w:val="22"/>
          <w:szCs w:val="22"/>
        </w:rPr>
      </w:pPr>
      <w:r w:rsidRPr="00F4718F">
        <w:rPr>
          <w:rFonts w:ascii="Helvetica Neue" w:eastAsia="Calibri" w:hAnsi="Helvetica Neue"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006425C8" w:rsidRPr="00F4718F" w14:paraId="30CA9BCC" w14:textId="77777777" w:rsidTr="00A45E54">
        <w:tc>
          <w:tcPr>
            <w:tcW w:w="9926" w:type="dxa"/>
            <w:shd w:val="clear" w:color="auto" w:fill="D9D9D9" w:themeFill="background1" w:themeFillShade="D9"/>
          </w:tcPr>
          <w:p w14:paraId="417E9944" w14:textId="361D4CE5" w:rsidR="006425C8" w:rsidRPr="006425C8" w:rsidRDefault="006425C8" w:rsidP="00EE3904">
            <w:pPr>
              <w:rPr>
                <w:rFonts w:ascii="Helvetica Neue" w:hAnsi="Helvetica Neue"/>
                <w:b/>
                <w:bCs/>
                <w:color w:val="000000" w:themeColor="text1"/>
                <w:sz w:val="28"/>
                <w:szCs w:val="28"/>
              </w:rPr>
            </w:pPr>
            <w:r w:rsidRPr="006425C8">
              <w:rPr>
                <w:rFonts w:ascii="Helvetica Neue" w:eastAsia="Avenir Black" w:hAnsi="Helvetica Neue" w:cs="Avenir Black"/>
                <w:b/>
                <w:bCs/>
                <w:color w:val="000000" w:themeColor="text1"/>
                <w:sz w:val="28"/>
                <w:szCs w:val="28"/>
              </w:rPr>
              <w:t xml:space="preserve">3E. </w:t>
            </w:r>
            <w:r w:rsidRPr="006425C8">
              <w:rPr>
                <w:rFonts w:ascii="Helvetica Neue" w:hAnsi="Helvetica Neue"/>
                <w:b/>
                <w:bCs/>
                <w:color w:val="000000" w:themeColor="text1"/>
                <w:sz w:val="28"/>
                <w:szCs w:val="28"/>
              </w:rPr>
              <w:t>Curriculum</w:t>
            </w:r>
          </w:p>
        </w:tc>
      </w:tr>
      <w:tr w:rsidR="009979A6" w:rsidRPr="00F4718F" w14:paraId="678642B3" w14:textId="77777777" w:rsidTr="00A45E54">
        <w:tc>
          <w:tcPr>
            <w:tcW w:w="9926" w:type="dxa"/>
            <w:shd w:val="clear" w:color="auto" w:fill="D9D9D9" w:themeFill="background1" w:themeFillShade="D9"/>
          </w:tcPr>
          <w:p w14:paraId="1A73CCD8" w14:textId="1159694B" w:rsidR="007E1142" w:rsidRPr="00F4718F" w:rsidRDefault="007E1142" w:rsidP="00EE3904">
            <w:pPr>
              <w:rPr>
                <w:rFonts w:ascii="Helvetica Neue" w:hAnsi="Helvetica Neue"/>
                <w:color w:val="FFFFFF" w:themeColor="background1"/>
                <w:sz w:val="22"/>
                <w:szCs w:val="22"/>
              </w:rPr>
            </w:pPr>
            <w:r w:rsidRPr="00F4718F">
              <w:rPr>
                <w:rFonts w:ascii="Helvetica Neue" w:eastAsia="Avenir Black" w:hAnsi="Helvetica Neue" w:cs="Avenir Black"/>
                <w:color w:val="000000" w:themeColor="text1"/>
                <w:sz w:val="22"/>
                <w:szCs w:val="22"/>
              </w:rPr>
              <w:t>View the department’s curriculum through the lens of student equity outcomes.  BCC outcome data suggests that disproportionately impacted groups of students experience low rates of success.</w:t>
            </w:r>
            <w:r w:rsidRPr="00F4718F">
              <w:rPr>
                <w:rFonts w:ascii="Helvetica Neue" w:eastAsia="Avenir Black" w:hAnsi="Helvetica Neue" w:cs="Avenir Black"/>
                <w:b/>
                <w:bCs/>
                <w:color w:val="000000" w:themeColor="text1"/>
                <w:sz w:val="22"/>
                <w:szCs w:val="22"/>
              </w:rPr>
              <w:t xml:space="preserve">  </w:t>
            </w:r>
          </w:p>
        </w:tc>
      </w:tr>
      <w:tr w:rsidR="009979A6" w14:paraId="01D8DD99" w14:textId="77777777" w:rsidTr="009979A6">
        <w:tc>
          <w:tcPr>
            <w:tcW w:w="9926" w:type="dxa"/>
          </w:tcPr>
          <w:p w14:paraId="600CF42E" w14:textId="77777777" w:rsidR="007E1142" w:rsidRDefault="009979A6" w:rsidP="00EE3904">
            <w:pPr>
              <w:rPr>
                <w:rFonts w:ascii="Helvetica Neue" w:eastAsia="Avenir Black" w:hAnsi="Helvetica Neue" w:cs="Avenir Black"/>
                <w:b/>
                <w:bCs/>
                <w:color w:val="000000" w:themeColor="text1"/>
                <w:sz w:val="22"/>
                <w:szCs w:val="22"/>
              </w:rPr>
            </w:pPr>
            <w:r w:rsidRPr="009979A6">
              <w:rPr>
                <w:rFonts w:ascii="Helvetica Neue" w:eastAsia="Avenir Black" w:hAnsi="Helvetica Neue" w:cs="Avenir Black"/>
                <w:b/>
                <w:bCs/>
                <w:color w:val="000000" w:themeColor="text1"/>
                <w:sz w:val="22"/>
                <w:szCs w:val="22"/>
              </w:rPr>
              <w:t xml:space="preserve">How do you plan to adjust the curriculum to advance student equity and address DI student outcome gaps?  </w:t>
            </w:r>
          </w:p>
          <w:p w14:paraId="24B9AAC4" w14:textId="294F3E12" w:rsidR="009979A6" w:rsidRPr="007E1142" w:rsidRDefault="007E1142" w:rsidP="00EE3904">
            <w:pPr>
              <w:rPr>
                <w:rFonts w:ascii="Helvetica Neue" w:eastAsia="Avenir Black" w:hAnsi="Helvetica Neue" w:cs="Avenir Black"/>
                <w:color w:val="000000" w:themeColor="text1"/>
                <w:sz w:val="22"/>
                <w:szCs w:val="22"/>
              </w:rPr>
            </w:pPr>
            <w:r w:rsidRPr="007E1142">
              <w:rPr>
                <w:rFonts w:ascii="Helvetica Neue" w:eastAsia="Avenir Black" w:hAnsi="Helvetica Neue" w:cs="Avenir Black"/>
                <w:color w:val="000000" w:themeColor="text1"/>
                <w:sz w:val="22"/>
                <w:szCs w:val="22"/>
              </w:rPr>
              <w:t xml:space="preserve">Examples include: </w:t>
            </w:r>
            <w:r w:rsidR="009979A6" w:rsidRPr="007E1142">
              <w:rPr>
                <w:rFonts w:ascii="Helvetica Neue" w:eastAsia="Avenir Black" w:hAnsi="Helvetica Neue" w:cs="Avenir Black"/>
                <w:color w:val="000000" w:themeColor="text1"/>
                <w:sz w:val="22"/>
                <w:szCs w:val="22"/>
              </w:rPr>
              <w:t>mak</w:t>
            </w:r>
            <w:r w:rsidRPr="007E1142">
              <w:rPr>
                <w:rFonts w:ascii="Helvetica Neue" w:eastAsia="Avenir Black" w:hAnsi="Helvetica Neue" w:cs="Avenir Black"/>
                <w:color w:val="000000" w:themeColor="text1"/>
                <w:sz w:val="22"/>
                <w:szCs w:val="22"/>
              </w:rPr>
              <w:t>ing</w:t>
            </w:r>
            <w:r w:rsidR="009979A6" w:rsidRPr="007E1142">
              <w:rPr>
                <w:rFonts w:ascii="Helvetica Neue" w:eastAsia="Avenir Black" w:hAnsi="Helvetica Neue" w:cs="Avenir Black"/>
                <w:color w:val="000000" w:themeColor="text1"/>
                <w:sz w:val="22"/>
                <w:szCs w:val="22"/>
              </w:rPr>
              <w:t xml:space="preserve"> adjustments to lesson plans based on student assessment outcomes</w:t>
            </w:r>
            <w:r w:rsidRPr="007E1142">
              <w:rPr>
                <w:rFonts w:ascii="Helvetica Neue" w:eastAsia="Avenir Black" w:hAnsi="Helvetica Neue" w:cs="Avenir Black"/>
                <w:color w:val="000000" w:themeColor="text1"/>
                <w:sz w:val="22"/>
                <w:szCs w:val="22"/>
              </w:rPr>
              <w:t>;</w:t>
            </w:r>
            <w:r w:rsidR="009979A6" w:rsidRPr="007E1142">
              <w:rPr>
                <w:rFonts w:ascii="Helvetica Neue" w:eastAsia="Avenir Black" w:hAnsi="Helvetica Neue" w:cs="Avenir Black"/>
                <w:color w:val="000000" w:themeColor="text1"/>
                <w:sz w:val="22"/>
                <w:szCs w:val="22"/>
              </w:rPr>
              <w:t xml:space="preserve"> review pedagogy and revise assignments for culturally relevant content</w:t>
            </w:r>
            <w:r w:rsidRPr="007E1142">
              <w:rPr>
                <w:rFonts w:ascii="Helvetica Neue" w:eastAsia="Avenir Black" w:hAnsi="Helvetica Neue" w:cs="Avenir Black"/>
                <w:color w:val="000000" w:themeColor="text1"/>
                <w:sz w:val="22"/>
                <w:szCs w:val="22"/>
              </w:rPr>
              <w:t>;</w:t>
            </w:r>
            <w:r w:rsidR="009979A6" w:rsidRPr="007E1142">
              <w:rPr>
                <w:rFonts w:ascii="Helvetica Neue" w:eastAsia="Avenir Black" w:hAnsi="Helvetica Neue" w:cs="Avenir Black"/>
                <w:color w:val="000000" w:themeColor="text1"/>
                <w:sz w:val="22"/>
                <w:szCs w:val="22"/>
              </w:rPr>
              <w:t xml:space="preserve"> simplify student processes and make service areas student-centered</w:t>
            </w:r>
            <w:r w:rsidRPr="007E1142">
              <w:rPr>
                <w:rFonts w:ascii="Helvetica Neue" w:eastAsia="Avenir Black" w:hAnsi="Helvetica Neue" w:cs="Avenir Black"/>
                <w:color w:val="000000" w:themeColor="text1"/>
                <w:sz w:val="22"/>
                <w:szCs w:val="22"/>
              </w:rPr>
              <w:t>;</w:t>
            </w:r>
            <w:r w:rsidR="009979A6" w:rsidRPr="007E1142">
              <w:rPr>
                <w:rFonts w:ascii="Helvetica Neue" w:eastAsia="Avenir Black" w:hAnsi="Helvetica Neue" w:cs="Avenir Black"/>
                <w:color w:val="000000" w:themeColor="text1"/>
                <w:sz w:val="22"/>
                <w:szCs w:val="22"/>
              </w:rPr>
              <w:t xml:space="preserve"> manage class discussions and student participation</w:t>
            </w:r>
            <w:r w:rsidRPr="007E1142">
              <w:rPr>
                <w:rFonts w:ascii="Helvetica Neue" w:eastAsia="Avenir Black" w:hAnsi="Helvetica Neue" w:cs="Avenir Black"/>
                <w:color w:val="000000" w:themeColor="text1"/>
                <w:sz w:val="22"/>
                <w:szCs w:val="22"/>
              </w:rPr>
              <w:t xml:space="preserve">; </w:t>
            </w:r>
            <w:r w:rsidR="009979A6" w:rsidRPr="007E1142">
              <w:rPr>
                <w:rFonts w:ascii="Helvetica Neue" w:eastAsia="Avenir Black" w:hAnsi="Helvetica Neue" w:cs="Avenir Black"/>
                <w:color w:val="000000" w:themeColor="text1"/>
                <w:sz w:val="22"/>
                <w:szCs w:val="22"/>
              </w:rPr>
              <w:t>review best practices</w:t>
            </w:r>
            <w:r w:rsidRPr="007E1142">
              <w:rPr>
                <w:rFonts w:ascii="Helvetica Neue" w:eastAsia="Avenir Black" w:hAnsi="Helvetica Neue" w:cs="Avenir Black"/>
                <w:color w:val="000000" w:themeColor="text1"/>
                <w:sz w:val="22"/>
                <w:szCs w:val="22"/>
              </w:rPr>
              <w:t>, etc.</w:t>
            </w:r>
            <w:r w:rsidR="009979A6" w:rsidRPr="007E1142">
              <w:rPr>
                <w:rFonts w:ascii="Helvetica Neue" w:eastAsia="Avenir Black" w:hAnsi="Helvetica Neue" w:cs="Avenir Black"/>
                <w:color w:val="000000" w:themeColor="text1"/>
                <w:sz w:val="22"/>
                <w:szCs w:val="22"/>
              </w:rPr>
              <w:t xml:space="preserve">).  </w:t>
            </w:r>
          </w:p>
        </w:tc>
      </w:tr>
      <w:tr w:rsidR="009979A6" w14:paraId="34A5387C" w14:textId="77777777" w:rsidTr="00821912">
        <w:tc>
          <w:tcPr>
            <w:tcW w:w="9926" w:type="dxa"/>
            <w:shd w:val="clear" w:color="auto" w:fill="FFF2CC" w:themeFill="accent4" w:themeFillTint="33"/>
          </w:tcPr>
          <w:p w14:paraId="692FE618" w14:textId="77777777" w:rsidR="009979A6" w:rsidRDefault="009979A6" w:rsidP="00EE3904">
            <w:pPr>
              <w:rPr>
                <w:rFonts w:ascii="Helvetica Neue" w:hAnsi="Helvetica Neue"/>
              </w:rPr>
            </w:pPr>
          </w:p>
          <w:p w14:paraId="7CF49BE8" w14:textId="77777777" w:rsidR="007E1142" w:rsidRDefault="00184C32" w:rsidP="00EE3904">
            <w:pPr>
              <w:rPr>
                <w:rFonts w:ascii="Helvetica Neue" w:hAnsi="Helvetica Neue"/>
              </w:rPr>
            </w:pPr>
            <w:r>
              <w:rPr>
                <w:rFonts w:ascii="Helvetica Neue" w:hAnsi="Helvetica Neue"/>
              </w:rPr>
              <w:t xml:space="preserve">CREDIT/NON-CREDIT COURSES: </w:t>
            </w:r>
            <w:r w:rsidR="008C07A8">
              <w:rPr>
                <w:rFonts w:ascii="Helvetica Neue" w:hAnsi="Helvetica Neue"/>
              </w:rPr>
              <w:t xml:space="preserve">updating and providing culturally relevant content based on the IDEA framework; providing additional </w:t>
            </w:r>
            <w:r>
              <w:rPr>
                <w:rFonts w:ascii="Helvetica Neue" w:hAnsi="Helvetica Neue"/>
              </w:rPr>
              <w:t xml:space="preserve">support either via Zoom or in person to students who need it, revise pedagogies to align better with the ACRL information literacy framework, devise a better early alert system for dynamically-dated classes. Update non-credit courses to allow for open entry/exit and promote these courses as ‘just in time learning’ for students struggling with research. </w:t>
            </w:r>
          </w:p>
          <w:p w14:paraId="6739EE62" w14:textId="77777777" w:rsidR="00184C32" w:rsidRDefault="00184C32" w:rsidP="00EE3904">
            <w:pPr>
              <w:rPr>
                <w:rFonts w:ascii="Helvetica Neue" w:hAnsi="Helvetica Neue"/>
              </w:rPr>
            </w:pPr>
          </w:p>
          <w:p w14:paraId="77B9F97D" w14:textId="36299DE7" w:rsidR="00184C32" w:rsidRDefault="00184C32" w:rsidP="00EE3904">
            <w:pPr>
              <w:rPr>
                <w:rFonts w:ascii="Helvetica Neue" w:hAnsi="Helvetica Neue"/>
              </w:rPr>
            </w:pPr>
            <w:r>
              <w:rPr>
                <w:rFonts w:ascii="Helvetica Neue" w:hAnsi="Helvetica Neue"/>
              </w:rPr>
              <w:t xml:space="preserve">LIBRARY ORIENTATIONS: provide informational workshops to students enrolled in PSSD, EOPS, Umoja, Puente, Veterans programs, and other support programs on campus. </w:t>
            </w:r>
          </w:p>
        </w:tc>
      </w:tr>
    </w:tbl>
    <w:p w14:paraId="57B9C113" w14:textId="77777777" w:rsidR="00EE3904" w:rsidRPr="00EC7286" w:rsidRDefault="00EE3904" w:rsidP="00EE3904">
      <w:pPr>
        <w:ind w:firstLine="720"/>
        <w:rPr>
          <w:rFonts w:ascii="Helvetica Neue" w:hAnsi="Helvetica Neue"/>
          <w:b/>
          <w:bCs/>
          <w:color w:val="C00000"/>
        </w:rPr>
      </w:pPr>
    </w:p>
    <w:tbl>
      <w:tblPr>
        <w:tblStyle w:val="TableGrid"/>
        <w:tblW w:w="0" w:type="auto"/>
        <w:tblInd w:w="-5" w:type="dxa"/>
        <w:tblLayout w:type="fixed"/>
        <w:tblLook w:val="04A0" w:firstRow="1" w:lastRow="0" w:firstColumn="1" w:lastColumn="0" w:noHBand="0" w:noVBand="1"/>
      </w:tblPr>
      <w:tblGrid>
        <w:gridCol w:w="3196"/>
        <w:gridCol w:w="6704"/>
      </w:tblGrid>
      <w:tr w:rsidR="00EE3904" w:rsidRPr="00EC7286" w14:paraId="49C944BC" w14:textId="77777777" w:rsidTr="00B72E20">
        <w:tc>
          <w:tcPr>
            <w:tcW w:w="9900" w:type="dxa"/>
            <w:gridSpan w:val="2"/>
            <w:shd w:val="clear" w:color="auto" w:fill="A2E4D0"/>
          </w:tcPr>
          <w:p w14:paraId="0C30DE35" w14:textId="77777777" w:rsidR="00EE3904" w:rsidRPr="00EC7286" w:rsidRDefault="00EE3904" w:rsidP="008619AB">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Pr="00FE4E3B">
              <w:rPr>
                <w:rFonts w:ascii="Helvetica Neue" w:hAnsi="Helvetica Neue"/>
                <w:b/>
                <w:bCs/>
              </w:rPr>
              <w:t>Student Equity &amp; Success</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EE3904" w:rsidRPr="00EC7286" w14:paraId="53903172" w14:textId="77777777" w:rsidTr="00B72E20">
        <w:tc>
          <w:tcPr>
            <w:tcW w:w="9900" w:type="dxa"/>
            <w:gridSpan w:val="2"/>
            <w:shd w:val="clear" w:color="auto" w:fill="F2F2F2" w:themeFill="background1" w:themeFillShade="F2"/>
          </w:tcPr>
          <w:p w14:paraId="495EC3F4" w14:textId="77777777" w:rsidR="00EE3904" w:rsidRPr="00A45E54" w:rsidRDefault="00EE3904" w:rsidP="008619AB">
            <w:pPr>
              <w:rPr>
                <w:rFonts w:ascii="Helvetica Neue" w:hAnsi="Helvetica Neue"/>
                <w:color w:val="000000" w:themeColor="text1"/>
                <w:highlight w:val="yellow"/>
              </w:rPr>
            </w:pPr>
            <w:r w:rsidRPr="00A45E54">
              <w:rPr>
                <w:rFonts w:ascii="Helvetica Neue" w:hAnsi="Helvetica Neue"/>
                <w:b/>
                <w:bCs/>
                <w:color w:val="000000" w:themeColor="text1"/>
              </w:rPr>
              <w:t>IMPROVEMENT ACTIONS</w:t>
            </w:r>
          </w:p>
        </w:tc>
      </w:tr>
      <w:tr w:rsidR="00EE3904" w:rsidRPr="00EC7286" w14:paraId="25BC8F9D" w14:textId="77777777" w:rsidTr="00B72E20">
        <w:tc>
          <w:tcPr>
            <w:tcW w:w="3196" w:type="dxa"/>
          </w:tcPr>
          <w:p w14:paraId="5DC5B908" w14:textId="77777777" w:rsidR="00EE3904" w:rsidRPr="007335EF" w:rsidRDefault="00EE3904" w:rsidP="008619AB">
            <w:pPr>
              <w:rPr>
                <w:rFonts w:ascii="Helvetica Neue" w:hAnsi="Helvetica Neue"/>
                <w:sz w:val="22"/>
                <w:szCs w:val="22"/>
              </w:rPr>
            </w:pPr>
            <w:r w:rsidRPr="007335EF">
              <w:rPr>
                <w:rFonts w:ascii="Helvetica Neue" w:hAnsi="Helvetica Neue"/>
                <w:sz w:val="22"/>
                <w:szCs w:val="22"/>
              </w:rPr>
              <w:lastRenderedPageBreak/>
              <w:t>Department/Discipline:</w:t>
            </w:r>
          </w:p>
        </w:tc>
        <w:tc>
          <w:tcPr>
            <w:tcW w:w="6704" w:type="dxa"/>
            <w:shd w:val="clear" w:color="auto" w:fill="FFF2CC" w:themeFill="accent4" w:themeFillTint="33"/>
          </w:tcPr>
          <w:p w14:paraId="055840DA" w14:textId="51A964E9" w:rsidR="00EE3904" w:rsidRPr="008619AB" w:rsidRDefault="008619AB" w:rsidP="008619AB">
            <w:pPr>
              <w:rPr>
                <w:rFonts w:ascii="Helvetica Neue" w:hAnsi="Helvetica Neue"/>
                <w:sz w:val="22"/>
                <w:szCs w:val="22"/>
              </w:rPr>
            </w:pPr>
            <w:r w:rsidRPr="008619AB">
              <w:rPr>
                <w:rFonts w:ascii="Helvetica Neue" w:hAnsi="Helvetica Neue"/>
                <w:sz w:val="22"/>
                <w:szCs w:val="22"/>
              </w:rPr>
              <w:t>LIS 85</w:t>
            </w:r>
          </w:p>
        </w:tc>
      </w:tr>
      <w:tr w:rsidR="00EE3904" w:rsidRPr="00EC7286" w14:paraId="2FABBC34" w14:textId="77777777" w:rsidTr="00B72E20">
        <w:tc>
          <w:tcPr>
            <w:tcW w:w="3196" w:type="dxa"/>
          </w:tcPr>
          <w:p w14:paraId="4DDE3826" w14:textId="77777777" w:rsidR="00EE3904" w:rsidRPr="007335EF" w:rsidRDefault="00EE3904" w:rsidP="008619AB">
            <w:pPr>
              <w:rPr>
                <w:rFonts w:ascii="Helvetica Neue" w:hAnsi="Helvetica Neue"/>
                <w:sz w:val="22"/>
                <w:szCs w:val="22"/>
              </w:rPr>
            </w:pPr>
            <w:r w:rsidRPr="007335EF">
              <w:rPr>
                <w:rFonts w:ascii="Helvetica Neue" w:hAnsi="Helvetica Neue"/>
                <w:sz w:val="22"/>
                <w:szCs w:val="22"/>
              </w:rPr>
              <w:t>Action Name:</w:t>
            </w:r>
          </w:p>
        </w:tc>
        <w:tc>
          <w:tcPr>
            <w:tcW w:w="6704" w:type="dxa"/>
            <w:shd w:val="clear" w:color="auto" w:fill="FFF2CC" w:themeFill="accent4" w:themeFillTint="33"/>
          </w:tcPr>
          <w:p w14:paraId="611CF9E5" w14:textId="12D39DB4" w:rsidR="00EE3904" w:rsidRPr="008619AB" w:rsidRDefault="008619AB" w:rsidP="008619AB">
            <w:pPr>
              <w:rPr>
                <w:rFonts w:ascii="Helvetica Neue" w:hAnsi="Helvetica Neue"/>
                <w:sz w:val="22"/>
                <w:szCs w:val="22"/>
              </w:rPr>
            </w:pPr>
            <w:r w:rsidRPr="008619AB">
              <w:rPr>
                <w:rFonts w:ascii="Helvetica Neue" w:hAnsi="Helvetica Neue"/>
                <w:sz w:val="22"/>
                <w:szCs w:val="22"/>
              </w:rPr>
              <w:t xml:space="preserve">Update curriculum to include the IDEA framework  </w:t>
            </w:r>
          </w:p>
        </w:tc>
      </w:tr>
      <w:tr w:rsidR="00EE3904" w:rsidRPr="00EC7286" w14:paraId="783B67FE" w14:textId="77777777" w:rsidTr="00B72E20">
        <w:tc>
          <w:tcPr>
            <w:tcW w:w="3196" w:type="dxa"/>
          </w:tcPr>
          <w:p w14:paraId="6A5FF3F3" w14:textId="77777777" w:rsidR="00EE3904" w:rsidRPr="007335EF" w:rsidRDefault="00EE3904" w:rsidP="008619AB">
            <w:pPr>
              <w:rPr>
                <w:rFonts w:ascii="Helvetica Neue" w:hAnsi="Helvetica Neue"/>
                <w:sz w:val="22"/>
                <w:szCs w:val="22"/>
              </w:rPr>
            </w:pPr>
            <w:r w:rsidRPr="007335EF">
              <w:rPr>
                <w:rFonts w:ascii="Helvetica Neue" w:hAnsi="Helvetica Neue"/>
                <w:sz w:val="22"/>
                <w:szCs w:val="22"/>
              </w:rPr>
              <w:t>Description:</w:t>
            </w:r>
          </w:p>
        </w:tc>
        <w:tc>
          <w:tcPr>
            <w:tcW w:w="6704" w:type="dxa"/>
            <w:shd w:val="clear" w:color="auto" w:fill="FFF2CC" w:themeFill="accent4" w:themeFillTint="33"/>
          </w:tcPr>
          <w:p w14:paraId="7E1EA20A" w14:textId="385C7A86" w:rsidR="00EE3904" w:rsidRPr="008619AB" w:rsidRDefault="008619AB" w:rsidP="008619AB">
            <w:pPr>
              <w:rPr>
                <w:rFonts w:ascii="Helvetica Neue" w:hAnsi="Helvetica Neue"/>
                <w:sz w:val="22"/>
                <w:szCs w:val="22"/>
              </w:rPr>
            </w:pPr>
            <w:r w:rsidRPr="008619AB">
              <w:rPr>
                <w:rFonts w:ascii="Helvetica Neue" w:hAnsi="Helvetica Neue"/>
                <w:sz w:val="22"/>
                <w:szCs w:val="22"/>
              </w:rPr>
              <w:t xml:space="preserve">Update curriculum, create projects and assignments that reflect IDEA and ACRL standards </w:t>
            </w:r>
          </w:p>
        </w:tc>
      </w:tr>
      <w:tr w:rsidR="00EE3904" w:rsidRPr="00EC7286" w14:paraId="104142FA" w14:textId="77777777" w:rsidTr="00B72E20">
        <w:tc>
          <w:tcPr>
            <w:tcW w:w="3196" w:type="dxa"/>
          </w:tcPr>
          <w:p w14:paraId="1A117FF9" w14:textId="16D0A42C" w:rsidR="00EE3904" w:rsidRPr="007335EF" w:rsidRDefault="006425C8" w:rsidP="008619AB">
            <w:pPr>
              <w:rPr>
                <w:rFonts w:ascii="Helvetica Neue" w:hAnsi="Helvetica Neue"/>
                <w:sz w:val="22"/>
                <w:szCs w:val="22"/>
              </w:rPr>
            </w:pPr>
            <w:r>
              <w:rPr>
                <w:rFonts w:ascii="Helvetica Neue" w:hAnsi="Helvetica Neue"/>
                <w:sz w:val="22"/>
                <w:szCs w:val="22"/>
              </w:rPr>
              <w:t>Completion timeline:</w:t>
            </w:r>
          </w:p>
        </w:tc>
        <w:tc>
          <w:tcPr>
            <w:tcW w:w="6704" w:type="dxa"/>
            <w:shd w:val="clear" w:color="auto" w:fill="FFF2CC" w:themeFill="accent4" w:themeFillTint="33"/>
          </w:tcPr>
          <w:p w14:paraId="2C67414F" w14:textId="12E98237" w:rsidR="00EE3904" w:rsidRPr="008619AB" w:rsidRDefault="00637E5B" w:rsidP="008619AB">
            <w:pPr>
              <w:rPr>
                <w:rFonts w:ascii="Helvetica Neue" w:hAnsi="Helvetica Neue"/>
                <w:sz w:val="22"/>
                <w:szCs w:val="22"/>
              </w:rPr>
            </w:pPr>
            <w:r>
              <w:rPr>
                <w:rFonts w:ascii="Helvetica Neue" w:hAnsi="Helvetica Neue"/>
                <w:sz w:val="22"/>
                <w:szCs w:val="22"/>
              </w:rPr>
              <w:t xml:space="preserve">Spring 23 </w:t>
            </w:r>
            <w:r w:rsidR="008619AB" w:rsidRPr="008619AB">
              <w:rPr>
                <w:rFonts w:ascii="Helvetica Neue" w:hAnsi="Helvetica Neue"/>
                <w:sz w:val="22"/>
                <w:szCs w:val="22"/>
              </w:rPr>
              <w:t xml:space="preserve"> </w:t>
            </w:r>
          </w:p>
        </w:tc>
      </w:tr>
      <w:tr w:rsidR="00EE3904" w:rsidRPr="00EC7286" w14:paraId="3BBD62B5" w14:textId="77777777" w:rsidTr="00B72E20">
        <w:tc>
          <w:tcPr>
            <w:tcW w:w="3196" w:type="dxa"/>
          </w:tcPr>
          <w:p w14:paraId="32B32B0A" w14:textId="77777777" w:rsidR="00EE3904" w:rsidRPr="007335EF" w:rsidRDefault="00EE3904" w:rsidP="008619AB">
            <w:pPr>
              <w:rPr>
                <w:rFonts w:ascii="Helvetica Neue" w:hAnsi="Helvetica Neue"/>
                <w:sz w:val="22"/>
                <w:szCs w:val="22"/>
              </w:rPr>
            </w:pPr>
            <w:r w:rsidRPr="007335EF">
              <w:rPr>
                <w:rFonts w:ascii="Helvetica Neue" w:hAnsi="Helvetica Neue"/>
                <w:sz w:val="22"/>
                <w:szCs w:val="22"/>
              </w:rPr>
              <w:t>Responsible person:</w:t>
            </w:r>
          </w:p>
        </w:tc>
        <w:tc>
          <w:tcPr>
            <w:tcW w:w="6704" w:type="dxa"/>
            <w:shd w:val="clear" w:color="auto" w:fill="FFF2CC" w:themeFill="accent4" w:themeFillTint="33"/>
          </w:tcPr>
          <w:p w14:paraId="1E86FDA5" w14:textId="15C5AEE8" w:rsidR="00EE3904" w:rsidRPr="008619AB" w:rsidRDefault="008619AB" w:rsidP="008619AB">
            <w:pPr>
              <w:rPr>
                <w:rFonts w:ascii="Helvetica Neue" w:hAnsi="Helvetica Neue"/>
                <w:sz w:val="22"/>
                <w:szCs w:val="22"/>
              </w:rPr>
            </w:pPr>
            <w:r w:rsidRPr="008619AB">
              <w:rPr>
                <w:rFonts w:ascii="Helvetica Neue" w:hAnsi="Helvetica Neue"/>
                <w:sz w:val="22"/>
                <w:szCs w:val="22"/>
              </w:rPr>
              <w:t xml:space="preserve">Heather Dodge, Jenny Yap </w:t>
            </w:r>
          </w:p>
        </w:tc>
      </w:tr>
      <w:tr w:rsidR="008619AB" w:rsidRPr="00EC7286" w14:paraId="272ECBD7" w14:textId="77777777" w:rsidTr="00B72E20">
        <w:tc>
          <w:tcPr>
            <w:tcW w:w="3196" w:type="dxa"/>
          </w:tcPr>
          <w:p w14:paraId="3C3B5C45" w14:textId="2E8A6B8E" w:rsidR="008619AB" w:rsidRPr="007335EF" w:rsidRDefault="008619AB" w:rsidP="008619AB">
            <w:pPr>
              <w:rPr>
                <w:rFonts w:ascii="Helvetica Neue" w:hAnsi="Helvetica Neue"/>
                <w:sz w:val="22"/>
                <w:szCs w:val="22"/>
              </w:rPr>
            </w:pPr>
            <w:r w:rsidRPr="007335EF">
              <w:rPr>
                <w:rFonts w:ascii="Helvetica Neue" w:hAnsi="Helvetica Neue"/>
                <w:sz w:val="22"/>
                <w:szCs w:val="22"/>
              </w:rPr>
              <w:t>Department/Discipline:</w:t>
            </w:r>
          </w:p>
        </w:tc>
        <w:tc>
          <w:tcPr>
            <w:tcW w:w="6704" w:type="dxa"/>
            <w:shd w:val="clear" w:color="auto" w:fill="FFF2CC" w:themeFill="accent4" w:themeFillTint="33"/>
          </w:tcPr>
          <w:p w14:paraId="4C4FA9B8" w14:textId="0F4CFA82" w:rsidR="008619AB" w:rsidRPr="008619AB" w:rsidRDefault="008619AB" w:rsidP="008619AB">
            <w:pPr>
              <w:rPr>
                <w:rFonts w:ascii="Helvetica Neue" w:hAnsi="Helvetica Neue"/>
                <w:sz w:val="22"/>
                <w:szCs w:val="22"/>
              </w:rPr>
            </w:pPr>
            <w:r w:rsidRPr="008619AB">
              <w:rPr>
                <w:rFonts w:ascii="Helvetica Neue" w:hAnsi="Helvetica Neue"/>
                <w:sz w:val="22"/>
                <w:szCs w:val="22"/>
              </w:rPr>
              <w:t>LIS 85</w:t>
            </w:r>
          </w:p>
        </w:tc>
      </w:tr>
      <w:tr w:rsidR="008619AB" w:rsidRPr="00EC7286" w14:paraId="337CC04F" w14:textId="77777777" w:rsidTr="00B72E20">
        <w:tc>
          <w:tcPr>
            <w:tcW w:w="3196" w:type="dxa"/>
          </w:tcPr>
          <w:p w14:paraId="3C4DA5B6" w14:textId="53EA56B0" w:rsidR="008619AB" w:rsidRPr="007335EF" w:rsidRDefault="008619AB" w:rsidP="008619AB">
            <w:pPr>
              <w:rPr>
                <w:rFonts w:ascii="Helvetica Neue" w:hAnsi="Helvetica Neue"/>
                <w:sz w:val="22"/>
                <w:szCs w:val="22"/>
              </w:rPr>
            </w:pPr>
            <w:r w:rsidRPr="007335EF">
              <w:rPr>
                <w:rFonts w:ascii="Helvetica Neue" w:hAnsi="Helvetica Neue"/>
                <w:sz w:val="22"/>
                <w:szCs w:val="22"/>
              </w:rPr>
              <w:t>Action Name:</w:t>
            </w:r>
          </w:p>
        </w:tc>
        <w:tc>
          <w:tcPr>
            <w:tcW w:w="6704" w:type="dxa"/>
            <w:shd w:val="clear" w:color="auto" w:fill="FFF2CC" w:themeFill="accent4" w:themeFillTint="33"/>
          </w:tcPr>
          <w:p w14:paraId="09DB0C8A" w14:textId="483CBFAA" w:rsidR="008619AB" w:rsidRPr="008619AB" w:rsidRDefault="008619AB" w:rsidP="008619AB">
            <w:pPr>
              <w:rPr>
                <w:rFonts w:ascii="Helvetica Neue" w:hAnsi="Helvetica Neue"/>
                <w:sz w:val="22"/>
                <w:szCs w:val="22"/>
              </w:rPr>
            </w:pPr>
            <w:r>
              <w:rPr>
                <w:rFonts w:ascii="Helvetica Neue" w:hAnsi="Helvetica Neue"/>
                <w:sz w:val="22"/>
                <w:szCs w:val="22"/>
              </w:rPr>
              <w:t xml:space="preserve">Alert System for LIS 85 short-term classes </w:t>
            </w:r>
          </w:p>
        </w:tc>
      </w:tr>
      <w:tr w:rsidR="008619AB" w:rsidRPr="00EC7286" w14:paraId="69E3306F" w14:textId="77777777" w:rsidTr="00B72E20">
        <w:tc>
          <w:tcPr>
            <w:tcW w:w="3196" w:type="dxa"/>
          </w:tcPr>
          <w:p w14:paraId="4D7F770F" w14:textId="4BC5F441" w:rsidR="008619AB" w:rsidRPr="007335EF" w:rsidRDefault="008619AB" w:rsidP="008619AB">
            <w:pPr>
              <w:rPr>
                <w:rFonts w:ascii="Helvetica Neue" w:hAnsi="Helvetica Neue"/>
                <w:sz w:val="22"/>
                <w:szCs w:val="22"/>
              </w:rPr>
            </w:pPr>
            <w:r w:rsidRPr="007335EF">
              <w:rPr>
                <w:rFonts w:ascii="Helvetica Neue" w:hAnsi="Helvetica Neue"/>
                <w:sz w:val="22"/>
                <w:szCs w:val="22"/>
              </w:rPr>
              <w:t>Description:</w:t>
            </w:r>
          </w:p>
        </w:tc>
        <w:tc>
          <w:tcPr>
            <w:tcW w:w="6704" w:type="dxa"/>
            <w:shd w:val="clear" w:color="auto" w:fill="FFF2CC" w:themeFill="accent4" w:themeFillTint="33"/>
          </w:tcPr>
          <w:p w14:paraId="2E07520B" w14:textId="4743F992" w:rsidR="008619AB" w:rsidRPr="008619AB" w:rsidRDefault="008619AB" w:rsidP="008619AB">
            <w:pPr>
              <w:rPr>
                <w:rFonts w:ascii="Helvetica Neue" w:hAnsi="Helvetica Neue"/>
                <w:sz w:val="22"/>
                <w:szCs w:val="22"/>
              </w:rPr>
            </w:pPr>
            <w:r>
              <w:rPr>
                <w:rFonts w:ascii="Helvetica Neue" w:hAnsi="Helvetica Neue"/>
                <w:sz w:val="22"/>
                <w:szCs w:val="22"/>
              </w:rPr>
              <w:t xml:space="preserve">Set-up a separate recommended alter calendar for instructors who teach LIS 85 to ensure students understand the expectations </w:t>
            </w:r>
            <w:r w:rsidRPr="008619AB">
              <w:rPr>
                <w:rFonts w:ascii="Helvetica Neue" w:hAnsi="Helvetica Neue"/>
                <w:sz w:val="22"/>
                <w:szCs w:val="22"/>
              </w:rPr>
              <w:t xml:space="preserve"> </w:t>
            </w:r>
          </w:p>
        </w:tc>
      </w:tr>
      <w:tr w:rsidR="008619AB" w:rsidRPr="00EC7286" w14:paraId="789F28F9" w14:textId="77777777" w:rsidTr="00B72E20">
        <w:tc>
          <w:tcPr>
            <w:tcW w:w="3196" w:type="dxa"/>
          </w:tcPr>
          <w:p w14:paraId="7509DED6" w14:textId="0CF3C050" w:rsidR="008619AB" w:rsidRPr="007335EF" w:rsidRDefault="008619AB" w:rsidP="008619AB">
            <w:pPr>
              <w:rPr>
                <w:rFonts w:ascii="Helvetica Neue" w:hAnsi="Helvetica Neue"/>
                <w:sz w:val="22"/>
                <w:szCs w:val="22"/>
              </w:rPr>
            </w:pPr>
            <w:r>
              <w:rPr>
                <w:rFonts w:ascii="Helvetica Neue" w:hAnsi="Helvetica Neue"/>
                <w:sz w:val="22"/>
                <w:szCs w:val="22"/>
              </w:rPr>
              <w:t>Completion timeline:</w:t>
            </w:r>
          </w:p>
        </w:tc>
        <w:tc>
          <w:tcPr>
            <w:tcW w:w="6704" w:type="dxa"/>
            <w:shd w:val="clear" w:color="auto" w:fill="FFF2CC" w:themeFill="accent4" w:themeFillTint="33"/>
          </w:tcPr>
          <w:p w14:paraId="16B6A9DC" w14:textId="294A0F56" w:rsidR="008619AB" w:rsidRPr="008619AB" w:rsidRDefault="00B72E20" w:rsidP="008619AB">
            <w:pPr>
              <w:rPr>
                <w:rFonts w:ascii="Helvetica Neue" w:hAnsi="Helvetica Neue"/>
                <w:sz w:val="22"/>
                <w:szCs w:val="22"/>
              </w:rPr>
            </w:pPr>
            <w:r>
              <w:rPr>
                <w:rFonts w:ascii="Helvetica Neue" w:hAnsi="Helvetica Neue"/>
                <w:sz w:val="22"/>
                <w:szCs w:val="22"/>
              </w:rPr>
              <w:t xml:space="preserve">Spring 23 </w:t>
            </w:r>
            <w:r w:rsidR="008619AB" w:rsidRPr="008619AB">
              <w:rPr>
                <w:rFonts w:ascii="Helvetica Neue" w:hAnsi="Helvetica Neue"/>
                <w:sz w:val="22"/>
                <w:szCs w:val="22"/>
              </w:rPr>
              <w:t xml:space="preserve"> </w:t>
            </w:r>
          </w:p>
        </w:tc>
      </w:tr>
      <w:tr w:rsidR="008619AB" w:rsidRPr="00EC7286" w14:paraId="0FCD1EAA" w14:textId="77777777" w:rsidTr="00B72E20">
        <w:tc>
          <w:tcPr>
            <w:tcW w:w="3196" w:type="dxa"/>
          </w:tcPr>
          <w:p w14:paraId="2DA124F8" w14:textId="4B1E1183" w:rsidR="008619AB" w:rsidRDefault="008619AB" w:rsidP="008619AB">
            <w:pPr>
              <w:rPr>
                <w:rFonts w:ascii="Helvetica Neue" w:hAnsi="Helvetica Neue"/>
                <w:sz w:val="22"/>
                <w:szCs w:val="22"/>
              </w:rPr>
            </w:pPr>
            <w:r w:rsidRPr="007335EF">
              <w:rPr>
                <w:rFonts w:ascii="Helvetica Neue" w:hAnsi="Helvetica Neue"/>
                <w:sz w:val="22"/>
                <w:szCs w:val="22"/>
              </w:rPr>
              <w:t>Responsible person:</w:t>
            </w:r>
          </w:p>
        </w:tc>
        <w:tc>
          <w:tcPr>
            <w:tcW w:w="6704" w:type="dxa"/>
            <w:shd w:val="clear" w:color="auto" w:fill="FFF2CC" w:themeFill="accent4" w:themeFillTint="33"/>
          </w:tcPr>
          <w:p w14:paraId="1A141743" w14:textId="1C0BADC7" w:rsidR="008619AB" w:rsidRPr="008619AB" w:rsidRDefault="008619AB" w:rsidP="008619AB">
            <w:pPr>
              <w:rPr>
                <w:rFonts w:ascii="Helvetica Neue" w:hAnsi="Helvetica Neue"/>
                <w:sz w:val="22"/>
                <w:szCs w:val="22"/>
              </w:rPr>
            </w:pPr>
            <w:r w:rsidRPr="008619AB">
              <w:rPr>
                <w:rFonts w:ascii="Helvetica Neue" w:hAnsi="Helvetica Neue"/>
                <w:sz w:val="22"/>
                <w:szCs w:val="22"/>
              </w:rPr>
              <w:t xml:space="preserve">Heather Dodge </w:t>
            </w:r>
          </w:p>
        </w:tc>
      </w:tr>
      <w:tr w:rsidR="00B72E20" w:rsidRPr="008619AB" w14:paraId="0C448541" w14:textId="77777777" w:rsidTr="00B72E20">
        <w:tc>
          <w:tcPr>
            <w:tcW w:w="3196" w:type="dxa"/>
          </w:tcPr>
          <w:p w14:paraId="75A61D88" w14:textId="77777777" w:rsidR="00B72E20" w:rsidRPr="007335EF" w:rsidRDefault="00B72E20" w:rsidP="00D263F6">
            <w:pPr>
              <w:rPr>
                <w:rFonts w:ascii="Helvetica Neue" w:hAnsi="Helvetica Neue"/>
                <w:sz w:val="22"/>
                <w:szCs w:val="22"/>
              </w:rPr>
            </w:pPr>
            <w:r w:rsidRPr="007335EF">
              <w:rPr>
                <w:rFonts w:ascii="Helvetica Neue" w:hAnsi="Helvetica Neue"/>
                <w:sz w:val="22"/>
                <w:szCs w:val="22"/>
              </w:rPr>
              <w:t>Department/Discipline:</w:t>
            </w:r>
          </w:p>
        </w:tc>
        <w:tc>
          <w:tcPr>
            <w:tcW w:w="6704" w:type="dxa"/>
          </w:tcPr>
          <w:p w14:paraId="00C7CE5D" w14:textId="46EF8B04" w:rsidR="00B72E20" w:rsidRPr="00B72E20" w:rsidRDefault="00B72E20" w:rsidP="00D263F6">
            <w:pPr>
              <w:rPr>
                <w:rFonts w:ascii="Helvetica Neue" w:hAnsi="Helvetica Neue"/>
                <w:sz w:val="22"/>
                <w:szCs w:val="22"/>
              </w:rPr>
            </w:pPr>
            <w:r w:rsidRPr="00B72E20">
              <w:rPr>
                <w:rFonts w:ascii="Helvetica Neue" w:hAnsi="Helvetica Neue"/>
                <w:sz w:val="22"/>
                <w:szCs w:val="22"/>
              </w:rPr>
              <w:t>LIS 511-513</w:t>
            </w:r>
          </w:p>
        </w:tc>
      </w:tr>
      <w:tr w:rsidR="00B72E20" w:rsidRPr="007335EF" w14:paraId="39E44E8A" w14:textId="77777777" w:rsidTr="00B72E20">
        <w:tc>
          <w:tcPr>
            <w:tcW w:w="3196" w:type="dxa"/>
          </w:tcPr>
          <w:p w14:paraId="3BB8BC52" w14:textId="77777777" w:rsidR="00B72E20" w:rsidRPr="007335EF" w:rsidRDefault="00B72E20" w:rsidP="00D263F6">
            <w:pPr>
              <w:rPr>
                <w:rFonts w:ascii="Helvetica Neue" w:hAnsi="Helvetica Neue"/>
                <w:sz w:val="22"/>
                <w:szCs w:val="22"/>
              </w:rPr>
            </w:pPr>
            <w:r w:rsidRPr="007335EF">
              <w:rPr>
                <w:rFonts w:ascii="Helvetica Neue" w:hAnsi="Helvetica Neue"/>
                <w:sz w:val="22"/>
                <w:szCs w:val="22"/>
              </w:rPr>
              <w:t>Action Name:</w:t>
            </w:r>
          </w:p>
        </w:tc>
        <w:tc>
          <w:tcPr>
            <w:tcW w:w="6704" w:type="dxa"/>
          </w:tcPr>
          <w:p w14:paraId="391D737D" w14:textId="56D48046" w:rsidR="00B72E20" w:rsidRPr="00B72E20" w:rsidRDefault="00B72E20" w:rsidP="00D263F6">
            <w:pPr>
              <w:rPr>
                <w:rFonts w:ascii="Helvetica Neue" w:hAnsi="Helvetica Neue"/>
                <w:sz w:val="22"/>
                <w:szCs w:val="22"/>
              </w:rPr>
            </w:pPr>
            <w:r w:rsidRPr="00B72E20">
              <w:rPr>
                <w:rFonts w:ascii="Helvetica Neue" w:hAnsi="Helvetica Neue"/>
                <w:sz w:val="22"/>
                <w:szCs w:val="22"/>
              </w:rPr>
              <w:t xml:space="preserve">Update LIS 511-513 CORs    </w:t>
            </w:r>
          </w:p>
        </w:tc>
      </w:tr>
      <w:tr w:rsidR="00B72E20" w:rsidRPr="007335EF" w14:paraId="0CE7B3BF" w14:textId="77777777" w:rsidTr="00B72E20">
        <w:tc>
          <w:tcPr>
            <w:tcW w:w="3196" w:type="dxa"/>
          </w:tcPr>
          <w:p w14:paraId="06A5CC98" w14:textId="77777777" w:rsidR="00B72E20" w:rsidRPr="007335EF" w:rsidRDefault="00B72E20" w:rsidP="00D263F6">
            <w:pPr>
              <w:rPr>
                <w:rFonts w:ascii="Helvetica Neue" w:hAnsi="Helvetica Neue"/>
                <w:sz w:val="22"/>
                <w:szCs w:val="22"/>
              </w:rPr>
            </w:pPr>
            <w:r w:rsidRPr="007335EF">
              <w:rPr>
                <w:rFonts w:ascii="Helvetica Neue" w:hAnsi="Helvetica Neue"/>
                <w:sz w:val="22"/>
                <w:szCs w:val="22"/>
              </w:rPr>
              <w:t>Description:</w:t>
            </w:r>
          </w:p>
        </w:tc>
        <w:tc>
          <w:tcPr>
            <w:tcW w:w="6704" w:type="dxa"/>
          </w:tcPr>
          <w:p w14:paraId="21A68922" w14:textId="5752BC39" w:rsidR="00B72E20" w:rsidRPr="00B72E20" w:rsidRDefault="00B72E20" w:rsidP="00D263F6">
            <w:pPr>
              <w:rPr>
                <w:rFonts w:ascii="Helvetica Neue" w:hAnsi="Helvetica Neue"/>
                <w:sz w:val="22"/>
                <w:szCs w:val="22"/>
              </w:rPr>
            </w:pPr>
            <w:r w:rsidRPr="00B72E20">
              <w:rPr>
                <w:rFonts w:ascii="Helvetica Neue" w:hAnsi="Helvetica Neue"/>
                <w:sz w:val="22"/>
                <w:szCs w:val="22"/>
              </w:rPr>
              <w:t xml:space="preserve">Update CORS to be open entry/exit, increase hours, and remove </w:t>
            </w:r>
            <w:proofErr w:type="spellStart"/>
            <w:r w:rsidRPr="00B72E20">
              <w:rPr>
                <w:rFonts w:ascii="Helvetica Neue" w:hAnsi="Helvetica Neue"/>
                <w:sz w:val="22"/>
                <w:szCs w:val="22"/>
              </w:rPr>
              <w:t>prereqs</w:t>
            </w:r>
            <w:proofErr w:type="spellEnd"/>
            <w:r w:rsidRPr="00B72E20">
              <w:rPr>
                <w:rFonts w:ascii="Helvetica Neue" w:hAnsi="Helvetica Neue"/>
                <w:sz w:val="22"/>
                <w:szCs w:val="22"/>
              </w:rPr>
              <w:t xml:space="preserve">  </w:t>
            </w:r>
          </w:p>
        </w:tc>
      </w:tr>
      <w:tr w:rsidR="00B72E20" w:rsidRPr="007335EF" w14:paraId="4F7EAE3B" w14:textId="77777777" w:rsidTr="00B72E20">
        <w:tc>
          <w:tcPr>
            <w:tcW w:w="3196" w:type="dxa"/>
          </w:tcPr>
          <w:p w14:paraId="2FE76A6C" w14:textId="77777777" w:rsidR="00B72E20" w:rsidRPr="007335EF" w:rsidRDefault="00B72E20" w:rsidP="00D263F6">
            <w:pPr>
              <w:rPr>
                <w:rFonts w:ascii="Helvetica Neue" w:hAnsi="Helvetica Neue"/>
                <w:sz w:val="22"/>
                <w:szCs w:val="22"/>
              </w:rPr>
            </w:pPr>
            <w:r>
              <w:rPr>
                <w:rFonts w:ascii="Helvetica Neue" w:hAnsi="Helvetica Neue"/>
                <w:sz w:val="22"/>
                <w:szCs w:val="22"/>
              </w:rPr>
              <w:t>Completion timeline:</w:t>
            </w:r>
          </w:p>
        </w:tc>
        <w:tc>
          <w:tcPr>
            <w:tcW w:w="6704" w:type="dxa"/>
          </w:tcPr>
          <w:p w14:paraId="5BEA8860" w14:textId="77777777" w:rsidR="00B72E20" w:rsidRPr="00B72E20" w:rsidRDefault="00B72E20" w:rsidP="00D263F6">
            <w:pPr>
              <w:rPr>
                <w:rFonts w:ascii="Helvetica Neue" w:hAnsi="Helvetica Neue"/>
                <w:sz w:val="22"/>
                <w:szCs w:val="22"/>
              </w:rPr>
            </w:pPr>
            <w:r w:rsidRPr="00B72E20">
              <w:rPr>
                <w:rFonts w:ascii="Helvetica Neue" w:hAnsi="Helvetica Neue"/>
                <w:sz w:val="22"/>
                <w:szCs w:val="22"/>
              </w:rPr>
              <w:t xml:space="preserve">Fall 22 </w:t>
            </w:r>
          </w:p>
        </w:tc>
      </w:tr>
      <w:tr w:rsidR="00B72E20" w:rsidRPr="007335EF" w14:paraId="4E0634ED" w14:textId="77777777" w:rsidTr="00B72E20">
        <w:tc>
          <w:tcPr>
            <w:tcW w:w="3196" w:type="dxa"/>
          </w:tcPr>
          <w:p w14:paraId="49EEE1BA" w14:textId="77777777" w:rsidR="00B72E20" w:rsidRPr="007335EF" w:rsidRDefault="00B72E20" w:rsidP="00D263F6">
            <w:pPr>
              <w:rPr>
                <w:rFonts w:ascii="Helvetica Neue" w:hAnsi="Helvetica Neue"/>
                <w:sz w:val="22"/>
                <w:szCs w:val="22"/>
              </w:rPr>
            </w:pPr>
            <w:r w:rsidRPr="007335EF">
              <w:rPr>
                <w:rFonts w:ascii="Helvetica Neue" w:hAnsi="Helvetica Neue"/>
                <w:sz w:val="22"/>
                <w:szCs w:val="22"/>
              </w:rPr>
              <w:t>Responsible person:</w:t>
            </w:r>
          </w:p>
        </w:tc>
        <w:tc>
          <w:tcPr>
            <w:tcW w:w="6704" w:type="dxa"/>
          </w:tcPr>
          <w:p w14:paraId="6C5683AB" w14:textId="77777777" w:rsidR="00B72E20" w:rsidRPr="00B72E20" w:rsidRDefault="00B72E20" w:rsidP="00D263F6">
            <w:pPr>
              <w:rPr>
                <w:rFonts w:ascii="Helvetica Neue" w:hAnsi="Helvetica Neue"/>
                <w:sz w:val="22"/>
                <w:szCs w:val="22"/>
              </w:rPr>
            </w:pPr>
            <w:r w:rsidRPr="00B72E20">
              <w:rPr>
                <w:rFonts w:ascii="Helvetica Neue" w:hAnsi="Helvetica Neue"/>
                <w:sz w:val="22"/>
                <w:szCs w:val="22"/>
              </w:rPr>
              <w:t xml:space="preserve">Heather Dodge, Jenny Yap </w:t>
            </w:r>
          </w:p>
        </w:tc>
      </w:tr>
      <w:tr w:rsidR="00B72E20" w:rsidRPr="008619AB" w14:paraId="7E359693" w14:textId="77777777" w:rsidTr="00B72E20">
        <w:tc>
          <w:tcPr>
            <w:tcW w:w="3196" w:type="dxa"/>
          </w:tcPr>
          <w:p w14:paraId="1DB176D6" w14:textId="77777777" w:rsidR="00B72E20" w:rsidRPr="007335EF" w:rsidRDefault="00B72E20" w:rsidP="00D263F6">
            <w:pPr>
              <w:rPr>
                <w:rFonts w:ascii="Helvetica Neue" w:hAnsi="Helvetica Neue"/>
                <w:sz w:val="22"/>
                <w:szCs w:val="22"/>
              </w:rPr>
            </w:pPr>
            <w:r w:rsidRPr="007335EF">
              <w:rPr>
                <w:rFonts w:ascii="Helvetica Neue" w:hAnsi="Helvetica Neue"/>
                <w:sz w:val="22"/>
                <w:szCs w:val="22"/>
              </w:rPr>
              <w:t>Department/Discipline:</w:t>
            </w:r>
          </w:p>
        </w:tc>
        <w:tc>
          <w:tcPr>
            <w:tcW w:w="6704" w:type="dxa"/>
          </w:tcPr>
          <w:p w14:paraId="3C28A458" w14:textId="31E9D35D" w:rsidR="00B72E20" w:rsidRPr="00FD0C36" w:rsidRDefault="00B72E20" w:rsidP="00D263F6">
            <w:pPr>
              <w:rPr>
                <w:rFonts w:ascii="Helvetica Neue" w:hAnsi="Helvetica Neue"/>
                <w:sz w:val="22"/>
                <w:szCs w:val="22"/>
              </w:rPr>
            </w:pPr>
            <w:r w:rsidRPr="00FD0C36">
              <w:rPr>
                <w:rFonts w:ascii="Helvetica Neue" w:hAnsi="Helvetica Neue"/>
                <w:sz w:val="22"/>
                <w:szCs w:val="22"/>
              </w:rPr>
              <w:t xml:space="preserve">Library Orientations </w:t>
            </w:r>
          </w:p>
        </w:tc>
      </w:tr>
      <w:tr w:rsidR="00B72E20" w:rsidRPr="007335EF" w14:paraId="2EFF0206" w14:textId="77777777" w:rsidTr="00B72E20">
        <w:tc>
          <w:tcPr>
            <w:tcW w:w="3196" w:type="dxa"/>
          </w:tcPr>
          <w:p w14:paraId="68DE7C63" w14:textId="77777777" w:rsidR="00B72E20" w:rsidRPr="007335EF" w:rsidRDefault="00B72E20" w:rsidP="00D263F6">
            <w:pPr>
              <w:rPr>
                <w:rFonts w:ascii="Helvetica Neue" w:hAnsi="Helvetica Neue"/>
                <w:sz w:val="22"/>
                <w:szCs w:val="22"/>
              </w:rPr>
            </w:pPr>
            <w:r w:rsidRPr="007335EF">
              <w:rPr>
                <w:rFonts w:ascii="Helvetica Neue" w:hAnsi="Helvetica Neue"/>
                <w:sz w:val="22"/>
                <w:szCs w:val="22"/>
              </w:rPr>
              <w:t>Action Name:</w:t>
            </w:r>
          </w:p>
        </w:tc>
        <w:tc>
          <w:tcPr>
            <w:tcW w:w="6704" w:type="dxa"/>
          </w:tcPr>
          <w:p w14:paraId="3A56CCE3" w14:textId="307E4357" w:rsidR="00B72E20" w:rsidRPr="00FD0C36" w:rsidRDefault="00B72E20" w:rsidP="00D263F6">
            <w:pPr>
              <w:rPr>
                <w:rFonts w:ascii="Helvetica Neue" w:hAnsi="Helvetica Neue"/>
                <w:sz w:val="22"/>
                <w:szCs w:val="22"/>
              </w:rPr>
            </w:pPr>
            <w:r w:rsidRPr="00FD0C36">
              <w:rPr>
                <w:rFonts w:ascii="Helvetica Neue" w:hAnsi="Helvetica Neue"/>
                <w:sz w:val="22"/>
                <w:szCs w:val="22"/>
              </w:rPr>
              <w:t xml:space="preserve">Workshops to Special Programs </w:t>
            </w:r>
          </w:p>
        </w:tc>
      </w:tr>
      <w:tr w:rsidR="00B72E20" w:rsidRPr="007335EF" w14:paraId="3EB35402" w14:textId="77777777" w:rsidTr="00B72E20">
        <w:tc>
          <w:tcPr>
            <w:tcW w:w="3196" w:type="dxa"/>
          </w:tcPr>
          <w:p w14:paraId="07FD66B1" w14:textId="77777777" w:rsidR="00B72E20" w:rsidRPr="007335EF" w:rsidRDefault="00B72E20" w:rsidP="00D263F6">
            <w:pPr>
              <w:rPr>
                <w:rFonts w:ascii="Helvetica Neue" w:hAnsi="Helvetica Neue"/>
                <w:sz w:val="22"/>
                <w:szCs w:val="22"/>
              </w:rPr>
            </w:pPr>
            <w:r w:rsidRPr="007335EF">
              <w:rPr>
                <w:rFonts w:ascii="Helvetica Neue" w:hAnsi="Helvetica Neue"/>
                <w:sz w:val="22"/>
                <w:szCs w:val="22"/>
              </w:rPr>
              <w:t>Description:</w:t>
            </w:r>
          </w:p>
        </w:tc>
        <w:tc>
          <w:tcPr>
            <w:tcW w:w="6704" w:type="dxa"/>
          </w:tcPr>
          <w:p w14:paraId="1F5944DB" w14:textId="6F8C97FD" w:rsidR="00B72E20" w:rsidRPr="00FD0C36" w:rsidRDefault="00FD0C36" w:rsidP="00D263F6">
            <w:pPr>
              <w:rPr>
                <w:rFonts w:ascii="Helvetica Neue" w:hAnsi="Helvetica Neue"/>
                <w:sz w:val="22"/>
                <w:szCs w:val="22"/>
              </w:rPr>
            </w:pPr>
            <w:r w:rsidRPr="00FD0C36">
              <w:rPr>
                <w:rFonts w:ascii="Helvetica Neue" w:hAnsi="Helvetica Neue"/>
                <w:sz w:val="22"/>
                <w:szCs w:val="22"/>
              </w:rPr>
              <w:t xml:space="preserve">Provide short, informative library workshops to special program groups to increase student and support staff awareness about library services and resources </w:t>
            </w:r>
            <w:r w:rsidR="00B72E20" w:rsidRPr="00FD0C36">
              <w:rPr>
                <w:rFonts w:ascii="Helvetica Neue" w:hAnsi="Helvetica Neue"/>
                <w:sz w:val="22"/>
                <w:szCs w:val="22"/>
              </w:rPr>
              <w:t xml:space="preserve"> </w:t>
            </w:r>
          </w:p>
        </w:tc>
      </w:tr>
      <w:tr w:rsidR="00B72E20" w:rsidRPr="007335EF" w14:paraId="25F829C6" w14:textId="77777777" w:rsidTr="00B72E20">
        <w:tc>
          <w:tcPr>
            <w:tcW w:w="3196" w:type="dxa"/>
          </w:tcPr>
          <w:p w14:paraId="00AAB163" w14:textId="77777777" w:rsidR="00B72E20" w:rsidRPr="007335EF" w:rsidRDefault="00B72E20" w:rsidP="00D263F6">
            <w:pPr>
              <w:rPr>
                <w:rFonts w:ascii="Helvetica Neue" w:hAnsi="Helvetica Neue"/>
                <w:sz w:val="22"/>
                <w:szCs w:val="22"/>
              </w:rPr>
            </w:pPr>
            <w:r>
              <w:rPr>
                <w:rFonts w:ascii="Helvetica Neue" w:hAnsi="Helvetica Neue"/>
                <w:sz w:val="22"/>
                <w:szCs w:val="22"/>
              </w:rPr>
              <w:t>Completion timeline:</w:t>
            </w:r>
          </w:p>
        </w:tc>
        <w:tc>
          <w:tcPr>
            <w:tcW w:w="6704" w:type="dxa"/>
          </w:tcPr>
          <w:p w14:paraId="2F63E295" w14:textId="7E7D462E" w:rsidR="00B72E20" w:rsidRPr="00FD0C36" w:rsidRDefault="00FD0C36" w:rsidP="00D263F6">
            <w:pPr>
              <w:rPr>
                <w:rFonts w:ascii="Helvetica Neue" w:hAnsi="Helvetica Neue"/>
                <w:sz w:val="22"/>
                <w:szCs w:val="22"/>
              </w:rPr>
            </w:pPr>
            <w:r w:rsidRPr="00FD0C36">
              <w:rPr>
                <w:rFonts w:ascii="Helvetica Neue" w:hAnsi="Helvetica Neue"/>
                <w:sz w:val="22"/>
                <w:szCs w:val="22"/>
              </w:rPr>
              <w:t xml:space="preserve">SP 22 </w:t>
            </w:r>
            <w:r w:rsidR="00B72E20" w:rsidRPr="00FD0C36">
              <w:rPr>
                <w:rFonts w:ascii="Helvetica Neue" w:hAnsi="Helvetica Neue"/>
                <w:sz w:val="22"/>
                <w:szCs w:val="22"/>
              </w:rPr>
              <w:t xml:space="preserve"> </w:t>
            </w:r>
          </w:p>
        </w:tc>
      </w:tr>
      <w:tr w:rsidR="00B72E20" w:rsidRPr="007335EF" w14:paraId="6BBE9FE8" w14:textId="77777777" w:rsidTr="00FD0C36">
        <w:trPr>
          <w:trHeight w:val="70"/>
        </w:trPr>
        <w:tc>
          <w:tcPr>
            <w:tcW w:w="3196" w:type="dxa"/>
          </w:tcPr>
          <w:p w14:paraId="3C676663" w14:textId="77777777" w:rsidR="00B72E20" w:rsidRPr="007335EF" w:rsidRDefault="00B72E20" w:rsidP="00D263F6">
            <w:pPr>
              <w:rPr>
                <w:rFonts w:ascii="Helvetica Neue" w:hAnsi="Helvetica Neue"/>
                <w:sz w:val="22"/>
                <w:szCs w:val="22"/>
              </w:rPr>
            </w:pPr>
            <w:r w:rsidRPr="007335EF">
              <w:rPr>
                <w:rFonts w:ascii="Helvetica Neue" w:hAnsi="Helvetica Neue"/>
                <w:sz w:val="22"/>
                <w:szCs w:val="22"/>
              </w:rPr>
              <w:t>Responsible person:</w:t>
            </w:r>
          </w:p>
        </w:tc>
        <w:tc>
          <w:tcPr>
            <w:tcW w:w="6704" w:type="dxa"/>
          </w:tcPr>
          <w:p w14:paraId="65CFB0CD" w14:textId="0B6608C5" w:rsidR="00B72E20" w:rsidRPr="00FD0C36" w:rsidRDefault="00FD0C36" w:rsidP="00D263F6">
            <w:pPr>
              <w:rPr>
                <w:rFonts w:ascii="Helvetica Neue" w:hAnsi="Helvetica Neue"/>
                <w:sz w:val="22"/>
                <w:szCs w:val="22"/>
              </w:rPr>
            </w:pPr>
            <w:r w:rsidRPr="00FD0C36">
              <w:rPr>
                <w:rFonts w:ascii="Helvetica Neue" w:hAnsi="Helvetica Neue"/>
                <w:sz w:val="22"/>
                <w:szCs w:val="22"/>
              </w:rPr>
              <w:t xml:space="preserve">Library staff </w:t>
            </w:r>
          </w:p>
        </w:tc>
      </w:tr>
    </w:tbl>
    <w:p w14:paraId="6B808355" w14:textId="77777777" w:rsidR="00EE3904" w:rsidRPr="00EC7286" w:rsidRDefault="00EE3904" w:rsidP="00EE3904">
      <w:pPr>
        <w:rPr>
          <w:rFonts w:ascii="Helvetica Neue" w:hAnsi="Helvetica Neue"/>
        </w:rPr>
      </w:pPr>
    </w:p>
    <w:p w14:paraId="0A1DB0D4" w14:textId="5D770FEF" w:rsidR="00EE3904" w:rsidRPr="006B313F" w:rsidRDefault="005B2C05" w:rsidP="005B2C05">
      <w:pPr>
        <w:pStyle w:val="NoSpacing"/>
        <w:shd w:val="clear" w:color="auto" w:fill="009193"/>
        <w:rPr>
          <w:rFonts w:ascii="Helvetica Neue" w:hAnsi="Helvetica Neue"/>
          <w:color w:val="FFFFFF" w:themeColor="background1"/>
          <w:sz w:val="28"/>
          <w:szCs w:val="28"/>
          <w:u w:val="single"/>
        </w:rPr>
      </w:pPr>
      <w:r>
        <w:rPr>
          <w:rFonts w:ascii="Helvetica Neue" w:hAnsi="Helvetica Neue"/>
          <w:b/>
          <w:bCs/>
          <w:color w:val="FFFFFF" w:themeColor="background1"/>
          <w:sz w:val="28"/>
          <w:szCs w:val="28"/>
        </w:rPr>
        <w:t xml:space="preserve">III. </w:t>
      </w:r>
      <w:r w:rsidR="00EE3904" w:rsidRPr="006B313F">
        <w:rPr>
          <w:rFonts w:ascii="Helvetica Neue" w:hAnsi="Helvetica Neue"/>
          <w:b/>
          <w:bCs/>
          <w:color w:val="FFFFFF" w:themeColor="background1"/>
          <w:sz w:val="28"/>
          <w:szCs w:val="28"/>
        </w:rPr>
        <w:t xml:space="preserve">PROGRAM GOALS </w:t>
      </w:r>
    </w:p>
    <w:tbl>
      <w:tblPr>
        <w:tblStyle w:val="TableGrid"/>
        <w:tblW w:w="0" w:type="auto"/>
        <w:tblLook w:val="04A0" w:firstRow="1" w:lastRow="0" w:firstColumn="1" w:lastColumn="0" w:noHBand="0" w:noVBand="1"/>
      </w:tblPr>
      <w:tblGrid>
        <w:gridCol w:w="3308"/>
        <w:gridCol w:w="3309"/>
        <w:gridCol w:w="3309"/>
      </w:tblGrid>
      <w:tr w:rsidR="00F4718F" w14:paraId="44037ADA" w14:textId="77777777" w:rsidTr="6EE39E20">
        <w:tc>
          <w:tcPr>
            <w:tcW w:w="9926" w:type="dxa"/>
            <w:gridSpan w:val="3"/>
          </w:tcPr>
          <w:p w14:paraId="0E2F34A6" w14:textId="364F5F4E" w:rsidR="00F4718F" w:rsidRPr="00F4718F" w:rsidRDefault="00F4718F" w:rsidP="00F4718F">
            <w:pPr>
              <w:pStyle w:val="NoSpacing"/>
              <w:numPr>
                <w:ilvl w:val="0"/>
                <w:numId w:val="32"/>
              </w:numPr>
              <w:ind w:left="332"/>
              <w:rPr>
                <w:rFonts w:ascii="Helvetica Neue" w:hAnsi="Helvetica Neue"/>
                <w:b/>
                <w:bCs/>
              </w:rPr>
            </w:pPr>
            <w:r w:rsidRPr="00F4718F">
              <w:rPr>
                <w:rFonts w:ascii="Helvetica Neue" w:hAnsi="Helvetica Neue"/>
                <w:b/>
                <w:bCs/>
              </w:rPr>
              <w:t>List your current Department Goals.</w:t>
            </w:r>
          </w:p>
        </w:tc>
      </w:tr>
      <w:tr w:rsidR="00F4718F" w14:paraId="3B7B366C" w14:textId="77777777" w:rsidTr="6EE39E20">
        <w:tc>
          <w:tcPr>
            <w:tcW w:w="9926" w:type="dxa"/>
            <w:gridSpan w:val="3"/>
            <w:shd w:val="clear" w:color="auto" w:fill="FFF2CC" w:themeFill="accent4" w:themeFillTint="33"/>
          </w:tcPr>
          <w:p w14:paraId="64C1813E" w14:textId="17475303" w:rsidR="00F4718F" w:rsidRDefault="001139D6" w:rsidP="001139D6">
            <w:pPr>
              <w:pStyle w:val="ListParagraph"/>
              <w:numPr>
                <w:ilvl w:val="0"/>
                <w:numId w:val="38"/>
              </w:numPr>
              <w:rPr>
                <w:rFonts w:ascii="Helvetica Neue" w:hAnsi="Helvetica Neue"/>
              </w:rPr>
            </w:pPr>
            <w:r>
              <w:rPr>
                <w:rFonts w:ascii="Helvetica Neue" w:hAnsi="Helvetica Neue"/>
              </w:rPr>
              <w:t xml:space="preserve">Expand the library’s physical footprint to accommodate different modes of studying—increase study rooms, improve facilities to accommodate personal devices (electrical outlets, </w:t>
            </w:r>
            <w:proofErr w:type="spellStart"/>
            <w:r>
              <w:rPr>
                <w:rFonts w:ascii="Helvetica Neue" w:hAnsi="Helvetica Neue"/>
              </w:rPr>
              <w:t>wifi</w:t>
            </w:r>
            <w:proofErr w:type="spellEnd"/>
            <w:r>
              <w:rPr>
                <w:rFonts w:ascii="Helvetica Neue" w:hAnsi="Helvetica Neue"/>
              </w:rPr>
              <w:t xml:space="preserve">, </w:t>
            </w:r>
            <w:proofErr w:type="spellStart"/>
            <w:r>
              <w:rPr>
                <w:rFonts w:ascii="Helvetica Neue" w:hAnsi="Helvetica Neue"/>
              </w:rPr>
              <w:t>etc</w:t>
            </w:r>
            <w:proofErr w:type="spellEnd"/>
            <w:r>
              <w:rPr>
                <w:rFonts w:ascii="Helvetica Neue" w:hAnsi="Helvetica Neue"/>
              </w:rPr>
              <w:t xml:space="preserve">) (BCC Goals I, V) </w:t>
            </w:r>
          </w:p>
          <w:p w14:paraId="7B898EA9" w14:textId="28445BA5" w:rsidR="001139D6" w:rsidRDefault="001139D6" w:rsidP="001139D6">
            <w:pPr>
              <w:pStyle w:val="ListParagraph"/>
              <w:numPr>
                <w:ilvl w:val="0"/>
                <w:numId w:val="38"/>
              </w:numPr>
              <w:rPr>
                <w:rFonts w:ascii="Helvetica Neue" w:hAnsi="Helvetica Neue"/>
              </w:rPr>
            </w:pPr>
            <w:r>
              <w:rPr>
                <w:rFonts w:ascii="Helvetica Neue" w:hAnsi="Helvetica Neue"/>
              </w:rPr>
              <w:t>Expand staffing to include an additional FT librarian who supports equity and inclusion activities. (BCC Goals II, V)</w:t>
            </w:r>
          </w:p>
          <w:p w14:paraId="42C1DADF" w14:textId="43E7661D" w:rsidR="001139D6" w:rsidRDefault="001139D6" w:rsidP="001139D6">
            <w:pPr>
              <w:pStyle w:val="ListParagraph"/>
              <w:numPr>
                <w:ilvl w:val="0"/>
                <w:numId w:val="38"/>
              </w:numPr>
              <w:rPr>
                <w:rFonts w:ascii="Helvetica Neue" w:hAnsi="Helvetica Neue"/>
              </w:rPr>
            </w:pPr>
            <w:r>
              <w:rPr>
                <w:rFonts w:ascii="Helvetica Neue" w:hAnsi="Helvetica Neue"/>
              </w:rPr>
              <w:t xml:space="preserve">Expand staffing to include an additional FT Senior Library Technician to support our existing library facility and the expanded library footprint (BCC Goal V) </w:t>
            </w:r>
          </w:p>
          <w:p w14:paraId="1CDB5FD0" w14:textId="3A809C59" w:rsidR="001139D6" w:rsidRPr="001139D6" w:rsidRDefault="001139D6" w:rsidP="001139D6">
            <w:pPr>
              <w:pStyle w:val="ListParagraph"/>
              <w:numPr>
                <w:ilvl w:val="0"/>
                <w:numId w:val="38"/>
              </w:numPr>
              <w:rPr>
                <w:rFonts w:ascii="Helvetica Neue" w:hAnsi="Helvetica Neue"/>
              </w:rPr>
            </w:pPr>
            <w:r>
              <w:rPr>
                <w:rFonts w:ascii="Helvetica Neue" w:hAnsi="Helvetica Neue"/>
              </w:rPr>
              <w:t>Stabilize and expand the library’s budget for databases, books/e-books, and</w:t>
            </w:r>
            <w:r w:rsidR="006925D9">
              <w:rPr>
                <w:rFonts w:ascii="Helvetica Neue" w:hAnsi="Helvetica Neue"/>
              </w:rPr>
              <w:t xml:space="preserve"> technology accessing all available resources to the library (Fund 1, lottery funds, Measure G, and Higher Education Emergency Relief Funds) (BCC Goal I, II, V) </w:t>
            </w:r>
            <w:r>
              <w:rPr>
                <w:rFonts w:ascii="Helvetica Neue" w:hAnsi="Helvetica Neue"/>
              </w:rPr>
              <w:t xml:space="preserve"> </w:t>
            </w:r>
          </w:p>
          <w:p w14:paraId="548CE006" w14:textId="3E0F1C67" w:rsidR="00F4718F" w:rsidRPr="00F4718F" w:rsidRDefault="00F4718F" w:rsidP="00EE3904">
            <w:pPr>
              <w:rPr>
                <w:rFonts w:ascii="Helvetica Neue" w:hAnsi="Helvetica Neue"/>
                <w:sz w:val="22"/>
                <w:szCs w:val="22"/>
              </w:rPr>
            </w:pPr>
          </w:p>
        </w:tc>
      </w:tr>
      <w:tr w:rsidR="00F4718F" w14:paraId="391D0F1C" w14:textId="77777777" w:rsidTr="6EE39E20">
        <w:tc>
          <w:tcPr>
            <w:tcW w:w="9926" w:type="dxa"/>
            <w:gridSpan w:val="3"/>
          </w:tcPr>
          <w:p w14:paraId="00E3AAD3" w14:textId="2A92A743" w:rsidR="00F4718F" w:rsidRPr="00F4718F" w:rsidRDefault="00F4718F" w:rsidP="00F4718F">
            <w:pPr>
              <w:pStyle w:val="NoSpacing"/>
              <w:numPr>
                <w:ilvl w:val="0"/>
                <w:numId w:val="32"/>
              </w:numPr>
              <w:ind w:left="332"/>
              <w:rPr>
                <w:rFonts w:ascii="Helvetica Neue" w:hAnsi="Helvetica Neue"/>
                <w:b/>
                <w:bCs/>
              </w:rPr>
            </w:pPr>
            <w:r w:rsidRPr="00F4718F">
              <w:rPr>
                <w:rFonts w:ascii="Helvetica Neue" w:hAnsi="Helvetica Neue"/>
                <w:b/>
                <w:bCs/>
              </w:rPr>
              <w:t xml:space="preserve">How do the goals align with the College goals?  </w:t>
            </w:r>
            <w:r w:rsidR="008C786C">
              <w:rPr>
                <w:rFonts w:ascii="Helvetica Neue" w:hAnsi="Helvetica Neue"/>
                <w:b/>
                <w:bCs/>
              </w:rPr>
              <w:t>If so, which ones?</w:t>
            </w:r>
          </w:p>
        </w:tc>
      </w:tr>
      <w:tr w:rsidR="00F4718F" w14:paraId="72B70C92" w14:textId="77777777" w:rsidTr="6EE39E20">
        <w:tc>
          <w:tcPr>
            <w:tcW w:w="9926" w:type="dxa"/>
            <w:gridSpan w:val="3"/>
            <w:shd w:val="clear" w:color="auto" w:fill="F2F2F2" w:themeFill="background1" w:themeFillShade="F2"/>
          </w:tcPr>
          <w:p w14:paraId="7FE37812" w14:textId="77777777" w:rsidR="00FA7ABE" w:rsidRDefault="00FA7ABE" w:rsidP="00FA7ABE">
            <w:pPr>
              <w:ind w:left="332"/>
              <w:rPr>
                <w:rFonts w:ascii="Helvetica Neue" w:hAnsi="Helvetica Neue"/>
                <w:b/>
                <w:bCs/>
              </w:rPr>
            </w:pPr>
            <w:r w:rsidRPr="00FA7ABE">
              <w:rPr>
                <w:rFonts w:ascii="Helvetica Neue" w:hAnsi="Helvetica Neue"/>
                <w:b/>
                <w:bCs/>
              </w:rPr>
              <w:t>Berkeley City College</w:t>
            </w:r>
            <w:r>
              <w:rPr>
                <w:rFonts w:ascii="Helvetica Neue" w:hAnsi="Helvetica Neue"/>
                <w:b/>
                <w:bCs/>
              </w:rPr>
              <w:t xml:space="preserve"> Goals</w:t>
            </w:r>
          </w:p>
          <w:p w14:paraId="2A15B841" w14:textId="60759826"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w:t>
            </w:r>
            <w:r>
              <w:rPr>
                <w:rFonts w:ascii="Helvetica Neue" w:hAnsi="Helvetica Neue"/>
                <w:b/>
                <w:sz w:val="20"/>
                <w:szCs w:val="20"/>
              </w:rPr>
              <w:t>:</w:t>
            </w:r>
            <w:r w:rsidRPr="00FA7ABE">
              <w:rPr>
                <w:rFonts w:ascii="Helvetica Neue" w:hAnsi="Helvetica Neue"/>
                <w:bCs/>
                <w:sz w:val="20"/>
                <w:szCs w:val="20"/>
              </w:rPr>
              <w:t xml:space="preserve"> Strengthen Resilience: Strengthen BCC students’ abilities to become self-directed, focused and engaged in the pursuit of transformative, life-long learning experiences that result in personal and academic success.</w:t>
            </w:r>
          </w:p>
          <w:p w14:paraId="1E4A4F03" w14:textId="77777777"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lastRenderedPageBreak/>
              <w:t>GOAL II:</w:t>
            </w:r>
            <w:r w:rsidRPr="00FA7ABE">
              <w:rPr>
                <w:rFonts w:ascii="Helvetica Neue" w:hAnsi="Helvetica Neue"/>
                <w:bCs/>
                <w:sz w:val="20"/>
                <w:szCs w:val="20"/>
              </w:rPr>
              <w:t xml:space="preserve"> Raise College Competence: Raise student skills and competencies, and expand their learning experiences, so that they can successfully complete their college program.</w:t>
            </w:r>
          </w:p>
          <w:p w14:paraId="23C5DED0" w14:textId="43712A53"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III</w:t>
            </w:r>
            <w:r>
              <w:rPr>
                <w:rFonts w:ascii="Helvetica Neue" w:hAnsi="Helvetica Neue"/>
                <w:b/>
                <w:sz w:val="20"/>
                <w:szCs w:val="20"/>
              </w:rPr>
              <w:t>:</w:t>
            </w:r>
            <w:r w:rsidRPr="00FA7ABE">
              <w:rPr>
                <w:rFonts w:ascii="Helvetica Neue" w:hAnsi="Helvetica Neue"/>
                <w:bCs/>
                <w:sz w:val="20"/>
                <w:szCs w:val="20"/>
              </w:rPr>
              <w:t xml:space="preserve"> Enhance Career-Technical Education Certificates and Degrees: Enhance BCC’s 1- and 2-year career and technical education programs so that they provide current and transferable skills and competencies to earn a living wage in our area, and to maintain competency for advancement in one’s career.</w:t>
            </w:r>
          </w:p>
          <w:p w14:paraId="4D3C6111" w14:textId="68CBFBEA"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IV</w:t>
            </w:r>
            <w:r>
              <w:rPr>
                <w:rFonts w:ascii="Helvetica Neue" w:hAnsi="Helvetica Neue"/>
                <w:b/>
                <w:sz w:val="20"/>
                <w:szCs w:val="20"/>
              </w:rPr>
              <w:t>:</w:t>
            </w:r>
            <w:r w:rsidRPr="00FA7ABE">
              <w:rPr>
                <w:rFonts w:ascii="Helvetica Neue" w:hAnsi="Helvetica Neue"/>
                <w:bCs/>
                <w:sz w:val="20"/>
                <w:szCs w:val="20"/>
              </w:rPr>
              <w:t xml:space="preserve"> Increase Transfer and Transfer Degrees: Ensure that all of BCC’s programs of study and transfer pathways for degrees prepare students, in a timely manner, for multiple transfer options. </w:t>
            </w:r>
          </w:p>
          <w:p w14:paraId="2AD97054" w14:textId="35D2C02B" w:rsidR="00F4718F" w:rsidRPr="00FA7ABE" w:rsidRDefault="00FA7ABE" w:rsidP="00FA7ABE">
            <w:pPr>
              <w:pStyle w:val="ListParagraph"/>
              <w:numPr>
                <w:ilvl w:val="0"/>
                <w:numId w:val="36"/>
              </w:numPr>
              <w:ind w:left="602" w:hanging="180"/>
              <w:rPr>
                <w:rFonts w:ascii="Helvetica Neue" w:hAnsi="Helvetica Neue"/>
              </w:rPr>
            </w:pPr>
            <w:r w:rsidRPr="00FA7ABE">
              <w:rPr>
                <w:rFonts w:ascii="Helvetica Neue" w:hAnsi="Helvetica Neue"/>
                <w:b/>
                <w:sz w:val="20"/>
                <w:szCs w:val="20"/>
              </w:rPr>
              <w:t>GOAL V</w:t>
            </w:r>
            <w:r>
              <w:rPr>
                <w:rFonts w:ascii="Helvetica Neue" w:hAnsi="Helvetica Neue"/>
                <w:b/>
                <w:sz w:val="20"/>
                <w:szCs w:val="20"/>
              </w:rPr>
              <w:t>:</w:t>
            </w:r>
            <w:r w:rsidRPr="00FA7ABE">
              <w:rPr>
                <w:rFonts w:ascii="Helvetica Neue" w:hAnsi="Helvetica Neue"/>
                <w:bCs/>
                <w:sz w:val="20"/>
                <w:szCs w:val="20"/>
              </w:rPr>
              <w:t xml:space="preserve"> Ensure Institutional Sustainability: Increase BCC’s impact in education through innovation, internal and external collaboration and partnerships, and sufficient resources, both short-term and long-term.</w:t>
            </w:r>
          </w:p>
        </w:tc>
      </w:tr>
      <w:tr w:rsidR="00F4718F" w14:paraId="4CC7F056" w14:textId="77777777" w:rsidTr="6EE39E20">
        <w:tc>
          <w:tcPr>
            <w:tcW w:w="9926" w:type="dxa"/>
            <w:gridSpan w:val="3"/>
            <w:shd w:val="clear" w:color="auto" w:fill="FFF2CC" w:themeFill="accent4" w:themeFillTint="33"/>
          </w:tcPr>
          <w:p w14:paraId="18422EEE" w14:textId="77777777" w:rsidR="00F4718F" w:rsidRPr="00F4718F" w:rsidRDefault="00F4718F" w:rsidP="00EE3904">
            <w:pPr>
              <w:rPr>
                <w:rFonts w:ascii="Helvetica Neue" w:hAnsi="Helvetica Neue"/>
                <w:sz w:val="22"/>
                <w:szCs w:val="22"/>
              </w:rPr>
            </w:pPr>
          </w:p>
          <w:p w14:paraId="736A36DF" w14:textId="47335B4B" w:rsidR="00F4718F" w:rsidRPr="00F4718F" w:rsidRDefault="00F4718F" w:rsidP="00EE3904">
            <w:pPr>
              <w:rPr>
                <w:rFonts w:ascii="Helvetica Neue" w:hAnsi="Helvetica Neue"/>
                <w:sz w:val="22"/>
                <w:szCs w:val="22"/>
              </w:rPr>
            </w:pPr>
          </w:p>
        </w:tc>
      </w:tr>
      <w:tr w:rsidR="00F4718F" w14:paraId="3D6BF03A" w14:textId="77777777" w:rsidTr="6EE39E20">
        <w:tc>
          <w:tcPr>
            <w:tcW w:w="9926" w:type="dxa"/>
            <w:gridSpan w:val="3"/>
          </w:tcPr>
          <w:p w14:paraId="1998DB4B" w14:textId="1E73D629" w:rsidR="00F4718F" w:rsidRPr="006925D9" w:rsidRDefault="00F4718F" w:rsidP="00F4718F">
            <w:pPr>
              <w:pStyle w:val="ListParagraph"/>
              <w:numPr>
                <w:ilvl w:val="0"/>
                <w:numId w:val="32"/>
              </w:numPr>
              <w:ind w:left="332"/>
              <w:rPr>
                <w:rFonts w:ascii="Helvetica Neue" w:hAnsi="Helvetica Neue" w:cs="Segoe UI"/>
                <w:b/>
                <w:bCs/>
                <w:color w:val="000000" w:themeColor="text1"/>
              </w:rPr>
            </w:pPr>
            <w:r w:rsidRPr="00F4718F">
              <w:rPr>
                <w:rFonts w:ascii="Helvetica Neue" w:hAnsi="Helvetica Neue" w:cs="Segoe UI"/>
                <w:b/>
                <w:bCs/>
                <w:color w:val="000000" w:themeColor="text1"/>
              </w:rPr>
              <w:t xml:space="preserve">Assess your facilities utilization (including labs, support for online learning, and other spaces) and for each year, indicate if the space is insufficient.  If so, what are the needs and why? </w:t>
            </w:r>
            <w:r w:rsidR="00CD79A5" w:rsidRPr="008075D2">
              <w:rPr>
                <w:rFonts w:ascii="Helvetica Neue" w:hAnsi="Helvetica Neue" w:cs="Segoe UI"/>
                <w:b/>
                <w:bCs/>
                <w:color w:val="000000" w:themeColor="text1"/>
                <w:sz w:val="18"/>
                <w:szCs w:val="18"/>
              </w:rPr>
              <w:t>*</w:t>
            </w:r>
            <w:r w:rsidR="00CD79A5" w:rsidRPr="008075D2">
              <w:rPr>
                <w:rFonts w:ascii="Helvetica Neue" w:hAnsi="Helvetica Neue" w:cs="Segoe UI"/>
                <w:i/>
                <w:iCs/>
                <w:color w:val="000000" w:themeColor="text1"/>
                <w:sz w:val="18"/>
                <w:szCs w:val="18"/>
              </w:rPr>
              <w:t>Note that facility needs and planning are addressed in the Facility Master Plan for the college, including the planning for new buildings.</w:t>
            </w:r>
          </w:p>
          <w:p w14:paraId="5CEBAE7F" w14:textId="2968579B" w:rsidR="006925D9" w:rsidRPr="006925D9" w:rsidRDefault="006925D9" w:rsidP="006925D9">
            <w:pPr>
              <w:rPr>
                <w:rFonts w:ascii="Helvetica Neue" w:hAnsi="Helvetica Neue" w:cs="Segoe UI"/>
                <w:bCs/>
                <w:color w:val="000000" w:themeColor="text1"/>
              </w:rPr>
            </w:pPr>
            <w:r>
              <w:rPr>
                <w:rFonts w:ascii="Helvetica Neue" w:hAnsi="Helvetica Neue" w:cs="Segoe UI"/>
                <w:bCs/>
                <w:color w:val="000000" w:themeColor="text1"/>
              </w:rPr>
              <w:t xml:space="preserve">If we look at data from the last time we evaluated our space needs, you will see that demands on the library’s space have increased year over year. COVID 19 has changed how students see the campus and therefore our space needs may change to include more study spaces for downtime between classes, more quiet spaces for taking Zoom classes, and an emphasis on technology lending and technology-ready spaces.  </w:t>
            </w:r>
          </w:p>
          <w:tbl>
            <w:tblPr>
              <w:tblW w:w="0" w:type="dxa"/>
              <w:tblCellMar>
                <w:left w:w="0" w:type="dxa"/>
                <w:right w:w="0" w:type="dxa"/>
              </w:tblCellMar>
              <w:tblLook w:val="04A0" w:firstRow="1" w:lastRow="0" w:firstColumn="1" w:lastColumn="0" w:noHBand="0" w:noVBand="1"/>
            </w:tblPr>
            <w:tblGrid>
              <w:gridCol w:w="3580"/>
              <w:gridCol w:w="1006"/>
              <w:gridCol w:w="1006"/>
            </w:tblGrid>
            <w:tr w:rsidR="006925D9" w:rsidRPr="006925D9" w14:paraId="067ED12E" w14:textId="77777777" w:rsidTr="006925D9">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C9DAF8"/>
                  <w:tcMar>
                    <w:top w:w="30" w:type="dxa"/>
                    <w:left w:w="45" w:type="dxa"/>
                    <w:bottom w:w="30" w:type="dxa"/>
                    <w:right w:w="45" w:type="dxa"/>
                  </w:tcMar>
                  <w:vAlign w:val="bottom"/>
                  <w:hideMark/>
                </w:tcPr>
                <w:p w14:paraId="660B0B0F" w14:textId="77777777" w:rsidR="006925D9" w:rsidRPr="006925D9" w:rsidRDefault="006925D9" w:rsidP="006925D9">
                  <w:pPr>
                    <w:rPr>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C9DAF8"/>
                  <w:tcMar>
                    <w:top w:w="30" w:type="dxa"/>
                    <w:left w:w="45" w:type="dxa"/>
                    <w:bottom w:w="30" w:type="dxa"/>
                    <w:right w:w="45" w:type="dxa"/>
                  </w:tcMar>
                  <w:vAlign w:val="bottom"/>
                  <w:hideMark/>
                </w:tcPr>
                <w:p w14:paraId="50B43390" w14:textId="77777777" w:rsidR="006925D9" w:rsidRPr="006925D9" w:rsidRDefault="006925D9" w:rsidP="006925D9">
                  <w:pPr>
                    <w:rPr>
                      <w:rFonts w:ascii="Roboto" w:hAnsi="Roboto" w:cs="Arial"/>
                      <w:color w:val="434343"/>
                      <w:sz w:val="22"/>
                      <w:szCs w:val="22"/>
                    </w:rPr>
                  </w:pPr>
                  <w:r w:rsidRPr="006925D9">
                    <w:rPr>
                      <w:rFonts w:ascii="Roboto" w:hAnsi="Roboto" w:cs="Arial"/>
                      <w:color w:val="434343"/>
                      <w:sz w:val="22"/>
                      <w:szCs w:val="22"/>
                    </w:rPr>
                    <w:t>AY 16/17</w:t>
                  </w:r>
                </w:p>
              </w:tc>
              <w:tc>
                <w:tcPr>
                  <w:tcW w:w="0" w:type="auto"/>
                  <w:tcBorders>
                    <w:top w:val="single" w:sz="6" w:space="0" w:color="CCCCCC"/>
                    <w:left w:val="single" w:sz="6" w:space="0" w:color="CCCCCC"/>
                    <w:bottom w:val="single" w:sz="6" w:space="0" w:color="CCCCCC"/>
                    <w:right w:val="single" w:sz="6" w:space="0" w:color="CCCCCC"/>
                  </w:tcBorders>
                  <w:shd w:val="clear" w:color="auto" w:fill="C9DAF8"/>
                  <w:tcMar>
                    <w:top w:w="30" w:type="dxa"/>
                    <w:left w:w="45" w:type="dxa"/>
                    <w:bottom w:w="30" w:type="dxa"/>
                    <w:right w:w="45" w:type="dxa"/>
                  </w:tcMar>
                  <w:vAlign w:val="bottom"/>
                  <w:hideMark/>
                </w:tcPr>
                <w:p w14:paraId="2C2AF17B" w14:textId="77777777" w:rsidR="006925D9" w:rsidRPr="006925D9" w:rsidRDefault="006925D9" w:rsidP="006925D9">
                  <w:pPr>
                    <w:rPr>
                      <w:rFonts w:ascii="Roboto" w:hAnsi="Roboto" w:cs="Arial"/>
                      <w:color w:val="434343"/>
                      <w:sz w:val="22"/>
                      <w:szCs w:val="22"/>
                    </w:rPr>
                  </w:pPr>
                  <w:r w:rsidRPr="006925D9">
                    <w:rPr>
                      <w:rFonts w:ascii="Roboto" w:hAnsi="Roboto" w:cs="Arial"/>
                      <w:color w:val="434343"/>
                      <w:sz w:val="22"/>
                      <w:szCs w:val="22"/>
                    </w:rPr>
                    <w:t>AY 17/18</w:t>
                  </w:r>
                </w:p>
              </w:tc>
            </w:tr>
            <w:tr w:rsidR="006925D9" w:rsidRPr="006925D9" w14:paraId="7918BFB1" w14:textId="77777777" w:rsidTr="006925D9">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A2B8EDA" w14:textId="274CA403" w:rsidR="006925D9" w:rsidRPr="006925D9" w:rsidRDefault="006925D9" w:rsidP="006925D9">
                  <w:pPr>
                    <w:rPr>
                      <w:rFonts w:ascii="Roboto" w:hAnsi="Roboto" w:cs="Arial"/>
                      <w:color w:val="434343"/>
                      <w:sz w:val="22"/>
                      <w:szCs w:val="22"/>
                    </w:rPr>
                  </w:pPr>
                  <w:r w:rsidRPr="006925D9">
                    <w:rPr>
                      <w:rFonts w:ascii="Roboto" w:hAnsi="Roboto" w:cs="Arial"/>
                      <w:color w:val="434343"/>
                      <w:sz w:val="22"/>
                      <w:szCs w:val="22"/>
                    </w:rPr>
                    <w:t>Gate Count (Fall)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414236E" w14:textId="77777777" w:rsidR="006925D9" w:rsidRPr="006925D9" w:rsidRDefault="006925D9" w:rsidP="006925D9">
                  <w:pPr>
                    <w:jc w:val="right"/>
                    <w:rPr>
                      <w:rFonts w:ascii="Roboto" w:hAnsi="Roboto" w:cs="Arial"/>
                      <w:color w:val="434343"/>
                      <w:sz w:val="22"/>
                      <w:szCs w:val="22"/>
                    </w:rPr>
                  </w:pPr>
                  <w:r w:rsidRPr="006925D9">
                    <w:rPr>
                      <w:rFonts w:ascii="Roboto" w:hAnsi="Roboto" w:cs="Arial"/>
                      <w:color w:val="434343"/>
                      <w:sz w:val="22"/>
                      <w:szCs w:val="22"/>
                    </w:rPr>
                    <w:t>66973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39FEB76" w14:textId="77777777" w:rsidR="006925D9" w:rsidRPr="006925D9" w:rsidRDefault="006925D9" w:rsidP="006925D9">
                  <w:pPr>
                    <w:jc w:val="right"/>
                    <w:rPr>
                      <w:rFonts w:ascii="Roboto" w:hAnsi="Roboto" w:cs="Arial"/>
                      <w:color w:val="434343"/>
                      <w:sz w:val="22"/>
                      <w:szCs w:val="22"/>
                    </w:rPr>
                  </w:pPr>
                  <w:r w:rsidRPr="006925D9">
                    <w:rPr>
                      <w:rFonts w:ascii="Roboto" w:hAnsi="Roboto" w:cs="Arial"/>
                      <w:color w:val="434343"/>
                      <w:sz w:val="22"/>
                      <w:szCs w:val="22"/>
                    </w:rPr>
                    <w:t>69248</w:t>
                  </w:r>
                </w:p>
              </w:tc>
            </w:tr>
            <w:tr w:rsidR="006925D9" w:rsidRPr="006925D9" w14:paraId="78820D6C" w14:textId="77777777" w:rsidTr="006925D9">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57EE17C" w14:textId="632F08DC" w:rsidR="006925D9" w:rsidRPr="006925D9" w:rsidRDefault="006925D9" w:rsidP="006925D9">
                  <w:pPr>
                    <w:rPr>
                      <w:rFonts w:ascii="Roboto" w:hAnsi="Roboto" w:cs="Arial"/>
                      <w:color w:val="434343"/>
                      <w:sz w:val="22"/>
                      <w:szCs w:val="22"/>
                    </w:rPr>
                  </w:pPr>
                  <w:r w:rsidRPr="006925D9">
                    <w:rPr>
                      <w:rFonts w:ascii="Roboto" w:hAnsi="Roboto" w:cs="Arial"/>
                      <w:color w:val="434343"/>
                      <w:sz w:val="22"/>
                      <w:szCs w:val="22"/>
                    </w:rPr>
                    <w:t>Reserve textbook checkouts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F9D3960" w14:textId="77777777" w:rsidR="006925D9" w:rsidRPr="006925D9" w:rsidRDefault="006925D9" w:rsidP="006925D9">
                  <w:pPr>
                    <w:jc w:val="right"/>
                    <w:rPr>
                      <w:rFonts w:ascii="Roboto" w:hAnsi="Roboto" w:cs="Arial"/>
                      <w:color w:val="434343"/>
                      <w:sz w:val="22"/>
                      <w:szCs w:val="22"/>
                    </w:rPr>
                  </w:pPr>
                  <w:r w:rsidRPr="006925D9">
                    <w:rPr>
                      <w:rFonts w:ascii="Roboto" w:hAnsi="Roboto" w:cs="Arial"/>
                      <w:color w:val="434343"/>
                      <w:sz w:val="22"/>
                      <w:szCs w:val="22"/>
                    </w:rPr>
                    <w:t>28193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DAEDDDC" w14:textId="77777777" w:rsidR="006925D9" w:rsidRPr="006925D9" w:rsidRDefault="006925D9" w:rsidP="006925D9">
                  <w:pPr>
                    <w:jc w:val="right"/>
                    <w:rPr>
                      <w:rFonts w:ascii="Roboto" w:hAnsi="Roboto" w:cs="Arial"/>
                      <w:color w:val="434343"/>
                      <w:sz w:val="22"/>
                      <w:szCs w:val="22"/>
                    </w:rPr>
                  </w:pPr>
                  <w:r w:rsidRPr="006925D9">
                    <w:rPr>
                      <w:rFonts w:ascii="Roboto" w:hAnsi="Roboto" w:cs="Arial"/>
                      <w:color w:val="434343"/>
                      <w:sz w:val="22"/>
                      <w:szCs w:val="22"/>
                    </w:rPr>
                    <w:t>21962</w:t>
                  </w:r>
                </w:p>
              </w:tc>
            </w:tr>
            <w:tr w:rsidR="006925D9" w:rsidRPr="006925D9" w14:paraId="415ADD37" w14:textId="77777777" w:rsidTr="006925D9">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049D388" w14:textId="77777777" w:rsidR="006925D9" w:rsidRPr="006925D9" w:rsidRDefault="006925D9" w:rsidP="006925D9">
                  <w:pPr>
                    <w:rPr>
                      <w:rFonts w:ascii="Roboto" w:hAnsi="Roboto" w:cs="Arial"/>
                      <w:color w:val="434343"/>
                      <w:sz w:val="22"/>
                      <w:szCs w:val="22"/>
                    </w:rPr>
                  </w:pPr>
                  <w:r w:rsidRPr="006925D9">
                    <w:rPr>
                      <w:rFonts w:ascii="Roboto" w:hAnsi="Roboto" w:cs="Arial"/>
                      <w:color w:val="434343"/>
                      <w:sz w:val="22"/>
                      <w:szCs w:val="22"/>
                    </w:rPr>
                    <w:t>Reference transactions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B44E672" w14:textId="77777777" w:rsidR="006925D9" w:rsidRPr="006925D9" w:rsidRDefault="006925D9" w:rsidP="006925D9">
                  <w:pPr>
                    <w:jc w:val="right"/>
                    <w:rPr>
                      <w:rFonts w:ascii="Roboto" w:hAnsi="Roboto" w:cs="Arial"/>
                      <w:color w:val="434343"/>
                      <w:sz w:val="22"/>
                      <w:szCs w:val="22"/>
                    </w:rPr>
                  </w:pPr>
                  <w:r w:rsidRPr="006925D9">
                    <w:rPr>
                      <w:rFonts w:ascii="Roboto" w:hAnsi="Roboto" w:cs="Arial"/>
                      <w:color w:val="434343"/>
                      <w:sz w:val="22"/>
                      <w:szCs w:val="22"/>
                    </w:rPr>
                    <w:t>1183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D495551" w14:textId="77777777" w:rsidR="006925D9" w:rsidRPr="006925D9" w:rsidRDefault="006925D9" w:rsidP="006925D9">
                  <w:pPr>
                    <w:jc w:val="right"/>
                    <w:rPr>
                      <w:rFonts w:ascii="Roboto" w:hAnsi="Roboto" w:cs="Arial"/>
                      <w:color w:val="434343"/>
                      <w:sz w:val="22"/>
                      <w:szCs w:val="22"/>
                    </w:rPr>
                  </w:pPr>
                  <w:r w:rsidRPr="006925D9">
                    <w:rPr>
                      <w:rFonts w:ascii="Roboto" w:hAnsi="Roboto" w:cs="Arial"/>
                      <w:color w:val="434343"/>
                      <w:sz w:val="22"/>
                      <w:szCs w:val="22"/>
                    </w:rPr>
                    <w:t>1350</w:t>
                  </w:r>
                </w:p>
              </w:tc>
            </w:tr>
            <w:tr w:rsidR="006925D9" w:rsidRPr="006925D9" w14:paraId="78A5590B" w14:textId="77777777" w:rsidTr="006925D9">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5E56A2F" w14:textId="77777777" w:rsidR="006925D9" w:rsidRPr="006925D9" w:rsidRDefault="006925D9" w:rsidP="006925D9">
                  <w:pPr>
                    <w:rPr>
                      <w:rFonts w:ascii="Roboto" w:hAnsi="Roboto" w:cs="Arial"/>
                      <w:color w:val="434343"/>
                      <w:sz w:val="22"/>
                      <w:szCs w:val="22"/>
                    </w:rPr>
                  </w:pPr>
                  <w:r w:rsidRPr="006925D9">
                    <w:rPr>
                      <w:rFonts w:ascii="Roboto" w:hAnsi="Roboto" w:cs="Arial"/>
                      <w:color w:val="434343"/>
                      <w:sz w:val="22"/>
                      <w:szCs w:val="22"/>
                    </w:rPr>
                    <w:t>Circulating books checkouts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D2779CB" w14:textId="77777777" w:rsidR="006925D9" w:rsidRPr="006925D9" w:rsidRDefault="006925D9" w:rsidP="006925D9">
                  <w:pPr>
                    <w:jc w:val="right"/>
                    <w:rPr>
                      <w:rFonts w:ascii="Roboto" w:hAnsi="Roboto" w:cs="Arial"/>
                      <w:color w:val="434343"/>
                      <w:sz w:val="22"/>
                      <w:szCs w:val="22"/>
                    </w:rPr>
                  </w:pPr>
                  <w:r w:rsidRPr="006925D9">
                    <w:rPr>
                      <w:rFonts w:ascii="Roboto" w:hAnsi="Roboto" w:cs="Arial"/>
                      <w:color w:val="434343"/>
                      <w:sz w:val="22"/>
                      <w:szCs w:val="22"/>
                    </w:rPr>
                    <w:t>2727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E785017" w14:textId="77777777" w:rsidR="006925D9" w:rsidRPr="006925D9" w:rsidRDefault="006925D9" w:rsidP="006925D9">
                  <w:pPr>
                    <w:jc w:val="right"/>
                    <w:rPr>
                      <w:rFonts w:ascii="Roboto" w:hAnsi="Roboto" w:cs="Arial"/>
                      <w:color w:val="434343"/>
                      <w:sz w:val="22"/>
                      <w:szCs w:val="22"/>
                    </w:rPr>
                  </w:pPr>
                  <w:r w:rsidRPr="006925D9">
                    <w:rPr>
                      <w:rFonts w:ascii="Roboto" w:hAnsi="Roboto" w:cs="Arial"/>
                      <w:color w:val="434343"/>
                      <w:sz w:val="22"/>
                      <w:szCs w:val="22"/>
                    </w:rPr>
                    <w:t>4854</w:t>
                  </w:r>
                </w:p>
              </w:tc>
            </w:tr>
            <w:tr w:rsidR="006925D9" w:rsidRPr="006925D9" w14:paraId="604C3BE4" w14:textId="77777777" w:rsidTr="006925D9">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A560144" w14:textId="77777777" w:rsidR="006925D9" w:rsidRPr="006925D9" w:rsidRDefault="006925D9" w:rsidP="006925D9">
                  <w:pPr>
                    <w:rPr>
                      <w:rFonts w:ascii="Roboto" w:hAnsi="Roboto" w:cs="Arial"/>
                      <w:color w:val="434343"/>
                      <w:sz w:val="22"/>
                      <w:szCs w:val="22"/>
                    </w:rPr>
                  </w:pPr>
                  <w:r w:rsidRPr="006925D9">
                    <w:rPr>
                      <w:rFonts w:ascii="Roboto" w:hAnsi="Roboto" w:cs="Arial"/>
                      <w:color w:val="434343"/>
                      <w:sz w:val="22"/>
                      <w:szCs w:val="22"/>
                    </w:rPr>
                    <w:t>Research workshops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07B7AB9" w14:textId="77777777" w:rsidR="006925D9" w:rsidRPr="006925D9" w:rsidRDefault="006925D9" w:rsidP="006925D9">
                  <w:pPr>
                    <w:jc w:val="right"/>
                    <w:rPr>
                      <w:rFonts w:ascii="Roboto" w:hAnsi="Roboto" w:cs="Arial"/>
                      <w:color w:val="434343"/>
                      <w:sz w:val="22"/>
                      <w:szCs w:val="22"/>
                    </w:rPr>
                  </w:pPr>
                  <w:r w:rsidRPr="006925D9">
                    <w:rPr>
                      <w:rFonts w:ascii="Roboto" w:hAnsi="Roboto" w:cs="Arial"/>
                      <w:color w:val="434343"/>
                      <w:sz w:val="22"/>
                      <w:szCs w:val="22"/>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C1FF023" w14:textId="77777777" w:rsidR="006925D9" w:rsidRPr="006925D9" w:rsidRDefault="006925D9" w:rsidP="006925D9">
                  <w:pPr>
                    <w:jc w:val="right"/>
                    <w:rPr>
                      <w:rFonts w:ascii="Roboto" w:hAnsi="Roboto" w:cs="Arial"/>
                      <w:color w:val="434343"/>
                      <w:sz w:val="22"/>
                      <w:szCs w:val="22"/>
                    </w:rPr>
                  </w:pPr>
                  <w:r w:rsidRPr="006925D9">
                    <w:rPr>
                      <w:rFonts w:ascii="Roboto" w:hAnsi="Roboto" w:cs="Arial"/>
                      <w:color w:val="434343"/>
                      <w:sz w:val="22"/>
                      <w:szCs w:val="22"/>
                    </w:rPr>
                    <w:t>126</w:t>
                  </w:r>
                </w:p>
              </w:tc>
            </w:tr>
            <w:tr w:rsidR="006925D9" w:rsidRPr="006925D9" w14:paraId="385E7F45" w14:textId="77777777" w:rsidTr="006925D9">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7A2771D" w14:textId="77777777" w:rsidR="006925D9" w:rsidRPr="006925D9" w:rsidRDefault="006925D9" w:rsidP="006925D9">
                  <w:pPr>
                    <w:rPr>
                      <w:rFonts w:ascii="Roboto" w:hAnsi="Roboto" w:cs="Arial"/>
                      <w:color w:val="434343"/>
                      <w:sz w:val="22"/>
                      <w:szCs w:val="22"/>
                    </w:rPr>
                  </w:pPr>
                  <w:r w:rsidRPr="006925D9">
                    <w:rPr>
                      <w:rFonts w:ascii="Roboto" w:hAnsi="Roboto" w:cs="Arial"/>
                      <w:color w:val="434343"/>
                      <w:sz w:val="22"/>
                      <w:szCs w:val="22"/>
                    </w:rPr>
                    <w:t>Students in workshops/orientations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EC072D8" w14:textId="77777777" w:rsidR="006925D9" w:rsidRPr="006925D9" w:rsidRDefault="006925D9" w:rsidP="006925D9">
                  <w:pPr>
                    <w:jc w:val="right"/>
                    <w:rPr>
                      <w:rFonts w:ascii="Roboto" w:hAnsi="Roboto" w:cs="Arial"/>
                      <w:color w:val="434343"/>
                      <w:sz w:val="22"/>
                      <w:szCs w:val="22"/>
                    </w:rPr>
                  </w:pPr>
                  <w:r w:rsidRPr="006925D9">
                    <w:rPr>
                      <w:rFonts w:ascii="Roboto" w:hAnsi="Roboto" w:cs="Arial"/>
                      <w:color w:val="434343"/>
                      <w:sz w:val="22"/>
                      <w:szCs w:val="22"/>
                    </w:rPr>
                    <w:t>3025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802A41C" w14:textId="77777777" w:rsidR="006925D9" w:rsidRPr="006925D9" w:rsidRDefault="006925D9" w:rsidP="006925D9">
                  <w:pPr>
                    <w:jc w:val="right"/>
                    <w:rPr>
                      <w:rFonts w:ascii="Roboto" w:hAnsi="Roboto" w:cs="Arial"/>
                      <w:color w:val="434343"/>
                      <w:sz w:val="22"/>
                      <w:szCs w:val="22"/>
                    </w:rPr>
                  </w:pPr>
                  <w:r w:rsidRPr="006925D9">
                    <w:rPr>
                      <w:rFonts w:ascii="Roboto" w:hAnsi="Roboto" w:cs="Arial"/>
                      <w:color w:val="434343"/>
                      <w:sz w:val="22"/>
                      <w:szCs w:val="22"/>
                    </w:rPr>
                    <w:t>3654</w:t>
                  </w:r>
                </w:p>
              </w:tc>
            </w:tr>
          </w:tbl>
          <w:p w14:paraId="2D5BFFAA" w14:textId="72FAC65D" w:rsidR="006925D9" w:rsidRPr="00F4718F" w:rsidRDefault="006925D9" w:rsidP="006925D9">
            <w:pPr>
              <w:pStyle w:val="ListParagraph"/>
              <w:ind w:left="332"/>
              <w:rPr>
                <w:rFonts w:ascii="Helvetica Neue" w:hAnsi="Helvetica Neue" w:cs="Segoe UI"/>
                <w:b/>
                <w:bCs/>
                <w:color w:val="000000" w:themeColor="text1"/>
              </w:rPr>
            </w:pPr>
          </w:p>
        </w:tc>
      </w:tr>
      <w:tr w:rsidR="00F4718F" w14:paraId="206DF74C" w14:textId="77777777" w:rsidTr="6EE39E20">
        <w:trPr>
          <w:trHeight w:val="171"/>
        </w:trPr>
        <w:tc>
          <w:tcPr>
            <w:tcW w:w="3308" w:type="dxa"/>
            <w:shd w:val="clear" w:color="auto" w:fill="D9D9D9" w:themeFill="background1" w:themeFillShade="D9"/>
          </w:tcPr>
          <w:p w14:paraId="437AE9C9" w14:textId="4E6C4206" w:rsidR="00F4718F" w:rsidRPr="00F4718F" w:rsidRDefault="00F4718F" w:rsidP="00F4718F">
            <w:pPr>
              <w:rPr>
                <w:rFonts w:ascii="Helvetica Neue" w:hAnsi="Helvetica Neue"/>
                <w:sz w:val="22"/>
                <w:szCs w:val="22"/>
              </w:rPr>
            </w:pPr>
            <w:r w:rsidRPr="00F4718F">
              <w:rPr>
                <w:rFonts w:ascii="Helvetica Neue" w:hAnsi="Helvetica Neue" w:cs="Segoe UI"/>
                <w:b/>
                <w:bCs/>
                <w:color w:val="000000" w:themeColor="text1"/>
                <w:sz w:val="22"/>
                <w:szCs w:val="22"/>
              </w:rPr>
              <w:t>Year 1 (2021-22)</w:t>
            </w:r>
          </w:p>
        </w:tc>
        <w:tc>
          <w:tcPr>
            <w:tcW w:w="3309" w:type="dxa"/>
            <w:shd w:val="clear" w:color="auto" w:fill="D9D9D9" w:themeFill="background1" w:themeFillShade="D9"/>
          </w:tcPr>
          <w:p w14:paraId="5D67A919" w14:textId="2A2DC2C9" w:rsidR="00F4718F" w:rsidRPr="00F4718F" w:rsidRDefault="00F4718F" w:rsidP="00F4718F">
            <w:pPr>
              <w:rPr>
                <w:rFonts w:ascii="Helvetica Neue" w:hAnsi="Helvetica Neue"/>
                <w:sz w:val="22"/>
                <w:szCs w:val="22"/>
              </w:rPr>
            </w:pPr>
            <w:r w:rsidRPr="00F4718F">
              <w:rPr>
                <w:rFonts w:ascii="Helvetica Neue" w:hAnsi="Helvetica Neue" w:cs="Segoe UI"/>
                <w:b/>
                <w:bCs/>
                <w:color w:val="000000" w:themeColor="text1"/>
                <w:sz w:val="22"/>
                <w:szCs w:val="22"/>
              </w:rPr>
              <w:t>Year 2 (2022-23)</w:t>
            </w:r>
          </w:p>
        </w:tc>
        <w:tc>
          <w:tcPr>
            <w:tcW w:w="3309" w:type="dxa"/>
            <w:shd w:val="clear" w:color="auto" w:fill="D9D9D9" w:themeFill="background1" w:themeFillShade="D9"/>
          </w:tcPr>
          <w:p w14:paraId="70EBC83E" w14:textId="3896745C" w:rsidR="00F4718F" w:rsidRPr="00F4718F" w:rsidRDefault="00F4718F" w:rsidP="00F4718F">
            <w:pPr>
              <w:rPr>
                <w:rFonts w:ascii="Helvetica Neue" w:hAnsi="Helvetica Neue"/>
                <w:sz w:val="22"/>
                <w:szCs w:val="22"/>
              </w:rPr>
            </w:pPr>
            <w:r w:rsidRPr="00F4718F">
              <w:rPr>
                <w:rFonts w:ascii="Helvetica Neue" w:hAnsi="Helvetica Neue" w:cs="Segoe UI"/>
                <w:b/>
                <w:bCs/>
                <w:color w:val="000000" w:themeColor="text1"/>
                <w:sz w:val="22"/>
                <w:szCs w:val="22"/>
              </w:rPr>
              <w:t>Year 3 (2023-24)</w:t>
            </w:r>
          </w:p>
        </w:tc>
      </w:tr>
      <w:tr w:rsidR="00F4718F" w14:paraId="050516CA" w14:textId="77777777" w:rsidTr="6EE39E20">
        <w:trPr>
          <w:trHeight w:val="171"/>
        </w:trPr>
        <w:tc>
          <w:tcPr>
            <w:tcW w:w="3308" w:type="dxa"/>
            <w:shd w:val="clear" w:color="auto" w:fill="FFF2CC" w:themeFill="accent4" w:themeFillTint="33"/>
          </w:tcPr>
          <w:p w14:paraId="0FBFABED" w14:textId="20733C1C" w:rsidR="00F4718F" w:rsidRDefault="004D2082" w:rsidP="00EE3904">
            <w:pPr>
              <w:rPr>
                <w:rFonts w:ascii="Helvetica Neue" w:hAnsi="Helvetica Neue"/>
                <w:sz w:val="22"/>
                <w:szCs w:val="22"/>
              </w:rPr>
            </w:pPr>
            <w:r>
              <w:rPr>
                <w:rFonts w:ascii="Helvetica Neue" w:hAnsi="Helvetica Neue"/>
                <w:sz w:val="22"/>
                <w:szCs w:val="22"/>
              </w:rPr>
              <w:t xml:space="preserve">-Space not sufficient: work with the BUG to establish the plan for expanding the library once the new building is open </w:t>
            </w:r>
          </w:p>
          <w:p w14:paraId="249CB0AF" w14:textId="7FD5D4EF" w:rsidR="004D2082" w:rsidRDefault="004D2082" w:rsidP="00EE3904">
            <w:pPr>
              <w:rPr>
                <w:rFonts w:ascii="Helvetica Neue" w:hAnsi="Helvetica Neue"/>
                <w:sz w:val="22"/>
                <w:szCs w:val="22"/>
              </w:rPr>
            </w:pPr>
            <w:r>
              <w:rPr>
                <w:rFonts w:ascii="Helvetica Neue" w:hAnsi="Helvetica Neue"/>
                <w:sz w:val="22"/>
                <w:szCs w:val="22"/>
              </w:rPr>
              <w:t xml:space="preserve">-increase access to personal computing devices by lending a </w:t>
            </w:r>
            <w:proofErr w:type="spellStart"/>
            <w:r>
              <w:rPr>
                <w:rFonts w:ascii="Helvetica Neue" w:hAnsi="Helvetica Neue"/>
                <w:sz w:val="22"/>
                <w:szCs w:val="22"/>
              </w:rPr>
              <w:t>chromebook</w:t>
            </w:r>
            <w:proofErr w:type="spellEnd"/>
            <w:r>
              <w:rPr>
                <w:rFonts w:ascii="Helvetica Neue" w:hAnsi="Helvetica Neue"/>
                <w:sz w:val="22"/>
                <w:szCs w:val="22"/>
              </w:rPr>
              <w:t xml:space="preserve"> to any student who wants one (and hot spot) </w:t>
            </w:r>
          </w:p>
          <w:p w14:paraId="4956E210" w14:textId="51B7A41A" w:rsidR="004D2082" w:rsidRPr="00F4718F" w:rsidRDefault="004D2082" w:rsidP="00EE3904">
            <w:pPr>
              <w:rPr>
                <w:rFonts w:ascii="Helvetica Neue" w:hAnsi="Helvetica Neue"/>
                <w:sz w:val="22"/>
                <w:szCs w:val="22"/>
              </w:rPr>
            </w:pPr>
            <w:r>
              <w:rPr>
                <w:rFonts w:ascii="Helvetica Neue" w:hAnsi="Helvetica Neue"/>
                <w:sz w:val="22"/>
                <w:szCs w:val="22"/>
              </w:rPr>
              <w:t xml:space="preserve">-improve printing by upgrading to wireless printing (students can send print jobs remotely and pick-up at the library) </w:t>
            </w:r>
          </w:p>
          <w:p w14:paraId="62E6E28E" w14:textId="22220FAA" w:rsidR="00F4718F" w:rsidRPr="00F4718F" w:rsidRDefault="00F4718F" w:rsidP="00EE3904">
            <w:pPr>
              <w:rPr>
                <w:rFonts w:ascii="Helvetica Neue" w:hAnsi="Helvetica Neue"/>
                <w:sz w:val="22"/>
                <w:szCs w:val="22"/>
              </w:rPr>
            </w:pPr>
          </w:p>
        </w:tc>
        <w:tc>
          <w:tcPr>
            <w:tcW w:w="3309" w:type="dxa"/>
            <w:shd w:val="clear" w:color="auto" w:fill="FFF2CC" w:themeFill="accent4" w:themeFillTint="33"/>
          </w:tcPr>
          <w:p w14:paraId="4D99E251" w14:textId="77777777" w:rsidR="00F4718F" w:rsidRDefault="004D2082" w:rsidP="00EE3904">
            <w:pPr>
              <w:rPr>
                <w:rFonts w:ascii="Helvetica Neue" w:hAnsi="Helvetica Neue"/>
                <w:sz w:val="22"/>
                <w:szCs w:val="22"/>
              </w:rPr>
            </w:pPr>
            <w:r>
              <w:rPr>
                <w:rFonts w:ascii="Helvetica Neue" w:hAnsi="Helvetica Neue"/>
                <w:sz w:val="22"/>
                <w:szCs w:val="22"/>
              </w:rPr>
              <w:lastRenderedPageBreak/>
              <w:t>-continue to advocate for increased footprint at 2050 Center and work with architects to reconfigure the library’s space</w:t>
            </w:r>
          </w:p>
          <w:p w14:paraId="4E8E3FFF" w14:textId="61E45657" w:rsidR="004D2082" w:rsidRPr="00F4718F" w:rsidRDefault="004D2082" w:rsidP="00EE3904">
            <w:pPr>
              <w:rPr>
                <w:rFonts w:ascii="Helvetica Neue" w:hAnsi="Helvetica Neue"/>
                <w:sz w:val="22"/>
                <w:szCs w:val="22"/>
              </w:rPr>
            </w:pPr>
            <w:r>
              <w:rPr>
                <w:rFonts w:ascii="Helvetica Neue" w:hAnsi="Helvetica Neue"/>
                <w:sz w:val="22"/>
                <w:szCs w:val="22"/>
              </w:rPr>
              <w:t xml:space="preserve">-increase funding for the library’s databases, e-books, and reserves collection to keep pace with expanded need </w:t>
            </w:r>
          </w:p>
        </w:tc>
        <w:tc>
          <w:tcPr>
            <w:tcW w:w="3309" w:type="dxa"/>
            <w:shd w:val="clear" w:color="auto" w:fill="FFF2CC" w:themeFill="accent4" w:themeFillTint="33"/>
          </w:tcPr>
          <w:p w14:paraId="41FFE502" w14:textId="77777777" w:rsidR="00F4718F" w:rsidRDefault="00EB7987" w:rsidP="00EE3904">
            <w:pPr>
              <w:rPr>
                <w:rFonts w:ascii="Helvetica Neue" w:hAnsi="Helvetica Neue"/>
                <w:sz w:val="22"/>
                <w:szCs w:val="22"/>
              </w:rPr>
            </w:pPr>
            <w:r>
              <w:rPr>
                <w:rFonts w:ascii="Helvetica Neue" w:hAnsi="Helvetica Neue"/>
                <w:sz w:val="22"/>
                <w:szCs w:val="22"/>
              </w:rPr>
              <w:t xml:space="preserve">-finalize plans for increased library footprint and secure funding to make necessary changes </w:t>
            </w:r>
          </w:p>
          <w:p w14:paraId="59B80E2F" w14:textId="1EEE68C9" w:rsidR="00EB7987" w:rsidRPr="00F4718F" w:rsidRDefault="00EB7987" w:rsidP="00EE3904">
            <w:pPr>
              <w:rPr>
                <w:rFonts w:ascii="Helvetica Neue" w:hAnsi="Helvetica Neue"/>
                <w:sz w:val="22"/>
                <w:szCs w:val="22"/>
              </w:rPr>
            </w:pPr>
            <w:r>
              <w:rPr>
                <w:rFonts w:ascii="Helvetica Neue" w:hAnsi="Helvetica Neue"/>
                <w:sz w:val="22"/>
                <w:szCs w:val="22"/>
              </w:rPr>
              <w:t xml:space="preserve">-increase funding for the library’s databases, e-books, and reserves to keep pace with expanded need </w:t>
            </w:r>
          </w:p>
        </w:tc>
      </w:tr>
      <w:tr w:rsidR="00F4718F" w14:paraId="50D909C1" w14:textId="77777777" w:rsidTr="6EE39E20">
        <w:tc>
          <w:tcPr>
            <w:tcW w:w="9926" w:type="dxa"/>
            <w:gridSpan w:val="3"/>
          </w:tcPr>
          <w:p w14:paraId="327F186E" w14:textId="5C096F6F" w:rsidR="00F4718F" w:rsidRPr="00F4718F" w:rsidRDefault="00F4718F" w:rsidP="00F4718F">
            <w:pPr>
              <w:pStyle w:val="ListParagraph"/>
              <w:numPr>
                <w:ilvl w:val="0"/>
                <w:numId w:val="32"/>
              </w:numPr>
              <w:ind w:left="332"/>
              <w:rPr>
                <w:rFonts w:ascii="Helvetica Neue" w:hAnsi="Helvetica Neue" w:cs="Segoe UI"/>
                <w:b/>
                <w:bCs/>
                <w:color w:val="000000" w:themeColor="text1"/>
              </w:rPr>
            </w:pPr>
            <w:r w:rsidRPr="00F4718F">
              <w:rPr>
                <w:rFonts w:ascii="Helvetica Neue" w:hAnsi="Helvetica Neue" w:cs="Segoe UI"/>
                <w:b/>
                <w:bCs/>
                <w:color w:val="000000" w:themeColor="text1"/>
              </w:rPr>
              <w:t>What are the essential functions of your department, any unique characteristics or trends? Provide specific examples.</w:t>
            </w:r>
          </w:p>
        </w:tc>
      </w:tr>
      <w:tr w:rsidR="00F4718F" w14:paraId="4710BDA8" w14:textId="77777777" w:rsidTr="6EE39E20">
        <w:tc>
          <w:tcPr>
            <w:tcW w:w="9926" w:type="dxa"/>
            <w:gridSpan w:val="3"/>
            <w:shd w:val="clear" w:color="auto" w:fill="FFF2CC" w:themeFill="accent4" w:themeFillTint="33"/>
          </w:tcPr>
          <w:p w14:paraId="2EAAD8C9" w14:textId="77777777" w:rsidR="00E60EC5" w:rsidRDefault="7643A706" w:rsidP="00EE3904">
            <w:pPr>
              <w:rPr>
                <w:rFonts w:ascii="Helvetica Neue" w:hAnsi="Helvetica Neue"/>
                <w:sz w:val="22"/>
                <w:szCs w:val="22"/>
              </w:rPr>
            </w:pPr>
            <w:r w:rsidRPr="6EE39E20">
              <w:rPr>
                <w:rFonts w:ascii="Helvetica Neue" w:hAnsi="Helvetica Neue"/>
                <w:sz w:val="22"/>
                <w:szCs w:val="22"/>
              </w:rPr>
              <w:t>Provide a welcoming space and appropriate resources to support the curricular needs of BCC students and faculty.</w:t>
            </w:r>
            <w:r w:rsidR="6E78A106" w:rsidRPr="6EE39E20">
              <w:rPr>
                <w:rFonts w:ascii="Helvetica Neue" w:hAnsi="Helvetica Neue"/>
                <w:sz w:val="22"/>
                <w:szCs w:val="22"/>
              </w:rPr>
              <w:t xml:space="preserve"> </w:t>
            </w:r>
            <w:r w:rsidR="54888D24" w:rsidRPr="6EE39E20">
              <w:rPr>
                <w:rFonts w:ascii="Helvetica Neue" w:hAnsi="Helvetica Neue"/>
                <w:sz w:val="22"/>
                <w:szCs w:val="22"/>
              </w:rPr>
              <w:t>Collect, curate, and provide access to a library collection (both digital and physical) that supports the curricular needs of our students. Provide reference and instruction services (both in person and online) that support the curricular needs of our students.</w:t>
            </w:r>
          </w:p>
          <w:p w14:paraId="1D22A482" w14:textId="2E71AA63" w:rsidR="6EE39E20" w:rsidRDefault="6EE39E20" w:rsidP="6EE39E20">
            <w:pPr>
              <w:rPr>
                <w:rFonts w:ascii="Helvetica Neue" w:hAnsi="Helvetica Neue"/>
                <w:sz w:val="22"/>
                <w:szCs w:val="22"/>
              </w:rPr>
            </w:pPr>
          </w:p>
          <w:p w14:paraId="46DC891D" w14:textId="226AE725" w:rsidR="00E60EC5" w:rsidRDefault="54888D24" w:rsidP="00EE3904">
            <w:pPr>
              <w:rPr>
                <w:rFonts w:ascii="Helvetica Neue" w:hAnsi="Helvetica Neue"/>
                <w:sz w:val="22"/>
                <w:szCs w:val="22"/>
              </w:rPr>
            </w:pPr>
            <w:r w:rsidRPr="6EE39E20">
              <w:rPr>
                <w:rFonts w:ascii="Helvetica Neue" w:hAnsi="Helvetica Neue"/>
                <w:sz w:val="22"/>
                <w:szCs w:val="22"/>
              </w:rPr>
              <w:t>Trends: there are three trends in our library</w:t>
            </w:r>
            <w:r w:rsidR="061735B1" w:rsidRPr="6EE39E20">
              <w:rPr>
                <w:rFonts w:ascii="Helvetica Neue" w:hAnsi="Helvetica Neue"/>
                <w:sz w:val="22"/>
                <w:szCs w:val="22"/>
              </w:rPr>
              <w:t>:</w:t>
            </w:r>
          </w:p>
          <w:p w14:paraId="2CB84A54" w14:textId="152E6058" w:rsidR="00FC2142" w:rsidRDefault="00E60EC5" w:rsidP="00E60EC5">
            <w:pPr>
              <w:pStyle w:val="ListParagraph"/>
              <w:numPr>
                <w:ilvl w:val="0"/>
                <w:numId w:val="39"/>
              </w:numPr>
              <w:rPr>
                <w:rFonts w:ascii="Helvetica Neue" w:hAnsi="Helvetica Neue"/>
              </w:rPr>
            </w:pPr>
            <w:r>
              <w:rPr>
                <w:rFonts w:ascii="Helvetica Neue" w:hAnsi="Helvetica Neue"/>
              </w:rPr>
              <w:t>A steady increase in circulation of materials</w:t>
            </w:r>
            <w:r w:rsidR="00FC2142">
              <w:rPr>
                <w:rFonts w:ascii="Helvetica Neue" w:hAnsi="Helvetica Neue"/>
              </w:rPr>
              <w:t xml:space="preserve"> over the last year</w:t>
            </w:r>
            <w:r>
              <w:rPr>
                <w:rFonts w:ascii="Helvetica Neue" w:hAnsi="Helvetica Neue"/>
              </w:rPr>
              <w:t>.</w:t>
            </w:r>
          </w:p>
          <w:p w14:paraId="2F32C013" w14:textId="77777777" w:rsidR="009E49BB" w:rsidRDefault="009E49BB" w:rsidP="009E49BB">
            <w:pPr>
              <w:pStyle w:val="ListParagraph"/>
              <w:rPr>
                <w:rFonts w:ascii="Helvetica Neue" w:hAnsi="Helvetica Neue"/>
              </w:rPr>
            </w:pPr>
          </w:p>
          <w:p w14:paraId="28A4E5AE" w14:textId="4C9935F8" w:rsidR="00E60EC5" w:rsidRDefault="00E60EC5" w:rsidP="00FC2142">
            <w:pPr>
              <w:pStyle w:val="ListParagraph"/>
              <w:rPr>
                <w:rFonts w:ascii="Helvetica Neue" w:hAnsi="Helvetica Neue"/>
              </w:rPr>
            </w:pPr>
            <w:r>
              <w:rPr>
                <w:rFonts w:ascii="Helvetica Neue" w:hAnsi="Helvetica Neue"/>
              </w:rPr>
              <w:t xml:space="preserve"> </w:t>
            </w:r>
          </w:p>
          <w:p w14:paraId="6F8E4818" w14:textId="494411C9" w:rsidR="00FC2142" w:rsidRDefault="00E60EC5" w:rsidP="00C07686">
            <w:pPr>
              <w:pStyle w:val="ListParagraph"/>
              <w:numPr>
                <w:ilvl w:val="0"/>
                <w:numId w:val="39"/>
              </w:numPr>
              <w:rPr>
                <w:rFonts w:ascii="Helvetica Neue" w:hAnsi="Helvetica Neue"/>
              </w:rPr>
            </w:pPr>
            <w:r w:rsidRPr="00576118">
              <w:rPr>
                <w:rFonts w:ascii="Helvetica Neue" w:hAnsi="Helvetica Neue"/>
              </w:rPr>
              <w:t xml:space="preserve">A </w:t>
            </w:r>
            <w:r w:rsidR="00576118">
              <w:rPr>
                <w:rFonts w:ascii="Helvetica Neue" w:hAnsi="Helvetica Neue"/>
              </w:rPr>
              <w:t>steady</w:t>
            </w:r>
            <w:r w:rsidRPr="00576118">
              <w:rPr>
                <w:rFonts w:ascii="Helvetica Neue" w:hAnsi="Helvetica Neue"/>
              </w:rPr>
              <w:t xml:space="preserve"> demand for authentic and tailored library instruction and orientations </w:t>
            </w:r>
            <w:r w:rsidR="00576118">
              <w:rPr>
                <w:rFonts w:ascii="Helvetica Neue" w:hAnsi="Helvetica Neue"/>
              </w:rPr>
              <w:t xml:space="preserve">with our stand-alone orientations and semester-long embedded librarian program. </w:t>
            </w:r>
          </w:p>
          <w:p w14:paraId="129989E3" w14:textId="77777777" w:rsidR="00576118" w:rsidRPr="00576118" w:rsidRDefault="00576118" w:rsidP="00576118">
            <w:pPr>
              <w:pStyle w:val="ListParagraph"/>
              <w:rPr>
                <w:rFonts w:ascii="Helvetica Neue" w:hAnsi="Helvetica Neue"/>
              </w:rPr>
            </w:pPr>
          </w:p>
          <w:tbl>
            <w:tblPr>
              <w:tblStyle w:val="TableGrid"/>
              <w:tblW w:w="0" w:type="auto"/>
              <w:tblInd w:w="720" w:type="dxa"/>
              <w:tblLook w:val="04A0" w:firstRow="1" w:lastRow="0" w:firstColumn="1" w:lastColumn="0" w:noHBand="0" w:noVBand="1"/>
            </w:tblPr>
            <w:tblGrid>
              <w:gridCol w:w="1922"/>
              <w:gridCol w:w="1907"/>
            </w:tblGrid>
            <w:tr w:rsidR="00576118" w14:paraId="27D39982" w14:textId="77777777" w:rsidTr="00576118">
              <w:trPr>
                <w:trHeight w:val="370"/>
              </w:trPr>
              <w:tc>
                <w:tcPr>
                  <w:tcW w:w="1922" w:type="dxa"/>
                </w:tcPr>
                <w:p w14:paraId="7960616E" w14:textId="71FD6A11" w:rsidR="00576118" w:rsidRDefault="00576118" w:rsidP="00576118">
                  <w:pPr>
                    <w:pStyle w:val="ListParagraph"/>
                    <w:ind w:left="0"/>
                    <w:rPr>
                      <w:rFonts w:ascii="Helvetica Neue" w:hAnsi="Helvetica Neue"/>
                    </w:rPr>
                  </w:pPr>
                  <w:r>
                    <w:rPr>
                      <w:rFonts w:ascii="Helvetica Neue" w:hAnsi="Helvetica Neue"/>
                    </w:rPr>
                    <w:t xml:space="preserve">Year </w:t>
                  </w:r>
                </w:p>
              </w:tc>
              <w:tc>
                <w:tcPr>
                  <w:tcW w:w="1907" w:type="dxa"/>
                </w:tcPr>
                <w:p w14:paraId="0186B4D2" w14:textId="7EF04A13" w:rsidR="00576118" w:rsidRDefault="00576118" w:rsidP="00576118">
                  <w:pPr>
                    <w:pStyle w:val="ListParagraph"/>
                    <w:ind w:left="0"/>
                    <w:rPr>
                      <w:rFonts w:ascii="Helvetica Neue" w:hAnsi="Helvetica Neue"/>
                    </w:rPr>
                  </w:pPr>
                  <w:r>
                    <w:rPr>
                      <w:rFonts w:ascii="Helvetica Neue" w:hAnsi="Helvetica Neue"/>
                    </w:rPr>
                    <w:t>Orients/Embeds</w:t>
                  </w:r>
                </w:p>
              </w:tc>
            </w:tr>
            <w:tr w:rsidR="00576118" w14:paraId="42A6210D" w14:textId="77777777" w:rsidTr="00576118">
              <w:trPr>
                <w:trHeight w:val="370"/>
              </w:trPr>
              <w:tc>
                <w:tcPr>
                  <w:tcW w:w="1922" w:type="dxa"/>
                </w:tcPr>
                <w:p w14:paraId="7BB4D30F" w14:textId="1745DD8E" w:rsidR="00576118" w:rsidRDefault="00576118" w:rsidP="00576118">
                  <w:pPr>
                    <w:pStyle w:val="ListParagraph"/>
                    <w:ind w:left="0"/>
                    <w:rPr>
                      <w:rFonts w:ascii="Helvetica Neue" w:hAnsi="Helvetica Neue"/>
                    </w:rPr>
                  </w:pPr>
                  <w:r>
                    <w:rPr>
                      <w:rFonts w:ascii="Helvetica Neue" w:hAnsi="Helvetica Neue"/>
                    </w:rPr>
                    <w:t>18-19</w:t>
                  </w:r>
                </w:p>
              </w:tc>
              <w:tc>
                <w:tcPr>
                  <w:tcW w:w="1907" w:type="dxa"/>
                </w:tcPr>
                <w:p w14:paraId="6311F30D" w14:textId="1296BE13" w:rsidR="00576118" w:rsidRDefault="00576118" w:rsidP="00576118">
                  <w:pPr>
                    <w:pStyle w:val="ListParagraph"/>
                    <w:ind w:left="0"/>
                    <w:rPr>
                      <w:rFonts w:ascii="Helvetica Neue" w:hAnsi="Helvetica Neue"/>
                    </w:rPr>
                  </w:pPr>
                  <w:r>
                    <w:rPr>
                      <w:rFonts w:ascii="Helvetica Neue" w:hAnsi="Helvetica Neue"/>
                    </w:rPr>
                    <w:t>98</w:t>
                  </w:r>
                </w:p>
              </w:tc>
            </w:tr>
            <w:tr w:rsidR="00576118" w14:paraId="140C81FD" w14:textId="77777777" w:rsidTr="00576118">
              <w:trPr>
                <w:trHeight w:val="382"/>
              </w:trPr>
              <w:tc>
                <w:tcPr>
                  <w:tcW w:w="1922" w:type="dxa"/>
                </w:tcPr>
                <w:p w14:paraId="7A4EB5B4" w14:textId="499C238B" w:rsidR="00576118" w:rsidRDefault="00576118" w:rsidP="00576118">
                  <w:pPr>
                    <w:pStyle w:val="ListParagraph"/>
                    <w:ind w:left="0"/>
                    <w:rPr>
                      <w:rFonts w:ascii="Helvetica Neue" w:hAnsi="Helvetica Neue"/>
                    </w:rPr>
                  </w:pPr>
                  <w:r>
                    <w:rPr>
                      <w:rFonts w:ascii="Helvetica Neue" w:hAnsi="Helvetica Neue"/>
                    </w:rPr>
                    <w:t>19-20</w:t>
                  </w:r>
                </w:p>
              </w:tc>
              <w:tc>
                <w:tcPr>
                  <w:tcW w:w="1907" w:type="dxa"/>
                </w:tcPr>
                <w:p w14:paraId="389DAD42" w14:textId="65C87D4F" w:rsidR="00576118" w:rsidRDefault="00576118" w:rsidP="00576118">
                  <w:pPr>
                    <w:pStyle w:val="ListParagraph"/>
                    <w:ind w:left="0"/>
                    <w:rPr>
                      <w:rFonts w:ascii="Helvetica Neue" w:hAnsi="Helvetica Neue"/>
                    </w:rPr>
                  </w:pPr>
                  <w:r>
                    <w:rPr>
                      <w:rFonts w:ascii="Helvetica Neue" w:hAnsi="Helvetica Neue"/>
                    </w:rPr>
                    <w:t>84</w:t>
                  </w:r>
                </w:p>
              </w:tc>
            </w:tr>
            <w:tr w:rsidR="00576118" w14:paraId="15A35D51" w14:textId="77777777" w:rsidTr="00576118">
              <w:trPr>
                <w:trHeight w:val="358"/>
              </w:trPr>
              <w:tc>
                <w:tcPr>
                  <w:tcW w:w="1922" w:type="dxa"/>
                </w:tcPr>
                <w:p w14:paraId="3EE3858D" w14:textId="6B056A55" w:rsidR="00576118" w:rsidRDefault="00576118" w:rsidP="00576118">
                  <w:pPr>
                    <w:pStyle w:val="ListParagraph"/>
                    <w:ind w:left="0"/>
                    <w:rPr>
                      <w:rFonts w:ascii="Helvetica Neue" w:hAnsi="Helvetica Neue"/>
                    </w:rPr>
                  </w:pPr>
                  <w:r>
                    <w:rPr>
                      <w:rFonts w:ascii="Helvetica Neue" w:hAnsi="Helvetica Neue"/>
                    </w:rPr>
                    <w:t>20-21</w:t>
                  </w:r>
                </w:p>
              </w:tc>
              <w:tc>
                <w:tcPr>
                  <w:tcW w:w="1907" w:type="dxa"/>
                </w:tcPr>
                <w:p w14:paraId="3987465E" w14:textId="4F796E78" w:rsidR="00576118" w:rsidRDefault="00576118" w:rsidP="00576118">
                  <w:pPr>
                    <w:pStyle w:val="ListParagraph"/>
                    <w:ind w:left="0"/>
                    <w:rPr>
                      <w:rFonts w:ascii="Helvetica Neue" w:hAnsi="Helvetica Neue"/>
                    </w:rPr>
                  </w:pPr>
                  <w:r>
                    <w:rPr>
                      <w:rFonts w:ascii="Helvetica Neue" w:hAnsi="Helvetica Neue"/>
                    </w:rPr>
                    <w:t>78</w:t>
                  </w:r>
                </w:p>
              </w:tc>
            </w:tr>
          </w:tbl>
          <w:p w14:paraId="7152DA9C" w14:textId="77777777" w:rsidR="00576118" w:rsidRPr="00576118" w:rsidRDefault="00576118" w:rsidP="00576118">
            <w:pPr>
              <w:pStyle w:val="ListParagraph"/>
              <w:rPr>
                <w:rFonts w:ascii="Helvetica Neue" w:hAnsi="Helvetica Neue"/>
              </w:rPr>
            </w:pPr>
          </w:p>
          <w:p w14:paraId="1FAA9E79" w14:textId="77777777" w:rsidR="00FC2142" w:rsidRDefault="00FC2142" w:rsidP="00FC2142">
            <w:pPr>
              <w:pStyle w:val="ListParagraph"/>
              <w:rPr>
                <w:rFonts w:ascii="Helvetica Neue" w:hAnsi="Helvetica Neue"/>
              </w:rPr>
            </w:pPr>
          </w:p>
          <w:p w14:paraId="211D5164" w14:textId="5BC68ACB" w:rsidR="00FC2142" w:rsidRDefault="009E49BB" w:rsidP="00E60EC5">
            <w:pPr>
              <w:pStyle w:val="ListParagraph"/>
              <w:numPr>
                <w:ilvl w:val="0"/>
                <w:numId w:val="39"/>
              </w:numPr>
              <w:rPr>
                <w:rFonts w:ascii="Helvetica Neue" w:hAnsi="Helvetica Neue"/>
              </w:rPr>
            </w:pPr>
            <w:r>
              <w:rPr>
                <w:rFonts w:ascii="Helvetica Neue" w:hAnsi="Helvetica Neue"/>
              </w:rPr>
              <w:t>A</w:t>
            </w:r>
            <w:r w:rsidR="00FC2142">
              <w:rPr>
                <w:rFonts w:ascii="Helvetica Neue" w:hAnsi="Helvetica Neue"/>
              </w:rPr>
              <w:t xml:space="preserve"> change in how and where students are receiving reference support. See the decrease in our reference desk transactions due to the pandemic and students accessing the library exclusively online. </w:t>
            </w:r>
          </w:p>
          <w:p w14:paraId="78BFD97F" w14:textId="77777777" w:rsidR="00FC2142" w:rsidRPr="00FC2142" w:rsidRDefault="00FC2142" w:rsidP="00FC2142">
            <w:pPr>
              <w:pStyle w:val="ListParagraph"/>
              <w:rPr>
                <w:rFonts w:ascii="Helvetica Neue" w:hAnsi="Helvetica Neue"/>
              </w:rPr>
            </w:pPr>
          </w:p>
          <w:tbl>
            <w:tblPr>
              <w:tblStyle w:val="TableGrid"/>
              <w:tblW w:w="0" w:type="auto"/>
              <w:tblInd w:w="720" w:type="dxa"/>
              <w:tblLook w:val="04A0" w:firstRow="1" w:lastRow="0" w:firstColumn="1" w:lastColumn="0" w:noHBand="0" w:noVBand="1"/>
            </w:tblPr>
            <w:tblGrid>
              <w:gridCol w:w="2439"/>
              <w:gridCol w:w="2439"/>
            </w:tblGrid>
            <w:tr w:rsidR="00FC2142" w14:paraId="3467FED0" w14:textId="77777777" w:rsidTr="009E49BB">
              <w:trPr>
                <w:trHeight w:val="202"/>
              </w:trPr>
              <w:tc>
                <w:tcPr>
                  <w:tcW w:w="2439" w:type="dxa"/>
                </w:tcPr>
                <w:p w14:paraId="7EFE0E8B" w14:textId="0D2F5659" w:rsidR="00FC2142" w:rsidRDefault="00FC2142" w:rsidP="00FC2142">
                  <w:pPr>
                    <w:pStyle w:val="ListParagraph"/>
                    <w:ind w:left="0"/>
                    <w:rPr>
                      <w:rFonts w:ascii="Helvetica Neue" w:hAnsi="Helvetica Neue"/>
                    </w:rPr>
                  </w:pPr>
                  <w:r>
                    <w:rPr>
                      <w:rFonts w:ascii="Helvetica Neue" w:hAnsi="Helvetica Neue"/>
                    </w:rPr>
                    <w:t>Academic Year</w:t>
                  </w:r>
                </w:p>
              </w:tc>
              <w:tc>
                <w:tcPr>
                  <w:tcW w:w="2439" w:type="dxa"/>
                </w:tcPr>
                <w:p w14:paraId="7380EF44" w14:textId="2932E830" w:rsidR="00FC2142" w:rsidRDefault="00FC2142" w:rsidP="00FC2142">
                  <w:pPr>
                    <w:pStyle w:val="ListParagraph"/>
                    <w:ind w:left="0"/>
                    <w:rPr>
                      <w:rFonts w:ascii="Helvetica Neue" w:hAnsi="Helvetica Neue"/>
                    </w:rPr>
                  </w:pPr>
                  <w:r>
                    <w:rPr>
                      <w:rFonts w:ascii="Helvetica Neue" w:hAnsi="Helvetica Neue"/>
                    </w:rPr>
                    <w:t xml:space="preserve"># </w:t>
                  </w:r>
                  <w:proofErr w:type="gramStart"/>
                  <w:r>
                    <w:rPr>
                      <w:rFonts w:ascii="Helvetica Neue" w:hAnsi="Helvetica Neue"/>
                    </w:rPr>
                    <w:t>of</w:t>
                  </w:r>
                  <w:proofErr w:type="gramEnd"/>
                  <w:r>
                    <w:rPr>
                      <w:rFonts w:ascii="Helvetica Neue" w:hAnsi="Helvetica Neue"/>
                    </w:rPr>
                    <w:t xml:space="preserve"> Reference transactions </w:t>
                  </w:r>
                </w:p>
              </w:tc>
            </w:tr>
            <w:tr w:rsidR="00FC2142" w14:paraId="457BAB3C" w14:textId="77777777" w:rsidTr="009E49BB">
              <w:trPr>
                <w:trHeight w:val="202"/>
              </w:trPr>
              <w:tc>
                <w:tcPr>
                  <w:tcW w:w="2439" w:type="dxa"/>
                </w:tcPr>
                <w:p w14:paraId="14A735D3" w14:textId="546FBFC8" w:rsidR="00FC2142" w:rsidRDefault="00FC2142" w:rsidP="00FC2142">
                  <w:pPr>
                    <w:pStyle w:val="ListParagraph"/>
                    <w:ind w:left="0"/>
                    <w:rPr>
                      <w:rFonts w:ascii="Helvetica Neue" w:hAnsi="Helvetica Neue"/>
                    </w:rPr>
                  </w:pPr>
                  <w:r>
                    <w:rPr>
                      <w:rFonts w:ascii="Helvetica Neue" w:hAnsi="Helvetica Neue"/>
                    </w:rPr>
                    <w:t>18-19</w:t>
                  </w:r>
                </w:p>
              </w:tc>
              <w:tc>
                <w:tcPr>
                  <w:tcW w:w="2439" w:type="dxa"/>
                </w:tcPr>
                <w:p w14:paraId="6DC8A555" w14:textId="30BA5B45" w:rsidR="00FC2142" w:rsidRDefault="00FC2142" w:rsidP="00FC2142">
                  <w:pPr>
                    <w:pStyle w:val="ListParagraph"/>
                    <w:ind w:left="0"/>
                    <w:rPr>
                      <w:rFonts w:ascii="Helvetica Neue" w:hAnsi="Helvetica Neue"/>
                    </w:rPr>
                  </w:pPr>
                  <w:r>
                    <w:rPr>
                      <w:rFonts w:ascii="Helvetica Neue" w:hAnsi="Helvetica Neue"/>
                    </w:rPr>
                    <w:t>2,681</w:t>
                  </w:r>
                  <w:r w:rsidR="009E49BB">
                    <w:rPr>
                      <w:rFonts w:ascii="Helvetica Neue" w:hAnsi="Helvetica Neue"/>
                    </w:rPr>
                    <w:t xml:space="preserve"> (online/in person)</w:t>
                  </w:r>
                </w:p>
              </w:tc>
            </w:tr>
            <w:tr w:rsidR="00FC2142" w14:paraId="39D98C32" w14:textId="77777777" w:rsidTr="009E49BB">
              <w:trPr>
                <w:trHeight w:val="209"/>
              </w:trPr>
              <w:tc>
                <w:tcPr>
                  <w:tcW w:w="2439" w:type="dxa"/>
                </w:tcPr>
                <w:p w14:paraId="3464F24B" w14:textId="1AC0188B" w:rsidR="00FC2142" w:rsidRDefault="00FC2142" w:rsidP="00FC2142">
                  <w:pPr>
                    <w:pStyle w:val="ListParagraph"/>
                    <w:ind w:left="0"/>
                    <w:rPr>
                      <w:rFonts w:ascii="Helvetica Neue" w:hAnsi="Helvetica Neue"/>
                    </w:rPr>
                  </w:pPr>
                  <w:r>
                    <w:rPr>
                      <w:rFonts w:ascii="Helvetica Neue" w:hAnsi="Helvetica Neue"/>
                    </w:rPr>
                    <w:t>19-20</w:t>
                  </w:r>
                </w:p>
              </w:tc>
              <w:tc>
                <w:tcPr>
                  <w:tcW w:w="2439" w:type="dxa"/>
                </w:tcPr>
                <w:p w14:paraId="1FAFE464" w14:textId="54B9317D" w:rsidR="00FC2142" w:rsidRDefault="00FC2142" w:rsidP="00FC2142">
                  <w:pPr>
                    <w:pStyle w:val="ListParagraph"/>
                    <w:ind w:left="0"/>
                    <w:rPr>
                      <w:rFonts w:ascii="Helvetica Neue" w:hAnsi="Helvetica Neue"/>
                    </w:rPr>
                  </w:pPr>
                  <w:r>
                    <w:rPr>
                      <w:rFonts w:ascii="Helvetica Neue" w:hAnsi="Helvetica Neue"/>
                    </w:rPr>
                    <w:t>1,872</w:t>
                  </w:r>
                  <w:r w:rsidR="009E49BB">
                    <w:rPr>
                      <w:rFonts w:ascii="Helvetica Neue" w:hAnsi="Helvetica Neue"/>
                    </w:rPr>
                    <w:t xml:space="preserve"> (online/in person) </w:t>
                  </w:r>
                </w:p>
              </w:tc>
            </w:tr>
            <w:tr w:rsidR="00FC2142" w14:paraId="2292D556" w14:textId="77777777" w:rsidTr="009E49BB">
              <w:trPr>
                <w:trHeight w:val="196"/>
              </w:trPr>
              <w:tc>
                <w:tcPr>
                  <w:tcW w:w="2439" w:type="dxa"/>
                </w:tcPr>
                <w:p w14:paraId="69E43905" w14:textId="52942DAE" w:rsidR="00FC2142" w:rsidRDefault="00FC2142" w:rsidP="00FC2142">
                  <w:pPr>
                    <w:pStyle w:val="ListParagraph"/>
                    <w:ind w:left="0"/>
                    <w:rPr>
                      <w:rFonts w:ascii="Helvetica Neue" w:hAnsi="Helvetica Neue"/>
                    </w:rPr>
                  </w:pPr>
                  <w:r>
                    <w:rPr>
                      <w:rFonts w:ascii="Helvetica Neue" w:hAnsi="Helvetica Neue"/>
                    </w:rPr>
                    <w:t>20-21</w:t>
                  </w:r>
                </w:p>
              </w:tc>
              <w:tc>
                <w:tcPr>
                  <w:tcW w:w="2439" w:type="dxa"/>
                </w:tcPr>
                <w:p w14:paraId="736C735E" w14:textId="3C821B01" w:rsidR="00FC2142" w:rsidRDefault="00FC2142" w:rsidP="00FC2142">
                  <w:pPr>
                    <w:pStyle w:val="ListParagraph"/>
                    <w:ind w:left="0"/>
                    <w:rPr>
                      <w:rFonts w:ascii="Helvetica Neue" w:hAnsi="Helvetica Neue"/>
                    </w:rPr>
                  </w:pPr>
                  <w:r>
                    <w:rPr>
                      <w:rFonts w:ascii="Helvetica Neue" w:hAnsi="Helvetica Neue"/>
                    </w:rPr>
                    <w:t>1,034</w:t>
                  </w:r>
                  <w:r w:rsidR="009E49BB">
                    <w:rPr>
                      <w:rFonts w:ascii="Helvetica Neue" w:hAnsi="Helvetica Neue"/>
                    </w:rPr>
                    <w:t xml:space="preserve"> (online only) </w:t>
                  </w:r>
                </w:p>
              </w:tc>
            </w:tr>
          </w:tbl>
          <w:p w14:paraId="4146444F" w14:textId="542E743E" w:rsidR="00E60EC5" w:rsidRDefault="00E60EC5" w:rsidP="00EE3904">
            <w:pPr>
              <w:rPr>
                <w:rFonts w:ascii="Helvetica Neue" w:hAnsi="Helvetica Neue"/>
                <w:sz w:val="22"/>
                <w:szCs w:val="22"/>
              </w:rPr>
            </w:pPr>
          </w:p>
          <w:p w14:paraId="60BF335B" w14:textId="7DFBD5CE" w:rsidR="00F4718F" w:rsidRPr="00F4718F" w:rsidRDefault="00EB7987" w:rsidP="00EE3904">
            <w:pPr>
              <w:rPr>
                <w:rFonts w:ascii="Helvetica Neue" w:hAnsi="Helvetica Neue"/>
                <w:sz w:val="22"/>
                <w:szCs w:val="22"/>
              </w:rPr>
            </w:pPr>
            <w:r>
              <w:rPr>
                <w:rFonts w:ascii="Helvetica Neue" w:hAnsi="Helvetica Neue"/>
                <w:sz w:val="22"/>
                <w:szCs w:val="22"/>
              </w:rPr>
              <w:t xml:space="preserve">A unique trend is the increased need for databases, e-books, and streaming media. A specific example: our use of </w:t>
            </w:r>
            <w:proofErr w:type="spellStart"/>
            <w:r>
              <w:rPr>
                <w:rFonts w:ascii="Helvetica Neue" w:hAnsi="Helvetica Neue"/>
                <w:sz w:val="22"/>
                <w:szCs w:val="22"/>
              </w:rPr>
              <w:t>Kanopy</w:t>
            </w:r>
            <w:proofErr w:type="spellEnd"/>
            <w:r>
              <w:rPr>
                <w:rFonts w:ascii="Helvetica Neue" w:hAnsi="Helvetica Neue"/>
                <w:sz w:val="22"/>
                <w:szCs w:val="22"/>
              </w:rPr>
              <w:t xml:space="preserve">, a streaming media database, has increased exponentially this year and required additional funding, in addition, departments such as English, which have typically relied on print books have made requests for online databases like Digital Theatre + and e-books through Over Drive. The library needs to have funds to ensure we can meet these needs. </w:t>
            </w:r>
          </w:p>
          <w:p w14:paraId="198965BD" w14:textId="2D8EF7A5" w:rsidR="00F4718F" w:rsidRPr="00F4718F" w:rsidRDefault="00F4718F" w:rsidP="00EE3904">
            <w:pPr>
              <w:rPr>
                <w:rFonts w:ascii="Helvetica Neue" w:hAnsi="Helvetica Neue"/>
                <w:sz w:val="22"/>
                <w:szCs w:val="22"/>
              </w:rPr>
            </w:pPr>
          </w:p>
        </w:tc>
      </w:tr>
      <w:tr w:rsidR="00F4718F" w14:paraId="7D5C68EC" w14:textId="77777777" w:rsidTr="6EE39E20">
        <w:tc>
          <w:tcPr>
            <w:tcW w:w="9926" w:type="dxa"/>
            <w:gridSpan w:val="3"/>
          </w:tcPr>
          <w:p w14:paraId="45342AD8" w14:textId="719C4F50" w:rsidR="00F4718F" w:rsidRPr="00F4718F" w:rsidRDefault="00F4718F" w:rsidP="00F4718F">
            <w:pPr>
              <w:pStyle w:val="ListParagraph"/>
              <w:numPr>
                <w:ilvl w:val="0"/>
                <w:numId w:val="32"/>
              </w:numPr>
              <w:ind w:left="332"/>
              <w:rPr>
                <w:rFonts w:ascii="Helvetica Neue" w:hAnsi="Helvetica Neue"/>
              </w:rPr>
            </w:pPr>
            <w:r w:rsidRPr="00F4718F">
              <w:rPr>
                <w:rFonts w:ascii="Helvetica Neue" w:hAnsi="Helvetica Neue" w:cs="Segoe UI"/>
                <w:b/>
                <w:bCs/>
                <w:color w:val="000000" w:themeColor="text1"/>
              </w:rPr>
              <w:lastRenderedPageBreak/>
              <w:t xml:space="preserve">Describe how external factors (if applicable), such as State and Federal laws, advisory board recommendations, district and college governance have an impact on the support services your department provides.  </w:t>
            </w:r>
            <w:r w:rsidR="00E25045" w:rsidRPr="00262FF3">
              <w:rPr>
                <w:rFonts w:ascii="Helvetica Neue" w:hAnsi="Helvetica Neue" w:cs="Segoe UI"/>
                <w:b/>
                <w:bCs/>
              </w:rPr>
              <w:t xml:space="preserve">(e.g., partnered with dual enrollment and contract Ed programs at K-12 districts and high schools; support staff at high schools have access to Canvas to follow along and support students; allow tutors into the classes; </w:t>
            </w:r>
            <w:r w:rsidR="00E25045">
              <w:rPr>
                <w:rFonts w:ascii="Helvetica Neue" w:hAnsi="Helvetica Neue" w:cs="Segoe UI"/>
                <w:b/>
                <w:bCs/>
              </w:rPr>
              <w:t>G</w:t>
            </w:r>
            <w:r w:rsidR="00E25045" w:rsidRPr="00262FF3">
              <w:rPr>
                <w:rFonts w:ascii="Helvetica Neue" w:hAnsi="Helvetica Neue" w:cs="Segoe UI"/>
                <w:b/>
                <w:bCs/>
              </w:rPr>
              <w:t xml:space="preserve">uided </w:t>
            </w:r>
            <w:r w:rsidR="00E25045">
              <w:rPr>
                <w:rFonts w:ascii="Helvetica Neue" w:hAnsi="Helvetica Neue" w:cs="Segoe UI"/>
                <w:b/>
                <w:bCs/>
              </w:rPr>
              <w:t>P</w:t>
            </w:r>
            <w:r w:rsidR="00E25045" w:rsidRPr="00262FF3">
              <w:rPr>
                <w:rFonts w:ascii="Helvetica Neue" w:hAnsi="Helvetica Neue" w:cs="Segoe UI"/>
                <w:b/>
                <w:bCs/>
              </w:rPr>
              <w:t>athways</w:t>
            </w:r>
            <w:r w:rsidR="00E25045">
              <w:rPr>
                <w:rFonts w:ascii="Helvetica Neue" w:hAnsi="Helvetica Neue" w:cs="Segoe UI"/>
                <w:b/>
                <w:bCs/>
              </w:rPr>
              <w:t>, AB 705, etc.</w:t>
            </w:r>
            <w:r w:rsidR="00E25045" w:rsidRPr="00262FF3">
              <w:rPr>
                <w:rFonts w:ascii="Helvetica Neue" w:hAnsi="Helvetica Neue" w:cs="Segoe UI"/>
                <w:b/>
                <w:bCs/>
              </w:rPr>
              <w:t>)</w:t>
            </w:r>
          </w:p>
        </w:tc>
      </w:tr>
      <w:tr w:rsidR="00F4718F" w14:paraId="0E8367D9" w14:textId="77777777" w:rsidTr="6EE39E20">
        <w:tc>
          <w:tcPr>
            <w:tcW w:w="9926" w:type="dxa"/>
            <w:gridSpan w:val="3"/>
            <w:shd w:val="clear" w:color="auto" w:fill="FFF2CC" w:themeFill="accent4" w:themeFillTint="33"/>
          </w:tcPr>
          <w:p w14:paraId="39347C3D" w14:textId="77777777" w:rsidR="00F4718F" w:rsidRDefault="00F4718F" w:rsidP="00EE3904">
            <w:pPr>
              <w:rPr>
                <w:rFonts w:ascii="Helvetica Neue" w:hAnsi="Helvetica Neue"/>
              </w:rPr>
            </w:pPr>
          </w:p>
          <w:p w14:paraId="65DDF16A" w14:textId="513005DD" w:rsidR="00D86105" w:rsidRDefault="00D86105" w:rsidP="00EE3904">
            <w:pPr>
              <w:rPr>
                <w:rFonts w:ascii="Helvetica Neue" w:hAnsi="Helvetica Neue"/>
              </w:rPr>
            </w:pPr>
            <w:r>
              <w:rPr>
                <w:rFonts w:ascii="Helvetica Neue" w:hAnsi="Helvetica Neue"/>
              </w:rPr>
              <w:t xml:space="preserve">n/a </w:t>
            </w:r>
          </w:p>
        </w:tc>
      </w:tr>
    </w:tbl>
    <w:p w14:paraId="725AAC4B" w14:textId="18C1A142" w:rsidR="00175D9A" w:rsidRPr="00EC7286" w:rsidRDefault="00175D9A" w:rsidP="00591A55">
      <w:pPr>
        <w:pStyle w:val="NoSpacing"/>
        <w:rPr>
          <w:rFonts w:ascii="Helvetica Neue" w:hAnsi="Helvetica Neue"/>
        </w:rPr>
      </w:pPr>
    </w:p>
    <w:p w14:paraId="18B8C993" w14:textId="77777777" w:rsidR="009C2B01" w:rsidRPr="00EC7286" w:rsidRDefault="009C2B01" w:rsidP="009C2B01">
      <w:pPr>
        <w:pStyle w:val="NoSpacing"/>
        <w:rPr>
          <w:rFonts w:ascii="Helvetica Neue" w:hAnsi="Helvetica Neue"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4B436458" w14:textId="77777777" w:rsidTr="6EE39E20">
        <w:tc>
          <w:tcPr>
            <w:tcW w:w="9900" w:type="dxa"/>
            <w:gridSpan w:val="2"/>
            <w:shd w:val="clear" w:color="auto" w:fill="A2E4D0"/>
          </w:tcPr>
          <w:p w14:paraId="611705B9" w14:textId="70742363" w:rsidR="009C2B01" w:rsidRPr="00EC7286" w:rsidRDefault="5C390685" w:rsidP="009C2B01">
            <w:pPr>
              <w:pStyle w:val="NoSpacing"/>
              <w:rPr>
                <w:rFonts w:ascii="Helvetica Neue" w:hAnsi="Helvetica Neue" w:cs="Times New Roman"/>
              </w:rPr>
            </w:pPr>
            <w:r w:rsidRPr="00EC7286">
              <w:rPr>
                <w:rFonts w:ascii="Helvetica Neue" w:eastAsia="Avenir Black" w:hAnsi="Helvetica Neue" w:cs="Avenir Black"/>
                <w:sz w:val="24"/>
                <w:szCs w:val="24"/>
              </w:rPr>
              <w:t xml:space="preserve">Based on your responses to questions </w:t>
            </w:r>
            <w:r w:rsidR="00F4718F">
              <w:rPr>
                <w:rFonts w:ascii="Helvetica Neue" w:eastAsia="Avenir Black" w:hAnsi="Helvetica Neue" w:cs="Avenir Black"/>
                <w:sz w:val="24"/>
                <w:szCs w:val="24"/>
              </w:rPr>
              <w:t>4</w:t>
            </w:r>
            <w:r w:rsidRPr="00EC7286">
              <w:rPr>
                <w:rFonts w:ascii="Helvetica Neue" w:eastAsia="Avenir Black" w:hAnsi="Helvetica Neue" w:cs="Avenir Black"/>
                <w:sz w:val="24"/>
                <w:szCs w:val="24"/>
              </w:rPr>
              <w:t>-</w:t>
            </w:r>
            <w:r w:rsidR="008731CA">
              <w:rPr>
                <w:rFonts w:ascii="Helvetica Neue" w:eastAsia="Avenir Black" w:hAnsi="Helvetica Neue" w:cs="Avenir Black"/>
                <w:sz w:val="24"/>
                <w:szCs w:val="24"/>
              </w:rPr>
              <w:t>8</w:t>
            </w:r>
            <w:r w:rsidRPr="00EC7286">
              <w:rPr>
                <w:rFonts w:ascii="Helvetica Neue" w:eastAsia="Avenir Black" w:hAnsi="Helvetica Neue" w:cs="Avenir Black"/>
                <w:sz w:val="24"/>
                <w:szCs w:val="24"/>
              </w:rPr>
              <w:t>, are there areas that need improvements?  If so, add improvement actions below.  If there are no improvement actions in this area, leave blank.</w:t>
            </w:r>
            <w:r w:rsidRPr="00EC7286">
              <w:rPr>
                <w:rFonts w:ascii="Helvetica Neue" w:eastAsia="Avenir Medium" w:hAnsi="Helvetica Neue" w:cs="Avenir Medium"/>
                <w:sz w:val="24"/>
                <w:szCs w:val="24"/>
              </w:rPr>
              <w:t xml:space="preserve"> </w:t>
            </w:r>
            <w:r w:rsidR="3C83DD7C" w:rsidRPr="00EC7286">
              <w:rPr>
                <w:rFonts w:ascii="Helvetica Neue" w:hAnsi="Helvetica Neue" w:cs="Times New Roman"/>
                <w:i/>
                <w:iCs/>
              </w:rPr>
              <w:t xml:space="preserve">If you have more than one Improvement Plan, add more by copying and pasting the table below. </w:t>
            </w:r>
          </w:p>
        </w:tc>
      </w:tr>
      <w:tr w:rsidR="009C2B01" w:rsidRPr="00EC7286" w14:paraId="6C3EBCC2" w14:textId="77777777" w:rsidTr="6EE39E20">
        <w:tc>
          <w:tcPr>
            <w:tcW w:w="9900" w:type="dxa"/>
            <w:gridSpan w:val="2"/>
            <w:shd w:val="clear" w:color="auto" w:fill="F2F2F2" w:themeFill="background1" w:themeFillShade="F2"/>
          </w:tcPr>
          <w:p w14:paraId="0419C8F3" w14:textId="77777777" w:rsidR="009C2B01" w:rsidRPr="00EC7286" w:rsidRDefault="009C2B01" w:rsidP="008619AB">
            <w:pPr>
              <w:rPr>
                <w:rFonts w:ascii="Helvetica Neue" w:hAnsi="Helvetica Neue"/>
                <w:highlight w:val="yellow"/>
              </w:rPr>
            </w:pPr>
            <w:r w:rsidRPr="00986C40">
              <w:rPr>
                <w:rFonts w:ascii="Helvetica Neue" w:hAnsi="Helvetica Neue"/>
                <w:b/>
                <w:bCs/>
                <w:color w:val="000000" w:themeColor="text1"/>
              </w:rPr>
              <w:t>IMPROVEMENT ACTIONS</w:t>
            </w:r>
          </w:p>
        </w:tc>
      </w:tr>
      <w:tr w:rsidR="009C2B01" w:rsidRPr="00EC7286" w14:paraId="7C3907C7" w14:textId="77777777" w:rsidTr="6EE39E20">
        <w:tc>
          <w:tcPr>
            <w:tcW w:w="3196" w:type="dxa"/>
          </w:tcPr>
          <w:p w14:paraId="3DDC5E4E" w14:textId="3F7E3BFF" w:rsidR="009C2B01" w:rsidRPr="00EC7286" w:rsidRDefault="009C2B01" w:rsidP="008619AB">
            <w:pPr>
              <w:rPr>
                <w:rFonts w:ascii="Helvetica Neue" w:hAnsi="Helvetica Neue"/>
              </w:rPr>
            </w:pPr>
            <w:r w:rsidRPr="00EC7286">
              <w:rPr>
                <w:rFonts w:ascii="Helvetica Neue" w:hAnsi="Helvetica Neue"/>
              </w:rPr>
              <w:t>D</w:t>
            </w:r>
            <w:r w:rsidR="0079299C" w:rsidRPr="00EC7286">
              <w:rPr>
                <w:rFonts w:ascii="Helvetica Neue" w:hAnsi="Helvetica Neue"/>
              </w:rPr>
              <w:t>epartment/Discipline</w:t>
            </w:r>
            <w:r w:rsidRPr="00EC7286">
              <w:rPr>
                <w:rFonts w:ascii="Helvetica Neue" w:hAnsi="Helvetica Neue"/>
              </w:rPr>
              <w:t>:</w:t>
            </w:r>
          </w:p>
        </w:tc>
        <w:tc>
          <w:tcPr>
            <w:tcW w:w="6704" w:type="dxa"/>
            <w:shd w:val="clear" w:color="auto" w:fill="FFFFFF" w:themeFill="background1"/>
          </w:tcPr>
          <w:p w14:paraId="4A1AABAE" w14:textId="61773BE6" w:rsidR="009C2B01" w:rsidRPr="00EC7286" w:rsidRDefault="004D3AD1" w:rsidP="6EE39E20">
            <w:pPr>
              <w:rPr>
                <w:rFonts w:ascii="Helvetica Neue" w:hAnsi="Helvetica Neue"/>
              </w:rPr>
            </w:pPr>
            <w:r w:rsidRPr="6EE39E20">
              <w:rPr>
                <w:rFonts w:ascii="Helvetica Neue" w:hAnsi="Helvetica Neue"/>
              </w:rPr>
              <w:t>Library</w:t>
            </w:r>
          </w:p>
        </w:tc>
      </w:tr>
      <w:tr w:rsidR="009C2B01" w:rsidRPr="00EC7286" w14:paraId="2370A42B" w14:textId="77777777" w:rsidTr="6EE39E20">
        <w:tc>
          <w:tcPr>
            <w:tcW w:w="3196" w:type="dxa"/>
          </w:tcPr>
          <w:p w14:paraId="32EC47C4" w14:textId="77777777" w:rsidR="009C2B01" w:rsidRPr="00EC7286" w:rsidRDefault="009C2B01" w:rsidP="008619AB">
            <w:pPr>
              <w:rPr>
                <w:rFonts w:ascii="Helvetica Neue" w:hAnsi="Helvetica Neue"/>
              </w:rPr>
            </w:pPr>
            <w:r w:rsidRPr="00EC7286">
              <w:rPr>
                <w:rFonts w:ascii="Helvetica Neue" w:hAnsi="Helvetica Neue"/>
              </w:rPr>
              <w:t>Action Name:</w:t>
            </w:r>
          </w:p>
        </w:tc>
        <w:tc>
          <w:tcPr>
            <w:tcW w:w="6704" w:type="dxa"/>
            <w:shd w:val="clear" w:color="auto" w:fill="FFFFFF" w:themeFill="background1"/>
          </w:tcPr>
          <w:p w14:paraId="2D8A0864" w14:textId="602A0B95" w:rsidR="009C2B01" w:rsidRPr="00EC7286" w:rsidRDefault="004D3AD1" w:rsidP="6EE39E20">
            <w:pPr>
              <w:rPr>
                <w:rFonts w:ascii="Helvetica Neue" w:hAnsi="Helvetica Neue"/>
              </w:rPr>
            </w:pPr>
            <w:r w:rsidRPr="6EE39E20">
              <w:rPr>
                <w:rFonts w:ascii="Helvetica Neue" w:hAnsi="Helvetica Neue"/>
              </w:rPr>
              <w:t xml:space="preserve">Increase F/T library technician staff </w:t>
            </w:r>
          </w:p>
        </w:tc>
      </w:tr>
      <w:tr w:rsidR="009C2B01" w:rsidRPr="00EC7286" w14:paraId="64F2D414" w14:textId="77777777" w:rsidTr="6EE39E20">
        <w:tc>
          <w:tcPr>
            <w:tcW w:w="3196" w:type="dxa"/>
          </w:tcPr>
          <w:p w14:paraId="3356D62C" w14:textId="77777777" w:rsidR="009C2B01" w:rsidRPr="00EC7286" w:rsidRDefault="009C2B01" w:rsidP="008619AB">
            <w:pPr>
              <w:rPr>
                <w:rFonts w:ascii="Helvetica Neue" w:hAnsi="Helvetica Neue"/>
              </w:rPr>
            </w:pPr>
            <w:r w:rsidRPr="00EC7286">
              <w:rPr>
                <w:rFonts w:ascii="Helvetica Neue" w:hAnsi="Helvetica Neue"/>
              </w:rPr>
              <w:t>Description:</w:t>
            </w:r>
          </w:p>
        </w:tc>
        <w:tc>
          <w:tcPr>
            <w:tcW w:w="6704" w:type="dxa"/>
            <w:shd w:val="clear" w:color="auto" w:fill="FFFFFF" w:themeFill="background1"/>
          </w:tcPr>
          <w:p w14:paraId="25631394" w14:textId="3D2E3BFC" w:rsidR="009C2B01" w:rsidRPr="00EC7286" w:rsidRDefault="004D3AD1" w:rsidP="6EE39E20">
            <w:pPr>
              <w:rPr>
                <w:rFonts w:ascii="Helvetica Neue" w:hAnsi="Helvetica Neue"/>
              </w:rPr>
            </w:pPr>
            <w:r w:rsidRPr="6EE39E20">
              <w:rPr>
                <w:rFonts w:ascii="Helvetica Neue" w:hAnsi="Helvetica Neue"/>
              </w:rPr>
              <w:t xml:space="preserve">Due to our increased circulation and the demands for study space and space management in the library we request (and have requested for years) </w:t>
            </w:r>
            <w:r w:rsidR="00507A48" w:rsidRPr="6EE39E20">
              <w:rPr>
                <w:rFonts w:ascii="Helvetica Neue" w:hAnsi="Helvetica Neue"/>
              </w:rPr>
              <w:t xml:space="preserve">the addition of one more f/t classified Senior Library Technician. This individual would be responsible for managing the </w:t>
            </w:r>
            <w:proofErr w:type="gramStart"/>
            <w:r w:rsidR="00507A48" w:rsidRPr="6EE39E20">
              <w:rPr>
                <w:rFonts w:ascii="Helvetica Neue" w:hAnsi="Helvetica Neue"/>
              </w:rPr>
              <w:t>day to day</w:t>
            </w:r>
            <w:proofErr w:type="gramEnd"/>
            <w:r w:rsidR="00507A48" w:rsidRPr="6EE39E20">
              <w:rPr>
                <w:rFonts w:ascii="Helvetica Neue" w:hAnsi="Helvetica Neue"/>
              </w:rPr>
              <w:t xml:space="preserve"> operations of the circulation desk, schedule and train student workers, manage aspects of our reserve textbook collection, oversee room and computer reservations, and assist with all circulation activities. </w:t>
            </w:r>
          </w:p>
        </w:tc>
      </w:tr>
      <w:tr w:rsidR="009C2B01" w:rsidRPr="00EC7286" w14:paraId="778F14D8" w14:textId="77777777" w:rsidTr="6EE39E20">
        <w:tc>
          <w:tcPr>
            <w:tcW w:w="3196" w:type="dxa"/>
          </w:tcPr>
          <w:p w14:paraId="52BEEFC3" w14:textId="4A749CB0" w:rsidR="009C2B01" w:rsidRPr="00EC7286" w:rsidRDefault="010B26F0" w:rsidP="0CDBED29">
            <w:pPr>
              <w:rPr>
                <w:rFonts w:ascii="Helvetica Neue" w:hAnsi="Helvetica Neue"/>
              </w:rPr>
            </w:pPr>
            <w:r w:rsidRPr="00EC7286">
              <w:rPr>
                <w:rFonts w:ascii="Helvetica Neue" w:eastAsia="Avenir" w:hAnsi="Helvetica Neue" w:cs="Avenir"/>
              </w:rPr>
              <w:t>Completion timeline</w:t>
            </w:r>
            <w:r w:rsidR="00821912">
              <w:rPr>
                <w:rFonts w:ascii="Helvetica Neue" w:eastAsia="Avenir" w:hAnsi="Helvetica Neue" w:cs="Avenir"/>
              </w:rPr>
              <w:t>:</w:t>
            </w:r>
          </w:p>
        </w:tc>
        <w:tc>
          <w:tcPr>
            <w:tcW w:w="6704" w:type="dxa"/>
            <w:shd w:val="clear" w:color="auto" w:fill="FFF2CC" w:themeFill="accent4" w:themeFillTint="33"/>
          </w:tcPr>
          <w:p w14:paraId="0200E648" w14:textId="4544D0AB" w:rsidR="009C2B01" w:rsidRPr="00EC7286" w:rsidRDefault="00507A48" w:rsidP="6EE39E20">
            <w:pPr>
              <w:rPr>
                <w:rFonts w:ascii="Helvetica Neue" w:hAnsi="Helvetica Neue"/>
              </w:rPr>
            </w:pPr>
            <w:r w:rsidRPr="6EE39E20">
              <w:rPr>
                <w:rFonts w:ascii="Helvetica Neue" w:hAnsi="Helvetica Neue"/>
              </w:rPr>
              <w:t xml:space="preserve">Spring 2023 </w:t>
            </w:r>
          </w:p>
        </w:tc>
      </w:tr>
      <w:tr w:rsidR="009C2B01" w:rsidRPr="00EC7286" w14:paraId="34B20701" w14:textId="77777777" w:rsidTr="6EE39E20">
        <w:tc>
          <w:tcPr>
            <w:tcW w:w="3196" w:type="dxa"/>
          </w:tcPr>
          <w:p w14:paraId="471FA79E" w14:textId="77777777" w:rsidR="009C2B01" w:rsidRPr="00EC7286" w:rsidRDefault="009C2B01" w:rsidP="008619AB">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246E40A0" w14:textId="6425A921" w:rsidR="009C2B01" w:rsidRPr="00EC7286" w:rsidRDefault="00507A48" w:rsidP="6EE39E20">
            <w:pPr>
              <w:rPr>
                <w:rFonts w:ascii="Helvetica Neue" w:hAnsi="Helvetica Neue"/>
              </w:rPr>
            </w:pPr>
            <w:r w:rsidRPr="6EE39E20">
              <w:rPr>
                <w:rFonts w:ascii="Helvetica Neue" w:hAnsi="Helvetica Neue"/>
              </w:rPr>
              <w:t xml:space="preserve">Heather Dodge in conjunction with VP Hay </w:t>
            </w:r>
          </w:p>
        </w:tc>
      </w:tr>
      <w:tr w:rsidR="00507A48" w:rsidRPr="00EC7286" w14:paraId="242FD27D" w14:textId="77777777" w:rsidTr="6EE39E20">
        <w:tc>
          <w:tcPr>
            <w:tcW w:w="9900" w:type="dxa"/>
            <w:gridSpan w:val="2"/>
            <w:shd w:val="clear" w:color="auto" w:fill="F2F2F2" w:themeFill="background1" w:themeFillShade="F2"/>
          </w:tcPr>
          <w:p w14:paraId="0A4C178A" w14:textId="77777777" w:rsidR="00507A48" w:rsidRPr="00EC7286" w:rsidRDefault="00507A48" w:rsidP="00D263F6">
            <w:pPr>
              <w:rPr>
                <w:rFonts w:ascii="Helvetica Neue" w:hAnsi="Helvetica Neue"/>
                <w:highlight w:val="yellow"/>
              </w:rPr>
            </w:pPr>
            <w:bookmarkStart w:id="0" w:name="_Hlk87259359"/>
            <w:r w:rsidRPr="00986C40">
              <w:rPr>
                <w:rFonts w:ascii="Helvetica Neue" w:hAnsi="Helvetica Neue"/>
                <w:b/>
                <w:bCs/>
                <w:color w:val="000000" w:themeColor="text1"/>
              </w:rPr>
              <w:t>IMPROVEMENT ACTIONS</w:t>
            </w:r>
          </w:p>
        </w:tc>
      </w:tr>
      <w:tr w:rsidR="00507A48" w:rsidRPr="00EC7286" w14:paraId="5E1545DA" w14:textId="77777777" w:rsidTr="6EE39E20">
        <w:tc>
          <w:tcPr>
            <w:tcW w:w="3196" w:type="dxa"/>
          </w:tcPr>
          <w:p w14:paraId="59AAD894" w14:textId="77777777" w:rsidR="00507A48" w:rsidRPr="00EC7286" w:rsidRDefault="00507A48" w:rsidP="00D263F6">
            <w:pPr>
              <w:rPr>
                <w:rFonts w:ascii="Helvetica Neue" w:hAnsi="Helvetica Neue"/>
              </w:rPr>
            </w:pPr>
            <w:r w:rsidRPr="00EC7286">
              <w:rPr>
                <w:rFonts w:ascii="Helvetica Neue" w:hAnsi="Helvetica Neue"/>
              </w:rPr>
              <w:t>Department/Discipline:</w:t>
            </w:r>
          </w:p>
        </w:tc>
        <w:tc>
          <w:tcPr>
            <w:tcW w:w="6704" w:type="dxa"/>
            <w:shd w:val="clear" w:color="auto" w:fill="FFF2CC" w:themeFill="accent4" w:themeFillTint="33"/>
          </w:tcPr>
          <w:p w14:paraId="0A43976F" w14:textId="77777777" w:rsidR="00507A48" w:rsidRPr="00EC7286" w:rsidRDefault="00507A48" w:rsidP="6EE39E20">
            <w:pPr>
              <w:rPr>
                <w:rFonts w:ascii="Helvetica Neue" w:hAnsi="Helvetica Neue"/>
              </w:rPr>
            </w:pPr>
            <w:r w:rsidRPr="6EE39E20">
              <w:rPr>
                <w:rFonts w:ascii="Helvetica Neue" w:hAnsi="Helvetica Neue"/>
              </w:rPr>
              <w:t>Library</w:t>
            </w:r>
          </w:p>
        </w:tc>
      </w:tr>
      <w:tr w:rsidR="00507A48" w:rsidRPr="00EC7286" w14:paraId="2E7260BC" w14:textId="77777777" w:rsidTr="6EE39E20">
        <w:tc>
          <w:tcPr>
            <w:tcW w:w="3196" w:type="dxa"/>
          </w:tcPr>
          <w:p w14:paraId="7125B5CD" w14:textId="77777777" w:rsidR="00507A48" w:rsidRPr="00EC7286" w:rsidRDefault="00507A48" w:rsidP="00D263F6">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4EBC721B" w14:textId="7B7ABF6E" w:rsidR="00507A48" w:rsidRPr="00EC7286" w:rsidRDefault="00507A48" w:rsidP="6EE39E20">
            <w:pPr>
              <w:rPr>
                <w:rFonts w:ascii="Helvetica Neue" w:hAnsi="Helvetica Neue"/>
              </w:rPr>
            </w:pPr>
            <w:r w:rsidRPr="6EE39E20">
              <w:rPr>
                <w:rFonts w:ascii="Helvetica Neue" w:hAnsi="Helvetica Neue"/>
              </w:rPr>
              <w:t xml:space="preserve">Hire F/T IDEA Librarian (Inclusion, Diversity, Equity, Access) </w:t>
            </w:r>
          </w:p>
        </w:tc>
      </w:tr>
      <w:tr w:rsidR="00507A48" w:rsidRPr="00EC7286" w14:paraId="6A6BE825" w14:textId="77777777" w:rsidTr="6EE39E20">
        <w:tc>
          <w:tcPr>
            <w:tcW w:w="3196" w:type="dxa"/>
          </w:tcPr>
          <w:p w14:paraId="74F5C77D" w14:textId="77777777" w:rsidR="00507A48" w:rsidRPr="00EC7286" w:rsidRDefault="00507A48" w:rsidP="00D263F6">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13F2F349" w14:textId="384FE190" w:rsidR="00507A48" w:rsidRPr="00EC7286" w:rsidRDefault="00507A48" w:rsidP="6EE39E20">
            <w:pPr>
              <w:rPr>
                <w:rFonts w:ascii="Helvetica Neue" w:hAnsi="Helvetica Neue"/>
              </w:rPr>
            </w:pPr>
            <w:r w:rsidRPr="6EE39E20">
              <w:rPr>
                <w:rFonts w:ascii="Helvetica Neue" w:hAnsi="Helvetica Neue"/>
              </w:rPr>
              <w:t xml:space="preserve">In order to reach and serve BCC’s growing and diverse population (UMOJA, HSI, dual-enrollment, Puente, exc.) the library requests the addition of another f/t librarian who will be focused on outreach, instruction, and assessment of services related to inclusion, diversity, equity, and access. This person will work to engage marginalized populations, develop instruction models with instructional faculty tailored specifically to these groups, and work to ensure these groups are represented in our instruction and our collection.  </w:t>
            </w:r>
          </w:p>
        </w:tc>
      </w:tr>
      <w:tr w:rsidR="00507A48" w:rsidRPr="00EC7286" w14:paraId="60B922E0" w14:textId="77777777" w:rsidTr="6EE39E20">
        <w:tc>
          <w:tcPr>
            <w:tcW w:w="3196" w:type="dxa"/>
          </w:tcPr>
          <w:p w14:paraId="48B5CF39" w14:textId="77777777" w:rsidR="00507A48" w:rsidRPr="00EC7286" w:rsidRDefault="00507A48" w:rsidP="00D263F6">
            <w:pPr>
              <w:rPr>
                <w:rFonts w:ascii="Helvetica Neue" w:hAnsi="Helvetica Neue"/>
              </w:rPr>
            </w:pPr>
            <w:r w:rsidRPr="00EC7286">
              <w:rPr>
                <w:rFonts w:ascii="Helvetica Neue" w:eastAsia="Avenir" w:hAnsi="Helvetica Neue" w:cs="Avenir"/>
              </w:rPr>
              <w:t>Completion timeline</w:t>
            </w:r>
            <w:r>
              <w:rPr>
                <w:rFonts w:ascii="Helvetica Neue" w:eastAsia="Avenir" w:hAnsi="Helvetica Neue" w:cs="Avenir"/>
              </w:rPr>
              <w:t>:</w:t>
            </w:r>
          </w:p>
        </w:tc>
        <w:tc>
          <w:tcPr>
            <w:tcW w:w="6704" w:type="dxa"/>
            <w:shd w:val="clear" w:color="auto" w:fill="FFF2CC" w:themeFill="accent4" w:themeFillTint="33"/>
          </w:tcPr>
          <w:p w14:paraId="01DB9A3F" w14:textId="20B1F4DF" w:rsidR="00507A48" w:rsidRPr="00EC7286" w:rsidRDefault="00507A48" w:rsidP="6EE39E20">
            <w:pPr>
              <w:rPr>
                <w:rFonts w:ascii="Helvetica Neue" w:hAnsi="Helvetica Neue"/>
              </w:rPr>
            </w:pPr>
            <w:r w:rsidRPr="6EE39E20">
              <w:rPr>
                <w:rFonts w:ascii="Helvetica Neue" w:hAnsi="Helvetica Neue"/>
              </w:rPr>
              <w:t xml:space="preserve">Spring 2024 </w:t>
            </w:r>
          </w:p>
        </w:tc>
      </w:tr>
      <w:tr w:rsidR="00507A48" w:rsidRPr="00EC7286" w14:paraId="48251D93" w14:textId="77777777" w:rsidTr="6EE39E20">
        <w:tc>
          <w:tcPr>
            <w:tcW w:w="3196" w:type="dxa"/>
          </w:tcPr>
          <w:p w14:paraId="397BC9DD" w14:textId="77777777" w:rsidR="00507A48" w:rsidRPr="00EC7286" w:rsidRDefault="00507A48" w:rsidP="00D263F6">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5CFBEFA3" w14:textId="77777777" w:rsidR="00507A48" w:rsidRPr="00EC7286" w:rsidRDefault="00507A48" w:rsidP="6EE39E20">
            <w:pPr>
              <w:rPr>
                <w:rFonts w:ascii="Helvetica Neue" w:hAnsi="Helvetica Neue"/>
              </w:rPr>
            </w:pPr>
            <w:r w:rsidRPr="6EE39E20">
              <w:rPr>
                <w:rFonts w:ascii="Helvetica Neue" w:hAnsi="Helvetica Neue"/>
              </w:rPr>
              <w:t xml:space="preserve">Heather Dodge in conjunction with VP Hay </w:t>
            </w:r>
          </w:p>
        </w:tc>
      </w:tr>
      <w:bookmarkEnd w:id="0"/>
      <w:tr w:rsidR="00507A48" w:rsidRPr="00EC7286" w14:paraId="0891B9A1" w14:textId="77777777" w:rsidTr="6EE39E20">
        <w:tc>
          <w:tcPr>
            <w:tcW w:w="9900" w:type="dxa"/>
            <w:gridSpan w:val="2"/>
            <w:shd w:val="clear" w:color="auto" w:fill="F2F2F2" w:themeFill="background1" w:themeFillShade="F2"/>
          </w:tcPr>
          <w:p w14:paraId="17F762B0" w14:textId="77777777" w:rsidR="00507A48" w:rsidRPr="00EC7286" w:rsidRDefault="00507A48" w:rsidP="00D263F6">
            <w:pPr>
              <w:rPr>
                <w:rFonts w:ascii="Helvetica Neue" w:hAnsi="Helvetica Neue"/>
                <w:highlight w:val="yellow"/>
              </w:rPr>
            </w:pPr>
            <w:r w:rsidRPr="00986C40">
              <w:rPr>
                <w:rFonts w:ascii="Helvetica Neue" w:hAnsi="Helvetica Neue"/>
                <w:b/>
                <w:bCs/>
                <w:color w:val="000000" w:themeColor="text1"/>
              </w:rPr>
              <w:t>IMPROVEMENT ACTIONS</w:t>
            </w:r>
          </w:p>
        </w:tc>
      </w:tr>
      <w:tr w:rsidR="00507A48" w:rsidRPr="00EC7286" w14:paraId="50757FB8" w14:textId="77777777" w:rsidTr="6EE39E20">
        <w:tc>
          <w:tcPr>
            <w:tcW w:w="3196" w:type="dxa"/>
          </w:tcPr>
          <w:p w14:paraId="598B1819" w14:textId="77777777" w:rsidR="00507A48" w:rsidRPr="00EC7286" w:rsidRDefault="00507A48" w:rsidP="00D263F6">
            <w:pPr>
              <w:rPr>
                <w:rFonts w:ascii="Helvetica Neue" w:hAnsi="Helvetica Neue"/>
              </w:rPr>
            </w:pPr>
            <w:r w:rsidRPr="00EC7286">
              <w:rPr>
                <w:rFonts w:ascii="Helvetica Neue" w:hAnsi="Helvetica Neue"/>
              </w:rPr>
              <w:lastRenderedPageBreak/>
              <w:t>Department/Discipline:</w:t>
            </w:r>
          </w:p>
        </w:tc>
        <w:tc>
          <w:tcPr>
            <w:tcW w:w="6704" w:type="dxa"/>
            <w:shd w:val="clear" w:color="auto" w:fill="FFF2CC" w:themeFill="accent4" w:themeFillTint="33"/>
          </w:tcPr>
          <w:p w14:paraId="48286347" w14:textId="77777777" w:rsidR="00507A48" w:rsidRPr="00EC7286" w:rsidRDefault="00507A48" w:rsidP="6EE39E20">
            <w:pPr>
              <w:rPr>
                <w:rFonts w:ascii="Helvetica Neue" w:hAnsi="Helvetica Neue"/>
              </w:rPr>
            </w:pPr>
            <w:r w:rsidRPr="6EE39E20">
              <w:rPr>
                <w:rFonts w:ascii="Helvetica Neue" w:hAnsi="Helvetica Neue"/>
              </w:rPr>
              <w:t>Library</w:t>
            </w:r>
          </w:p>
        </w:tc>
      </w:tr>
      <w:tr w:rsidR="00507A48" w:rsidRPr="00EC7286" w14:paraId="4D3B70C6" w14:textId="77777777" w:rsidTr="6EE39E20">
        <w:tc>
          <w:tcPr>
            <w:tcW w:w="3196" w:type="dxa"/>
          </w:tcPr>
          <w:p w14:paraId="46B1A962" w14:textId="77777777" w:rsidR="00507A48" w:rsidRPr="00EC7286" w:rsidRDefault="00507A48" w:rsidP="00D263F6">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28BBF1E4" w14:textId="2EFC6586" w:rsidR="00507A48" w:rsidRPr="00EC7286" w:rsidRDefault="00507A48" w:rsidP="6EE39E20">
            <w:pPr>
              <w:rPr>
                <w:rFonts w:ascii="Helvetica Neue" w:hAnsi="Helvetica Neue"/>
              </w:rPr>
            </w:pPr>
            <w:r w:rsidRPr="6EE39E20">
              <w:rPr>
                <w:rFonts w:ascii="Helvetica Neue" w:hAnsi="Helvetica Neue"/>
              </w:rPr>
              <w:t xml:space="preserve">Increase databases, </w:t>
            </w:r>
            <w:proofErr w:type="spellStart"/>
            <w:r w:rsidRPr="6EE39E20">
              <w:rPr>
                <w:rFonts w:ascii="Helvetica Neue" w:hAnsi="Helvetica Neue"/>
              </w:rPr>
              <w:t>ebook</w:t>
            </w:r>
            <w:proofErr w:type="spellEnd"/>
            <w:r w:rsidRPr="6EE39E20">
              <w:rPr>
                <w:rFonts w:ascii="Helvetica Neue" w:hAnsi="Helvetica Neue"/>
              </w:rPr>
              <w:t xml:space="preserve">, and streaming media library funding </w:t>
            </w:r>
          </w:p>
        </w:tc>
      </w:tr>
      <w:tr w:rsidR="00507A48" w:rsidRPr="00EC7286" w14:paraId="4E382313" w14:textId="77777777" w:rsidTr="6EE39E20">
        <w:tc>
          <w:tcPr>
            <w:tcW w:w="3196" w:type="dxa"/>
          </w:tcPr>
          <w:p w14:paraId="7C623790" w14:textId="77777777" w:rsidR="00507A48" w:rsidRPr="00EC7286" w:rsidRDefault="00507A48" w:rsidP="00D263F6">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5EFA9522" w14:textId="6B5CE6F9" w:rsidR="00507A48" w:rsidRPr="00EC7286" w:rsidRDefault="00624D18" w:rsidP="6EE39E20">
            <w:pPr>
              <w:rPr>
                <w:rFonts w:ascii="Helvetica Neue" w:hAnsi="Helvetica Neue"/>
              </w:rPr>
            </w:pPr>
            <w:r w:rsidRPr="6EE39E20">
              <w:rPr>
                <w:rFonts w:ascii="Helvetica Neue" w:hAnsi="Helvetica Neue"/>
              </w:rPr>
              <w:t xml:space="preserve">In order to meet the demand of online courses (hugely increased since the pandemic) and the number of students working from off-site, the library needs additional funds for purchasing multi-user and single user e-books, article databases, and streaming media. Costs for these services continue to increase and our library’s regular budget for databases ($40,000) has not increased for over 10 years. </w:t>
            </w:r>
          </w:p>
        </w:tc>
      </w:tr>
      <w:tr w:rsidR="00507A48" w:rsidRPr="00EC7286" w14:paraId="04D94E8C" w14:textId="77777777" w:rsidTr="6EE39E20">
        <w:tc>
          <w:tcPr>
            <w:tcW w:w="3196" w:type="dxa"/>
          </w:tcPr>
          <w:p w14:paraId="5AA6750E" w14:textId="77777777" w:rsidR="00507A48" w:rsidRPr="00EC7286" w:rsidRDefault="00507A48" w:rsidP="00D263F6">
            <w:pPr>
              <w:rPr>
                <w:rFonts w:ascii="Helvetica Neue" w:hAnsi="Helvetica Neue"/>
              </w:rPr>
            </w:pPr>
            <w:r w:rsidRPr="00EC7286">
              <w:rPr>
                <w:rFonts w:ascii="Helvetica Neue" w:eastAsia="Avenir" w:hAnsi="Helvetica Neue" w:cs="Avenir"/>
              </w:rPr>
              <w:t>Completion timeline</w:t>
            </w:r>
            <w:r>
              <w:rPr>
                <w:rFonts w:ascii="Helvetica Neue" w:eastAsia="Avenir" w:hAnsi="Helvetica Neue" w:cs="Avenir"/>
              </w:rPr>
              <w:t>:</w:t>
            </w:r>
          </w:p>
        </w:tc>
        <w:tc>
          <w:tcPr>
            <w:tcW w:w="6704" w:type="dxa"/>
            <w:shd w:val="clear" w:color="auto" w:fill="FFF2CC" w:themeFill="accent4" w:themeFillTint="33"/>
          </w:tcPr>
          <w:p w14:paraId="3EE57C2B" w14:textId="6EA47B61" w:rsidR="00507A48" w:rsidRPr="00EC7286" w:rsidRDefault="00507A48" w:rsidP="6EE39E20">
            <w:pPr>
              <w:rPr>
                <w:rFonts w:ascii="Helvetica Neue" w:hAnsi="Helvetica Neue"/>
              </w:rPr>
            </w:pPr>
            <w:r w:rsidRPr="6EE39E20">
              <w:rPr>
                <w:rFonts w:ascii="Helvetica Neue" w:hAnsi="Helvetica Neue"/>
              </w:rPr>
              <w:t>Spring 202</w:t>
            </w:r>
            <w:r w:rsidR="00624D18" w:rsidRPr="6EE39E20">
              <w:rPr>
                <w:rFonts w:ascii="Helvetica Neue" w:hAnsi="Helvetica Neue"/>
              </w:rPr>
              <w:t>3</w:t>
            </w:r>
          </w:p>
        </w:tc>
      </w:tr>
      <w:tr w:rsidR="00507A48" w:rsidRPr="00EC7286" w14:paraId="5088D8C6" w14:textId="77777777" w:rsidTr="6EE39E20">
        <w:tc>
          <w:tcPr>
            <w:tcW w:w="3196" w:type="dxa"/>
          </w:tcPr>
          <w:p w14:paraId="1FA70AEE" w14:textId="77777777" w:rsidR="00507A48" w:rsidRPr="00EC7286" w:rsidRDefault="00507A48" w:rsidP="00D263F6">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665B1D88" w14:textId="77777777" w:rsidR="00507A48" w:rsidRPr="00EC7286" w:rsidRDefault="00507A48" w:rsidP="6EE39E20">
            <w:pPr>
              <w:rPr>
                <w:rFonts w:ascii="Helvetica Neue" w:hAnsi="Helvetica Neue"/>
              </w:rPr>
            </w:pPr>
            <w:r w:rsidRPr="6EE39E20">
              <w:rPr>
                <w:rFonts w:ascii="Helvetica Neue" w:hAnsi="Helvetica Neue"/>
              </w:rPr>
              <w:t xml:space="preserve">Heather Dodge in conjunction with VP Hay </w:t>
            </w:r>
          </w:p>
        </w:tc>
      </w:tr>
      <w:tr w:rsidR="00624D18" w:rsidRPr="00EC7286" w14:paraId="1C23477D" w14:textId="77777777" w:rsidTr="6EE39E20">
        <w:tc>
          <w:tcPr>
            <w:tcW w:w="9900" w:type="dxa"/>
            <w:gridSpan w:val="2"/>
            <w:shd w:val="clear" w:color="auto" w:fill="F2F2F2" w:themeFill="background1" w:themeFillShade="F2"/>
          </w:tcPr>
          <w:p w14:paraId="371E2FF9" w14:textId="77777777" w:rsidR="00624D18" w:rsidRPr="00EC7286" w:rsidRDefault="00624D18" w:rsidP="00D263F6">
            <w:pPr>
              <w:rPr>
                <w:rFonts w:ascii="Helvetica Neue" w:hAnsi="Helvetica Neue"/>
                <w:highlight w:val="yellow"/>
              </w:rPr>
            </w:pPr>
            <w:r w:rsidRPr="00986C40">
              <w:rPr>
                <w:rFonts w:ascii="Helvetica Neue" w:hAnsi="Helvetica Neue"/>
                <w:b/>
                <w:bCs/>
                <w:color w:val="000000" w:themeColor="text1"/>
              </w:rPr>
              <w:t>IMPROVEMENT ACTIONS</w:t>
            </w:r>
          </w:p>
        </w:tc>
      </w:tr>
      <w:tr w:rsidR="00624D18" w:rsidRPr="00EC7286" w14:paraId="40EF69A9" w14:textId="77777777" w:rsidTr="6EE39E20">
        <w:tc>
          <w:tcPr>
            <w:tcW w:w="3196" w:type="dxa"/>
          </w:tcPr>
          <w:p w14:paraId="107A4CB2" w14:textId="77777777" w:rsidR="00624D18" w:rsidRPr="00EC7286" w:rsidRDefault="00624D18" w:rsidP="00D263F6">
            <w:pPr>
              <w:rPr>
                <w:rFonts w:ascii="Helvetica Neue" w:hAnsi="Helvetica Neue"/>
              </w:rPr>
            </w:pPr>
            <w:r w:rsidRPr="00EC7286">
              <w:rPr>
                <w:rFonts w:ascii="Helvetica Neue" w:hAnsi="Helvetica Neue"/>
              </w:rPr>
              <w:t>Department/Discipline:</w:t>
            </w:r>
          </w:p>
        </w:tc>
        <w:tc>
          <w:tcPr>
            <w:tcW w:w="6704" w:type="dxa"/>
            <w:shd w:val="clear" w:color="auto" w:fill="FFF2CC" w:themeFill="accent4" w:themeFillTint="33"/>
          </w:tcPr>
          <w:p w14:paraId="3EDD0AAD" w14:textId="77777777" w:rsidR="00624D18" w:rsidRPr="00EC7286" w:rsidRDefault="00624D18" w:rsidP="6EE39E20">
            <w:pPr>
              <w:rPr>
                <w:rFonts w:ascii="Helvetica Neue" w:hAnsi="Helvetica Neue"/>
              </w:rPr>
            </w:pPr>
            <w:r w:rsidRPr="6EE39E20">
              <w:rPr>
                <w:rFonts w:ascii="Helvetica Neue" w:hAnsi="Helvetica Neue"/>
              </w:rPr>
              <w:t>Library</w:t>
            </w:r>
          </w:p>
        </w:tc>
      </w:tr>
      <w:tr w:rsidR="00624D18" w:rsidRPr="00EC7286" w14:paraId="5893D9AC" w14:textId="77777777" w:rsidTr="6EE39E20">
        <w:tc>
          <w:tcPr>
            <w:tcW w:w="3196" w:type="dxa"/>
          </w:tcPr>
          <w:p w14:paraId="3BB557EE" w14:textId="77777777" w:rsidR="00624D18" w:rsidRPr="00EC7286" w:rsidRDefault="00624D18" w:rsidP="00D263F6">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36FB0FA4" w14:textId="68BEDBE2" w:rsidR="00624D18" w:rsidRPr="00EC7286" w:rsidRDefault="00624D18" w:rsidP="6EE39E20">
            <w:pPr>
              <w:rPr>
                <w:rFonts w:ascii="Helvetica Neue" w:hAnsi="Helvetica Neue"/>
              </w:rPr>
            </w:pPr>
            <w:r w:rsidRPr="6EE39E20">
              <w:rPr>
                <w:rFonts w:ascii="Helvetica Neue" w:hAnsi="Helvetica Neue"/>
              </w:rPr>
              <w:t xml:space="preserve">Plan the library’s expansion into the LRC </w:t>
            </w:r>
          </w:p>
        </w:tc>
      </w:tr>
      <w:tr w:rsidR="00624D18" w:rsidRPr="00EC7286" w14:paraId="6BC10370" w14:textId="77777777" w:rsidTr="6EE39E20">
        <w:tc>
          <w:tcPr>
            <w:tcW w:w="3196" w:type="dxa"/>
          </w:tcPr>
          <w:p w14:paraId="3B12862F" w14:textId="77777777" w:rsidR="00624D18" w:rsidRPr="00EC7286" w:rsidRDefault="00624D18" w:rsidP="00D263F6">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50B285BA" w14:textId="07586392" w:rsidR="00624D18" w:rsidRPr="00EC7286" w:rsidRDefault="00624D18" w:rsidP="6EE39E20">
            <w:pPr>
              <w:rPr>
                <w:rFonts w:ascii="Helvetica Neue" w:hAnsi="Helvetica Neue"/>
              </w:rPr>
            </w:pPr>
            <w:r w:rsidRPr="6EE39E20">
              <w:rPr>
                <w:rFonts w:ascii="Helvetica Neue" w:hAnsi="Helvetica Neue"/>
              </w:rPr>
              <w:t xml:space="preserve">With the new building on </w:t>
            </w:r>
            <w:proofErr w:type="spellStart"/>
            <w:r w:rsidRPr="6EE39E20">
              <w:rPr>
                <w:rFonts w:ascii="Helvetica Neue" w:hAnsi="Helvetica Neue"/>
              </w:rPr>
              <w:t>Milvia</w:t>
            </w:r>
            <w:proofErr w:type="spellEnd"/>
            <w:r w:rsidRPr="6EE39E20">
              <w:rPr>
                <w:rFonts w:ascii="Helvetica Neue" w:hAnsi="Helvetica Neue"/>
              </w:rPr>
              <w:t xml:space="preserve"> street, the library has an opportunity to expand </w:t>
            </w:r>
            <w:proofErr w:type="spellStart"/>
            <w:proofErr w:type="gramStart"/>
            <w:r w:rsidRPr="6EE39E20">
              <w:rPr>
                <w:rFonts w:ascii="Helvetica Neue" w:hAnsi="Helvetica Neue"/>
              </w:rPr>
              <w:t>it’s</w:t>
            </w:r>
            <w:proofErr w:type="spellEnd"/>
            <w:proofErr w:type="gramEnd"/>
            <w:r w:rsidRPr="6EE39E20">
              <w:rPr>
                <w:rFonts w:ascii="Helvetica Neue" w:hAnsi="Helvetica Neue"/>
              </w:rPr>
              <w:t xml:space="preserve"> footprint across the first floor into the LRC. We would like to meet with the BUG and the architectural firm to ensure that we advocate for advantageous use of the space and an upgrade in furniture and technology to ensure we are planning for a library that will address the needs of students and faculty.   </w:t>
            </w:r>
          </w:p>
        </w:tc>
      </w:tr>
      <w:tr w:rsidR="00624D18" w:rsidRPr="00EC7286" w14:paraId="0EE934AB" w14:textId="77777777" w:rsidTr="6EE39E20">
        <w:tc>
          <w:tcPr>
            <w:tcW w:w="3196" w:type="dxa"/>
          </w:tcPr>
          <w:p w14:paraId="66ADDBD7" w14:textId="77777777" w:rsidR="00624D18" w:rsidRPr="00EC7286" w:rsidRDefault="00624D18" w:rsidP="00D263F6">
            <w:pPr>
              <w:rPr>
                <w:rFonts w:ascii="Helvetica Neue" w:hAnsi="Helvetica Neue"/>
              </w:rPr>
            </w:pPr>
            <w:r w:rsidRPr="00EC7286">
              <w:rPr>
                <w:rFonts w:ascii="Helvetica Neue" w:eastAsia="Avenir" w:hAnsi="Helvetica Neue" w:cs="Avenir"/>
              </w:rPr>
              <w:t>Completion timeline</w:t>
            </w:r>
            <w:r>
              <w:rPr>
                <w:rFonts w:ascii="Helvetica Neue" w:eastAsia="Avenir" w:hAnsi="Helvetica Neue" w:cs="Avenir"/>
              </w:rPr>
              <w:t>:</w:t>
            </w:r>
          </w:p>
        </w:tc>
        <w:tc>
          <w:tcPr>
            <w:tcW w:w="6704" w:type="dxa"/>
            <w:shd w:val="clear" w:color="auto" w:fill="FFF2CC" w:themeFill="accent4" w:themeFillTint="33"/>
          </w:tcPr>
          <w:p w14:paraId="36D7C68F" w14:textId="1D55DF9F" w:rsidR="00624D18" w:rsidRPr="00EC7286" w:rsidRDefault="00624D18" w:rsidP="6EE39E20">
            <w:pPr>
              <w:rPr>
                <w:rFonts w:ascii="Helvetica Neue" w:hAnsi="Helvetica Neue"/>
              </w:rPr>
            </w:pPr>
            <w:r w:rsidRPr="6EE39E20">
              <w:rPr>
                <w:rFonts w:ascii="Helvetica Neue" w:hAnsi="Helvetica Neue"/>
              </w:rPr>
              <w:t>Spring 2022</w:t>
            </w:r>
          </w:p>
        </w:tc>
      </w:tr>
      <w:tr w:rsidR="00624D18" w:rsidRPr="00EC7286" w14:paraId="6EC66580" w14:textId="77777777" w:rsidTr="6EE39E20">
        <w:tc>
          <w:tcPr>
            <w:tcW w:w="3196" w:type="dxa"/>
          </w:tcPr>
          <w:p w14:paraId="239639FF" w14:textId="77777777" w:rsidR="00624D18" w:rsidRPr="00EC7286" w:rsidRDefault="00624D18" w:rsidP="00D263F6">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553BB61D" w14:textId="77777777" w:rsidR="00624D18" w:rsidRPr="00EC7286" w:rsidRDefault="00624D18" w:rsidP="6EE39E20">
            <w:pPr>
              <w:rPr>
                <w:rFonts w:ascii="Helvetica Neue" w:hAnsi="Helvetica Neue"/>
              </w:rPr>
            </w:pPr>
            <w:r w:rsidRPr="6EE39E20">
              <w:rPr>
                <w:rFonts w:ascii="Helvetica Neue" w:hAnsi="Helvetica Neue"/>
              </w:rPr>
              <w:t xml:space="preserve">Heather Dodge in conjunction with VP Hay </w:t>
            </w:r>
          </w:p>
        </w:tc>
      </w:tr>
    </w:tbl>
    <w:p w14:paraId="57540F35" w14:textId="4ED840DD" w:rsidR="009C2B01" w:rsidRPr="00EC7286" w:rsidRDefault="009C2B01" w:rsidP="00591A55">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1C2F46" w:rsidRPr="00EC7286" w14:paraId="2638714C" w14:textId="77777777" w:rsidTr="2011C0CA">
        <w:tc>
          <w:tcPr>
            <w:tcW w:w="9926" w:type="dxa"/>
            <w:shd w:val="clear" w:color="auto" w:fill="009193"/>
          </w:tcPr>
          <w:p w14:paraId="443451F1" w14:textId="517CECD2" w:rsidR="001C2F46" w:rsidRPr="00A45E54" w:rsidRDefault="006B313F" w:rsidP="00F4718F">
            <w:pPr>
              <w:pStyle w:val="NoSpacing"/>
              <w:numPr>
                <w:ilvl w:val="0"/>
                <w:numId w:val="29"/>
              </w:numPr>
              <w:ind w:left="602" w:hanging="540"/>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A</w:t>
            </w:r>
            <w:r w:rsidR="001C2F46" w:rsidRPr="00A45E54">
              <w:rPr>
                <w:rFonts w:ascii="Helvetica Neue" w:hAnsi="Helvetica Neue"/>
                <w:b/>
                <w:bCs/>
                <w:color w:val="FFFFFF" w:themeColor="background1"/>
                <w:sz w:val="28"/>
                <w:szCs w:val="28"/>
              </w:rPr>
              <w:t>SSESSMENT</w:t>
            </w:r>
          </w:p>
        </w:tc>
      </w:tr>
      <w:tr w:rsidR="006B1C11" w:rsidRPr="00EC7286" w14:paraId="3AE8BFCE" w14:textId="77777777" w:rsidTr="2011C0CA">
        <w:tc>
          <w:tcPr>
            <w:tcW w:w="9926" w:type="dxa"/>
            <w:shd w:val="clear" w:color="auto" w:fill="93CBB7"/>
          </w:tcPr>
          <w:p w14:paraId="593AAC16" w14:textId="54FF3280" w:rsidR="006B1C11" w:rsidRPr="008731CA" w:rsidRDefault="001C2F46" w:rsidP="006B1C11">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w:t>
            </w:r>
            <w:r w:rsidR="00364CF3" w:rsidRPr="008731CA">
              <w:rPr>
                <w:rFonts w:ascii="Helvetica Neue" w:hAnsi="Helvetica Neue"/>
                <w:color w:val="000000" w:themeColor="text1"/>
                <w:sz w:val="23"/>
                <w:szCs w:val="23"/>
              </w:rPr>
              <w:t>SLO, PLO, ALO assessments</w:t>
            </w:r>
            <w:r w:rsidRPr="008731CA">
              <w:rPr>
                <w:rFonts w:ascii="Helvetica Neue" w:hAnsi="Helvetica Neue"/>
                <w:color w:val="000000" w:themeColor="text1"/>
                <w:sz w:val="23"/>
                <w:szCs w:val="23"/>
              </w:rPr>
              <w:t xml:space="preserve">, and program review data are used to direct resources for areas that are institutional priorities that are articulated in the Educational Master Plan and BCC Strategic Plan.  </w:t>
            </w:r>
            <w:r w:rsidRPr="008731CA">
              <w:rPr>
                <w:rFonts w:ascii="Helvetica Neue" w:hAnsi="Helvetica Neue"/>
                <w:i/>
                <w:iCs/>
                <w:color w:val="000000" w:themeColor="text1"/>
                <w:sz w:val="23"/>
                <w:szCs w:val="23"/>
              </w:rPr>
              <w:t xml:space="preserve">Due to the critical role that course and program assessments play in our institutional planning and to be in compliance with the Accreditation requirements, the </w:t>
            </w:r>
            <w:r w:rsidR="009615CF" w:rsidRPr="008731CA">
              <w:rPr>
                <w:rFonts w:ascii="Helvetica Neue" w:hAnsi="Helvetica Neue"/>
                <w:i/>
                <w:iCs/>
                <w:color w:val="000000" w:themeColor="text1"/>
                <w:sz w:val="23"/>
                <w:szCs w:val="23"/>
              </w:rPr>
              <w:t>Program Review</w:t>
            </w:r>
            <w:r w:rsidRPr="008731CA">
              <w:rPr>
                <w:rFonts w:ascii="Helvetica Neue" w:hAnsi="Helvetica Neue"/>
                <w:i/>
                <w:iCs/>
                <w:color w:val="000000" w:themeColor="text1"/>
                <w:sz w:val="23"/>
                <w:szCs w:val="23"/>
              </w:rPr>
              <w:t xml:space="preserve"> resource allocation requests require the completion of assessment in order to qualify.</w:t>
            </w:r>
          </w:p>
        </w:tc>
      </w:tr>
      <w:tr w:rsidR="00266533" w:rsidRPr="00EC7286" w14:paraId="5080D8E1" w14:textId="77777777" w:rsidTr="2011C0CA">
        <w:tc>
          <w:tcPr>
            <w:tcW w:w="9926" w:type="dxa"/>
            <w:shd w:val="clear" w:color="auto" w:fill="auto"/>
          </w:tcPr>
          <w:p w14:paraId="4CFE3D42" w14:textId="7B7EE72B" w:rsidR="00266533" w:rsidRPr="00266533" w:rsidRDefault="00266533" w:rsidP="006B1C11">
            <w:pPr>
              <w:rPr>
                <w:rFonts w:ascii="Helvetica Neue" w:hAnsi="Helvetica Neue"/>
                <w:b/>
                <w:bCs/>
                <w:color w:val="000000" w:themeColor="text1"/>
                <w:sz w:val="22"/>
                <w:szCs w:val="22"/>
              </w:rPr>
            </w:pPr>
            <w:r w:rsidRPr="00266533">
              <w:rPr>
                <w:rFonts w:ascii="Helvetica Neue" w:hAnsi="Helvetica Neue"/>
                <w:b/>
                <w:bCs/>
                <w:sz w:val="22"/>
                <w:szCs w:val="22"/>
              </w:rPr>
              <w:t>9A. List and describe the department/program’s progress and reflection on Student Learning Outcomes (SLOs), Program Learning Outcomes (PLOs), and/or Service Area Outcomes (SAOs). If your department/program offers a degree or certificate, please describe the department’s progress on Program Learning Outcomes (PLOs).</w:t>
            </w:r>
          </w:p>
        </w:tc>
      </w:tr>
      <w:tr w:rsidR="00266533" w:rsidRPr="00EC7286" w14:paraId="41D5C00B" w14:textId="77777777" w:rsidTr="2011C0CA">
        <w:tc>
          <w:tcPr>
            <w:tcW w:w="9926" w:type="dxa"/>
            <w:shd w:val="clear" w:color="auto" w:fill="FFF2CC" w:themeFill="accent4" w:themeFillTint="33"/>
          </w:tcPr>
          <w:p w14:paraId="0CDA9B23" w14:textId="4D56FA99" w:rsidR="00266533" w:rsidRDefault="005E36A0" w:rsidP="006B1C11">
            <w:pPr>
              <w:rPr>
                <w:rFonts w:ascii="Helvetica Neue" w:hAnsi="Helvetica Neue"/>
                <w:color w:val="000000" w:themeColor="text1"/>
                <w:sz w:val="22"/>
                <w:szCs w:val="22"/>
              </w:rPr>
            </w:pPr>
            <w:r>
              <w:rPr>
                <w:rFonts w:ascii="Helvetica Neue" w:hAnsi="Helvetica Neue"/>
                <w:color w:val="000000" w:themeColor="text1"/>
                <w:sz w:val="22"/>
                <w:szCs w:val="22"/>
              </w:rPr>
              <w:t>SAO Assessment (202</w:t>
            </w:r>
            <w:r w:rsidR="006A06F7">
              <w:rPr>
                <w:rFonts w:ascii="Helvetica Neue" w:hAnsi="Helvetica Neue"/>
                <w:color w:val="000000" w:themeColor="text1"/>
                <w:sz w:val="22"/>
                <w:szCs w:val="22"/>
              </w:rPr>
              <w:t xml:space="preserve">0-21): </w:t>
            </w:r>
            <w:hyperlink r:id="rId26" w:history="1">
              <w:r w:rsidR="006A06F7" w:rsidRPr="006B5031">
                <w:rPr>
                  <w:rStyle w:val="Hyperlink"/>
                  <w:rFonts w:ascii="Helvetica Neue" w:hAnsi="Helvetica Neue"/>
                  <w:sz w:val="22"/>
                  <w:szCs w:val="22"/>
                </w:rPr>
                <w:t>https://peralta4-my.sharepoint.com/:w:/g/personal/hdodge_peralta_edu/EcIvZvkAJ8pGmoJt9xcqXh0BOAUV9QvAocKrPR48oMQESg?e=OPl2Zt</w:t>
              </w:r>
            </w:hyperlink>
            <w:r w:rsidR="006A06F7">
              <w:rPr>
                <w:rFonts w:ascii="Helvetica Neue" w:hAnsi="Helvetica Neue"/>
                <w:color w:val="000000" w:themeColor="text1"/>
                <w:sz w:val="22"/>
                <w:szCs w:val="22"/>
              </w:rPr>
              <w:t xml:space="preserve"> </w:t>
            </w:r>
          </w:p>
          <w:p w14:paraId="1CD8AA95" w14:textId="77777777" w:rsidR="006A06F7" w:rsidRDefault="006A06F7" w:rsidP="006B1C11">
            <w:pPr>
              <w:rPr>
                <w:rFonts w:ascii="Helvetica Neue" w:hAnsi="Helvetica Neue"/>
                <w:color w:val="000000" w:themeColor="text1"/>
                <w:sz w:val="22"/>
                <w:szCs w:val="22"/>
              </w:rPr>
            </w:pPr>
          </w:p>
          <w:p w14:paraId="6138244E" w14:textId="60D9A312" w:rsidR="00266533" w:rsidRPr="00266533" w:rsidRDefault="00266533" w:rsidP="006B1C11">
            <w:pPr>
              <w:rPr>
                <w:rFonts w:ascii="Helvetica Neue" w:hAnsi="Helvetica Neue"/>
                <w:color w:val="000000" w:themeColor="text1"/>
                <w:sz w:val="22"/>
                <w:szCs w:val="22"/>
              </w:rPr>
            </w:pPr>
          </w:p>
        </w:tc>
      </w:tr>
      <w:tr w:rsidR="00266533" w:rsidRPr="00EC7286" w14:paraId="50C11621" w14:textId="77777777" w:rsidTr="2011C0CA">
        <w:tc>
          <w:tcPr>
            <w:tcW w:w="9926" w:type="dxa"/>
            <w:shd w:val="clear" w:color="auto" w:fill="auto"/>
          </w:tcPr>
          <w:p w14:paraId="553AEDC9" w14:textId="2D6CED3E" w:rsidR="00266533" w:rsidRPr="00266533" w:rsidRDefault="00266533" w:rsidP="00266533">
            <w:pPr>
              <w:pStyle w:val="paragraph"/>
              <w:spacing w:before="0" w:beforeAutospacing="0" w:after="0" w:afterAutospacing="0"/>
              <w:textAlignment w:val="baseline"/>
              <w:rPr>
                <w:rFonts w:ascii="Helvetica Neue" w:hAnsi="Helvetica Neue" w:cs="Arial"/>
                <w:b/>
                <w:bCs/>
                <w:color w:val="000000" w:themeColor="text1"/>
                <w:sz w:val="22"/>
                <w:szCs w:val="22"/>
              </w:rPr>
            </w:pPr>
            <w:r w:rsidRPr="00266533">
              <w:rPr>
                <w:rStyle w:val="normaltextrun"/>
                <w:rFonts w:ascii="Helvetica Neue" w:hAnsi="Helvetica Neue" w:cs="Arial"/>
                <w:b/>
                <w:bCs/>
                <w:color w:val="000000" w:themeColor="text1"/>
                <w:sz w:val="22"/>
                <w:szCs w:val="22"/>
              </w:rPr>
              <w:lastRenderedPageBreak/>
              <w:t>9B. What improvement plans did your department identify upon the assessment of each program? How has your department used the results of assessment to improve student learning outcomes and/or curriculum? Please be as detailed as possible.</w:t>
            </w:r>
            <w:r w:rsidRPr="00266533">
              <w:rPr>
                <w:rStyle w:val="eop"/>
                <w:rFonts w:ascii="Helvetica Neue" w:hAnsi="Helvetica Neue" w:cs="Arial"/>
                <w:b/>
                <w:bCs/>
                <w:color w:val="000000" w:themeColor="text1"/>
                <w:sz w:val="22"/>
                <w:szCs w:val="22"/>
              </w:rPr>
              <w:t> </w:t>
            </w:r>
          </w:p>
        </w:tc>
      </w:tr>
      <w:tr w:rsidR="00266533" w:rsidRPr="00EC7286" w14:paraId="04385075" w14:textId="77777777" w:rsidTr="2011C0CA">
        <w:tc>
          <w:tcPr>
            <w:tcW w:w="9926" w:type="dxa"/>
            <w:shd w:val="clear" w:color="auto" w:fill="FFF2CC" w:themeFill="accent4" w:themeFillTint="33"/>
          </w:tcPr>
          <w:p w14:paraId="22A11A1C" w14:textId="2B49D985" w:rsidR="00266533" w:rsidRDefault="06E6DBA9" w:rsidP="006B1C11">
            <w:pPr>
              <w:rPr>
                <w:rFonts w:ascii="Helvetica Neue" w:hAnsi="Helvetica Neue"/>
                <w:color w:val="000000" w:themeColor="text1"/>
                <w:sz w:val="22"/>
                <w:szCs w:val="22"/>
              </w:rPr>
            </w:pPr>
            <w:r w:rsidRPr="2011C0CA">
              <w:rPr>
                <w:rFonts w:ascii="Helvetica Neue" w:hAnsi="Helvetica Neue"/>
                <w:color w:val="000000" w:themeColor="text1"/>
                <w:sz w:val="22"/>
                <w:szCs w:val="22"/>
              </w:rPr>
              <w:t xml:space="preserve">SAO action plan is here: </w:t>
            </w:r>
          </w:p>
          <w:p w14:paraId="52344D68" w14:textId="67364B2F" w:rsidR="06E6DBA9" w:rsidRDefault="06E6DBA9" w:rsidP="2011C0CA">
            <w:pPr>
              <w:rPr>
                <w:rFonts w:ascii="Helvetica Neue" w:hAnsi="Helvetica Neue"/>
                <w:color w:val="000000" w:themeColor="text1"/>
                <w:sz w:val="22"/>
                <w:szCs w:val="22"/>
              </w:rPr>
            </w:pPr>
            <w:r w:rsidRPr="2011C0CA">
              <w:rPr>
                <w:rFonts w:ascii="Helvetica Neue" w:hAnsi="Helvetica Neue"/>
                <w:color w:val="000000" w:themeColor="text1"/>
                <w:sz w:val="22"/>
                <w:szCs w:val="22"/>
              </w:rPr>
              <w:t xml:space="preserve">SLO action plan is here: </w:t>
            </w:r>
          </w:p>
          <w:p w14:paraId="746C9260" w14:textId="46D6344C" w:rsidR="00266533" w:rsidRPr="00266533" w:rsidRDefault="00266533" w:rsidP="006B1C11">
            <w:pPr>
              <w:rPr>
                <w:rFonts w:ascii="Helvetica Neue" w:hAnsi="Helvetica Neue"/>
                <w:color w:val="000000" w:themeColor="text1"/>
                <w:sz w:val="22"/>
                <w:szCs w:val="22"/>
              </w:rPr>
            </w:pPr>
          </w:p>
        </w:tc>
      </w:tr>
      <w:tr w:rsidR="00266533" w:rsidRPr="00EC7286" w14:paraId="5A61B96C" w14:textId="77777777" w:rsidTr="2011C0CA">
        <w:tc>
          <w:tcPr>
            <w:tcW w:w="9926" w:type="dxa"/>
            <w:shd w:val="clear" w:color="auto" w:fill="auto"/>
          </w:tcPr>
          <w:p w14:paraId="0786D338" w14:textId="5342315F" w:rsidR="00266533" w:rsidRPr="00266533" w:rsidRDefault="00266533" w:rsidP="00266533">
            <w:pPr>
              <w:pStyle w:val="paragraph"/>
              <w:spacing w:before="0" w:beforeAutospacing="0" w:after="0" w:afterAutospacing="0"/>
              <w:textAlignment w:val="baseline"/>
              <w:rPr>
                <w:rFonts w:ascii="Helvetica Neue" w:hAnsi="Helvetica Neue"/>
                <w:color w:val="000000" w:themeColor="text1"/>
                <w:sz w:val="22"/>
                <w:szCs w:val="22"/>
              </w:rPr>
            </w:pPr>
            <w:r w:rsidRPr="00266533">
              <w:rPr>
                <w:rStyle w:val="normaltextrun"/>
                <w:rFonts w:ascii="Helvetica Neue" w:hAnsi="Helvetica Neue" w:cs="Arial"/>
                <w:b/>
                <w:bCs/>
                <w:color w:val="000000" w:themeColor="text1"/>
                <w:sz w:val="22"/>
                <w:szCs w:val="22"/>
              </w:rPr>
              <w:t>9C. Describe how the program has made use of information from the data it has from program and student learning outcomes in Round 4 (last cycle of the last 3 years) for continuous improvement.  Include the three most significant plans for improvements as a result of the assessment process with timelines.</w:t>
            </w:r>
            <w:r w:rsidRPr="00266533">
              <w:rPr>
                <w:rStyle w:val="eop"/>
                <w:rFonts w:ascii="Helvetica Neue" w:hAnsi="Helvetica Neue" w:cs="Arial"/>
                <w:b/>
                <w:bCs/>
                <w:color w:val="000000" w:themeColor="text1"/>
                <w:sz w:val="22"/>
                <w:szCs w:val="22"/>
              </w:rPr>
              <w:t> </w:t>
            </w:r>
            <w:hyperlink r:id="rId27">
              <w:r w:rsidRPr="00266533">
                <w:rPr>
                  <w:rStyle w:val="Hyperlink"/>
                  <w:rFonts w:ascii="Helvetica Neue" w:hAnsi="Helvetica Neue"/>
                  <w:color w:val="000000" w:themeColor="text1"/>
                  <w:sz w:val="22"/>
                  <w:szCs w:val="22"/>
                </w:rPr>
                <w:t>Click here to view your Assessment Calendar</w:t>
              </w:r>
            </w:hyperlink>
          </w:p>
        </w:tc>
      </w:tr>
      <w:tr w:rsidR="00266533" w:rsidRPr="00EC7286" w14:paraId="28C9772E" w14:textId="77777777" w:rsidTr="2011C0CA">
        <w:tc>
          <w:tcPr>
            <w:tcW w:w="9926" w:type="dxa"/>
            <w:shd w:val="clear" w:color="auto" w:fill="FFF2CC" w:themeFill="accent4" w:themeFillTint="33"/>
          </w:tcPr>
          <w:p w14:paraId="3C278002" w14:textId="1155732E" w:rsidR="00266533" w:rsidRDefault="14E31B9A" w:rsidP="006B1C11">
            <w:pPr>
              <w:rPr>
                <w:rFonts w:ascii="Helvetica Neue" w:hAnsi="Helvetica Neue"/>
                <w:color w:val="000000" w:themeColor="text1"/>
                <w:sz w:val="22"/>
                <w:szCs w:val="22"/>
              </w:rPr>
            </w:pPr>
            <w:r w:rsidRPr="2011C0CA">
              <w:rPr>
                <w:rFonts w:ascii="Helvetica Neue" w:hAnsi="Helvetica Neue"/>
                <w:color w:val="000000" w:themeColor="text1"/>
                <w:sz w:val="22"/>
                <w:szCs w:val="22"/>
              </w:rPr>
              <w:t>-we have met to determine how to improve our web presence</w:t>
            </w:r>
          </w:p>
          <w:p w14:paraId="1AB2BE08" w14:textId="0329D4D9" w:rsidR="14E31B9A" w:rsidRDefault="14E31B9A" w:rsidP="2011C0CA">
            <w:pPr>
              <w:rPr>
                <w:color w:val="000000" w:themeColor="text1"/>
              </w:rPr>
            </w:pPr>
            <w:r w:rsidRPr="2011C0CA">
              <w:rPr>
                <w:color w:val="000000" w:themeColor="text1"/>
              </w:rPr>
              <w:t xml:space="preserve">-we have reached out to and scheduled presentations with special programs and departments where information about the library is needed (EOPS, Learning Communities, Veterans Resource Center, </w:t>
            </w:r>
            <w:proofErr w:type="spellStart"/>
            <w:r w:rsidRPr="2011C0CA">
              <w:rPr>
                <w:color w:val="000000" w:themeColor="text1"/>
              </w:rPr>
              <w:t>NextUp</w:t>
            </w:r>
            <w:proofErr w:type="spellEnd"/>
            <w:r w:rsidRPr="2011C0CA">
              <w:rPr>
                <w:color w:val="000000" w:themeColor="text1"/>
              </w:rPr>
              <w:t xml:space="preserve">, </w:t>
            </w:r>
            <w:proofErr w:type="spellStart"/>
            <w:r w:rsidRPr="2011C0CA">
              <w:rPr>
                <w:color w:val="000000" w:themeColor="text1"/>
              </w:rPr>
              <w:t>etc</w:t>
            </w:r>
            <w:proofErr w:type="spellEnd"/>
            <w:r w:rsidRPr="2011C0CA">
              <w:rPr>
                <w:color w:val="000000" w:themeColor="text1"/>
              </w:rPr>
              <w:t xml:space="preserve">) </w:t>
            </w:r>
          </w:p>
          <w:p w14:paraId="5955609E" w14:textId="7B968D5D" w:rsidR="14E31B9A" w:rsidRDefault="14E31B9A" w:rsidP="2011C0CA">
            <w:pPr>
              <w:rPr>
                <w:color w:val="000000" w:themeColor="text1"/>
              </w:rPr>
            </w:pPr>
            <w:r w:rsidRPr="2011C0CA">
              <w:rPr>
                <w:color w:val="000000" w:themeColor="text1"/>
              </w:rPr>
              <w:t xml:space="preserve">-we plan to </w:t>
            </w:r>
            <w:r w:rsidR="4F6CDB6D" w:rsidRPr="2011C0CA">
              <w:rPr>
                <w:color w:val="000000" w:themeColor="text1"/>
              </w:rPr>
              <w:t>request additional</w:t>
            </w:r>
            <w:r w:rsidRPr="2011C0CA">
              <w:rPr>
                <w:color w:val="000000" w:themeColor="text1"/>
              </w:rPr>
              <w:t xml:space="preserve"> database funds to provide culturally relevant databases such as </w:t>
            </w:r>
            <w:proofErr w:type="spellStart"/>
            <w:r w:rsidRPr="2011C0CA">
              <w:rPr>
                <w:color w:val="000000" w:themeColor="text1"/>
              </w:rPr>
              <w:t>Ebsco’s</w:t>
            </w:r>
            <w:proofErr w:type="spellEnd"/>
            <w:r w:rsidRPr="2011C0CA">
              <w:rPr>
                <w:color w:val="000000" w:themeColor="text1"/>
              </w:rPr>
              <w:t xml:space="preserve"> robust Ethnic Studies database </w:t>
            </w:r>
            <w:r w:rsidR="6585BCB1" w:rsidRPr="2011C0CA">
              <w:rPr>
                <w:color w:val="000000" w:themeColor="text1"/>
              </w:rPr>
              <w:t xml:space="preserve">and access to streaming media </w:t>
            </w:r>
          </w:p>
          <w:p w14:paraId="6B54A1A0" w14:textId="397E44F0" w:rsidR="00266533" w:rsidRPr="00266533" w:rsidRDefault="00266533" w:rsidP="006B1C11">
            <w:pPr>
              <w:rPr>
                <w:rFonts w:ascii="Helvetica Neue" w:hAnsi="Helvetica Neue"/>
                <w:color w:val="000000" w:themeColor="text1"/>
                <w:sz w:val="22"/>
                <w:szCs w:val="22"/>
              </w:rPr>
            </w:pPr>
          </w:p>
        </w:tc>
      </w:tr>
      <w:tr w:rsidR="00266533" w:rsidRPr="00EC7286" w14:paraId="393FF9BA" w14:textId="77777777" w:rsidTr="2011C0CA">
        <w:tc>
          <w:tcPr>
            <w:tcW w:w="9926" w:type="dxa"/>
            <w:shd w:val="clear" w:color="auto" w:fill="auto"/>
          </w:tcPr>
          <w:p w14:paraId="683E4DEA" w14:textId="68F622F0" w:rsidR="00266533" w:rsidRPr="00266533" w:rsidRDefault="00266533" w:rsidP="006B1C11">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t>9</w:t>
            </w:r>
            <w:r w:rsidRPr="00266533">
              <w:rPr>
                <w:rFonts w:ascii="Helvetica Neue" w:hAnsi="Helvetica Neue" w:cs="Segoe UI"/>
                <w:color w:val="000000" w:themeColor="text1"/>
                <w:sz w:val="22"/>
                <w:szCs w:val="22"/>
              </w:rPr>
              <w:t>D</w:t>
            </w:r>
            <w:r w:rsidRPr="00266533">
              <w:rPr>
                <w:rFonts w:ascii="Helvetica Neue" w:hAnsi="Helvetica Neue" w:cs="Segoe UI"/>
                <w:b/>
                <w:bCs/>
                <w:color w:val="000000" w:themeColor="text1"/>
                <w:sz w:val="22"/>
                <w:szCs w:val="22"/>
              </w:rPr>
              <w:t xml:space="preserve">. How does your department, program, or unit ensure that students are aware of learning or service area outcomes?   </w:t>
            </w:r>
          </w:p>
        </w:tc>
      </w:tr>
      <w:tr w:rsidR="00266533" w:rsidRPr="00EC7286" w14:paraId="1954B20D" w14:textId="77777777" w:rsidTr="2011C0CA">
        <w:tc>
          <w:tcPr>
            <w:tcW w:w="9926" w:type="dxa"/>
            <w:shd w:val="clear" w:color="auto" w:fill="FFF2CC" w:themeFill="accent4" w:themeFillTint="33"/>
          </w:tcPr>
          <w:p w14:paraId="44DD73B2" w14:textId="74D9116D" w:rsidR="00266533" w:rsidRDefault="3F06473D" w:rsidP="006B1C11">
            <w:pPr>
              <w:rPr>
                <w:rFonts w:ascii="Helvetica Neue" w:hAnsi="Helvetica Neue"/>
                <w:color w:val="000000" w:themeColor="text1"/>
                <w:sz w:val="22"/>
                <w:szCs w:val="22"/>
              </w:rPr>
            </w:pPr>
            <w:r w:rsidRPr="2011C0CA">
              <w:rPr>
                <w:rFonts w:ascii="Helvetica Neue" w:hAnsi="Helvetica Neue"/>
                <w:color w:val="000000" w:themeColor="text1"/>
                <w:sz w:val="22"/>
                <w:szCs w:val="22"/>
              </w:rPr>
              <w:t>-</w:t>
            </w:r>
            <w:r w:rsidR="0513622B" w:rsidRPr="2011C0CA">
              <w:rPr>
                <w:rFonts w:ascii="Helvetica Neue" w:hAnsi="Helvetica Neue"/>
                <w:color w:val="000000" w:themeColor="text1"/>
                <w:sz w:val="22"/>
                <w:szCs w:val="22"/>
              </w:rPr>
              <w:t xml:space="preserve">SLOs for orientations are integrated into planning with instructors and learning goals are stated to students during orientations </w:t>
            </w:r>
          </w:p>
          <w:p w14:paraId="7CF0D97A" w14:textId="1D08A6B4" w:rsidR="0513622B" w:rsidRDefault="0513622B" w:rsidP="2011C0CA">
            <w:pPr>
              <w:rPr>
                <w:color w:val="000000" w:themeColor="text1"/>
              </w:rPr>
            </w:pPr>
            <w:r w:rsidRPr="2011C0CA">
              <w:rPr>
                <w:rFonts w:ascii="Helvetica Neue" w:hAnsi="Helvetica Neue"/>
                <w:color w:val="000000" w:themeColor="text1"/>
                <w:sz w:val="22"/>
                <w:szCs w:val="22"/>
              </w:rPr>
              <w:t xml:space="preserve">-SAOs are published on our website: </w:t>
            </w:r>
            <w:hyperlink r:id="rId28">
              <w:r w:rsidRPr="2011C0CA">
                <w:rPr>
                  <w:rStyle w:val="Hyperlink"/>
                  <w:rFonts w:ascii="Helvetica Neue" w:hAnsi="Helvetica Neue"/>
                  <w:sz w:val="22"/>
                  <w:szCs w:val="22"/>
                </w:rPr>
                <w:t>https://www.berkeleycitycollege.edu/library/stafffaculty/library-documents/</w:t>
              </w:r>
            </w:hyperlink>
            <w:r w:rsidRPr="2011C0CA">
              <w:rPr>
                <w:rFonts w:ascii="Helvetica Neue" w:hAnsi="Helvetica Neue"/>
                <w:color w:val="000000" w:themeColor="text1"/>
                <w:sz w:val="22"/>
                <w:szCs w:val="22"/>
              </w:rPr>
              <w:t xml:space="preserve"> </w:t>
            </w:r>
          </w:p>
          <w:p w14:paraId="786D6F53" w14:textId="526697E1" w:rsidR="00266533" w:rsidRPr="00266533" w:rsidRDefault="00266533" w:rsidP="006B1C11">
            <w:pPr>
              <w:rPr>
                <w:rFonts w:ascii="Helvetica Neue" w:hAnsi="Helvetica Neue"/>
                <w:color w:val="000000" w:themeColor="text1"/>
                <w:sz w:val="22"/>
                <w:szCs w:val="22"/>
              </w:rPr>
            </w:pPr>
          </w:p>
        </w:tc>
      </w:tr>
      <w:tr w:rsidR="00266533" w:rsidRPr="00EC7286" w14:paraId="5B98C589" w14:textId="77777777" w:rsidTr="2011C0CA">
        <w:tc>
          <w:tcPr>
            <w:tcW w:w="9926" w:type="dxa"/>
            <w:shd w:val="clear" w:color="auto" w:fill="auto"/>
          </w:tcPr>
          <w:p w14:paraId="53F79194" w14:textId="470A4F6A" w:rsidR="00266533" w:rsidRPr="00266533" w:rsidRDefault="00266533" w:rsidP="006B1C11">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t>9</w:t>
            </w:r>
            <w:r w:rsidRPr="00266533">
              <w:rPr>
                <w:rFonts w:ascii="Helvetica Neue" w:hAnsi="Helvetica Neue" w:cs="Segoe UI"/>
                <w:color w:val="000000" w:themeColor="text1"/>
                <w:sz w:val="22"/>
                <w:szCs w:val="22"/>
              </w:rPr>
              <w:t>E</w:t>
            </w:r>
            <w:r w:rsidRPr="00266533">
              <w:rPr>
                <w:rFonts w:ascii="Helvetica Neue" w:hAnsi="Helvetica Neue" w:cs="Segoe UI"/>
                <w:b/>
                <w:bCs/>
                <w:color w:val="000000" w:themeColor="text1"/>
                <w:sz w:val="22"/>
                <w:szCs w:val="22"/>
              </w:rPr>
              <w:t>. Besides your syllabi, where are the service area and/or program level outcomes published? If on a website, please specify the URL.</w:t>
            </w:r>
          </w:p>
        </w:tc>
      </w:tr>
      <w:tr w:rsidR="00266533" w:rsidRPr="00EC7286" w14:paraId="52A1BDC1" w14:textId="77777777" w:rsidTr="2011C0CA">
        <w:tc>
          <w:tcPr>
            <w:tcW w:w="9926" w:type="dxa"/>
            <w:shd w:val="clear" w:color="auto" w:fill="FFF2CC" w:themeFill="accent4" w:themeFillTint="33"/>
          </w:tcPr>
          <w:p w14:paraId="78A0FE21" w14:textId="6F3AE0C7" w:rsidR="00266533" w:rsidRDefault="00000000" w:rsidP="006B1C11">
            <w:pPr>
              <w:rPr>
                <w:rFonts w:ascii="Helvetica Neue" w:hAnsi="Helvetica Neue" w:cs="Segoe UI"/>
                <w:b/>
                <w:bCs/>
                <w:color w:val="000000" w:themeColor="text1"/>
                <w:sz w:val="22"/>
                <w:szCs w:val="22"/>
              </w:rPr>
            </w:pPr>
            <w:hyperlink r:id="rId29">
              <w:r w:rsidR="4F978C4E" w:rsidRPr="2011C0CA">
                <w:rPr>
                  <w:rStyle w:val="Hyperlink"/>
                  <w:rFonts w:ascii="Helvetica Neue" w:hAnsi="Helvetica Neue" w:cs="Segoe UI"/>
                  <w:b/>
                  <w:bCs/>
                  <w:sz w:val="22"/>
                  <w:szCs w:val="22"/>
                </w:rPr>
                <w:t>https://www.berkeleycitycollege.edu/library/stafffaculty/library-documents/</w:t>
              </w:r>
            </w:hyperlink>
            <w:r w:rsidR="4F978C4E" w:rsidRPr="2011C0CA">
              <w:rPr>
                <w:rFonts w:ascii="Helvetica Neue" w:hAnsi="Helvetica Neue" w:cs="Segoe UI"/>
                <w:b/>
                <w:bCs/>
                <w:color w:val="000000" w:themeColor="text1"/>
                <w:sz w:val="22"/>
                <w:szCs w:val="22"/>
              </w:rPr>
              <w:t xml:space="preserve"> </w:t>
            </w:r>
          </w:p>
          <w:p w14:paraId="33655CB1" w14:textId="21F96B95" w:rsidR="00266533" w:rsidRPr="00266533" w:rsidRDefault="00266533" w:rsidP="006B1C11">
            <w:pPr>
              <w:rPr>
                <w:rFonts w:ascii="Helvetica Neue" w:hAnsi="Helvetica Neue" w:cs="Segoe UI"/>
                <w:b/>
                <w:bCs/>
                <w:color w:val="000000" w:themeColor="text1"/>
                <w:sz w:val="22"/>
                <w:szCs w:val="22"/>
              </w:rPr>
            </w:pPr>
          </w:p>
        </w:tc>
      </w:tr>
    </w:tbl>
    <w:p w14:paraId="3547893C" w14:textId="6D06DE1E" w:rsidR="00D97A4C" w:rsidRPr="00EC7286" w:rsidRDefault="00D97A4C" w:rsidP="6F64C600">
      <w:pPr>
        <w:pStyle w:val="NoSpacing"/>
        <w:ind w:left="360" w:hanging="360"/>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1F1749A2" w14:textId="77777777" w:rsidTr="6EE39E20">
        <w:tc>
          <w:tcPr>
            <w:tcW w:w="9900" w:type="dxa"/>
            <w:gridSpan w:val="2"/>
            <w:shd w:val="clear" w:color="auto" w:fill="A2E4D0"/>
          </w:tcPr>
          <w:p w14:paraId="17E3F413" w14:textId="03666BD0" w:rsidR="009C2B01" w:rsidRPr="00EC7286" w:rsidRDefault="009C2B01" w:rsidP="008619AB">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Pr="00986C40">
              <w:rPr>
                <w:rFonts w:ascii="Helvetica Neue" w:hAnsi="Helvetica Neue"/>
                <w:b/>
                <w:bCs/>
              </w:rPr>
              <w:t>Assessment.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9C2B01" w:rsidRPr="00EC7286" w14:paraId="05D18B31" w14:textId="77777777" w:rsidTr="6EE39E20">
        <w:tc>
          <w:tcPr>
            <w:tcW w:w="9900" w:type="dxa"/>
            <w:gridSpan w:val="2"/>
            <w:shd w:val="clear" w:color="auto" w:fill="F2F2F2" w:themeFill="background1" w:themeFillShade="F2"/>
          </w:tcPr>
          <w:p w14:paraId="5B707F53" w14:textId="77777777" w:rsidR="009C2B01" w:rsidRPr="00EC7286" w:rsidRDefault="009C2B01" w:rsidP="008619AB">
            <w:pPr>
              <w:rPr>
                <w:rFonts w:ascii="Helvetica Neue" w:hAnsi="Helvetica Neue"/>
                <w:highlight w:val="yellow"/>
              </w:rPr>
            </w:pPr>
            <w:r w:rsidRPr="00986C40">
              <w:rPr>
                <w:rFonts w:ascii="Helvetica Neue" w:hAnsi="Helvetica Neue"/>
                <w:b/>
                <w:bCs/>
                <w:color w:val="000000" w:themeColor="text1"/>
              </w:rPr>
              <w:t>IMPROVEMENT ACTIONS</w:t>
            </w:r>
          </w:p>
        </w:tc>
      </w:tr>
      <w:tr w:rsidR="00E902F3" w:rsidRPr="00EC7286" w14:paraId="7EE70E46" w14:textId="77777777" w:rsidTr="6EE39E20">
        <w:tc>
          <w:tcPr>
            <w:tcW w:w="3196" w:type="dxa"/>
          </w:tcPr>
          <w:p w14:paraId="52D589D3" w14:textId="5F76A3A5" w:rsidR="00E902F3" w:rsidRPr="00EC7286" w:rsidRDefault="00E902F3" w:rsidP="00E902F3">
            <w:pPr>
              <w:rPr>
                <w:rFonts w:ascii="Helvetica Neue" w:hAnsi="Helvetica Neue"/>
              </w:rPr>
            </w:pPr>
            <w:r w:rsidRPr="00EC7286">
              <w:rPr>
                <w:rFonts w:ascii="Helvetica Neue" w:hAnsi="Helvetica Neue"/>
              </w:rPr>
              <w:t>Department/Discipline:</w:t>
            </w:r>
          </w:p>
        </w:tc>
        <w:tc>
          <w:tcPr>
            <w:tcW w:w="6704" w:type="dxa"/>
            <w:shd w:val="clear" w:color="auto" w:fill="FFF2CC" w:themeFill="accent4" w:themeFillTint="33"/>
          </w:tcPr>
          <w:p w14:paraId="6515583D" w14:textId="2FCE87DD" w:rsidR="00E902F3" w:rsidRPr="00EC7286" w:rsidRDefault="7BFA079E" w:rsidP="6EE39E20">
            <w:pPr>
              <w:rPr>
                <w:rFonts w:ascii="Helvetica Neue" w:hAnsi="Helvetica Neue"/>
              </w:rPr>
            </w:pPr>
            <w:r w:rsidRPr="6EE39E20">
              <w:rPr>
                <w:rFonts w:ascii="Helvetica Neue" w:hAnsi="Helvetica Neue"/>
              </w:rPr>
              <w:t>Library</w:t>
            </w:r>
          </w:p>
        </w:tc>
      </w:tr>
      <w:tr w:rsidR="00E902F3" w:rsidRPr="00EC7286" w14:paraId="2F7B4B0A" w14:textId="77777777" w:rsidTr="6EE39E20">
        <w:tc>
          <w:tcPr>
            <w:tcW w:w="3196" w:type="dxa"/>
          </w:tcPr>
          <w:p w14:paraId="011B85C6" w14:textId="77777777" w:rsidR="00E902F3" w:rsidRPr="00EC7286" w:rsidRDefault="00E902F3" w:rsidP="00E902F3">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17E7B79A" w14:textId="57E70286" w:rsidR="00E902F3" w:rsidRPr="00EC7286" w:rsidRDefault="0CAAF033" w:rsidP="6EE39E20">
            <w:pPr>
              <w:rPr>
                <w:rFonts w:ascii="Helvetica Neue" w:hAnsi="Helvetica Neue"/>
              </w:rPr>
            </w:pPr>
            <w:r w:rsidRPr="6EE39E20">
              <w:rPr>
                <w:rFonts w:ascii="Helvetica Neue" w:hAnsi="Helvetica Neue"/>
              </w:rPr>
              <w:t xml:space="preserve">Website Audit/Improvement </w:t>
            </w:r>
          </w:p>
        </w:tc>
      </w:tr>
      <w:tr w:rsidR="00E902F3" w:rsidRPr="00EC7286" w14:paraId="78FE6D3E" w14:textId="77777777" w:rsidTr="6EE39E20">
        <w:tc>
          <w:tcPr>
            <w:tcW w:w="3196" w:type="dxa"/>
          </w:tcPr>
          <w:p w14:paraId="27FA9789" w14:textId="77777777" w:rsidR="00E902F3" w:rsidRPr="00EC7286" w:rsidRDefault="00E902F3" w:rsidP="00E902F3">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53943D3F" w14:textId="565A767D" w:rsidR="00E902F3" w:rsidRPr="00EC7286" w:rsidRDefault="338C9F75" w:rsidP="6EE39E20">
            <w:pPr>
              <w:rPr>
                <w:rFonts w:ascii="Helvetica Neue" w:hAnsi="Helvetica Neue"/>
              </w:rPr>
            </w:pPr>
            <w:r w:rsidRPr="6EE39E20">
              <w:rPr>
                <w:rFonts w:ascii="Helvetica Neue" w:hAnsi="Helvetica Neue"/>
              </w:rPr>
              <w:t xml:space="preserve">Audit the library’s website for usability and make improvements in search </w:t>
            </w:r>
          </w:p>
        </w:tc>
      </w:tr>
      <w:tr w:rsidR="00E902F3" w:rsidRPr="00EC7286" w14:paraId="71BCA961" w14:textId="77777777" w:rsidTr="6EE39E20">
        <w:tc>
          <w:tcPr>
            <w:tcW w:w="3196" w:type="dxa"/>
          </w:tcPr>
          <w:p w14:paraId="53B1D377" w14:textId="1B4C8FAF" w:rsidR="00E902F3" w:rsidRPr="00EC7286" w:rsidRDefault="00EE3904" w:rsidP="00E902F3">
            <w:pPr>
              <w:rPr>
                <w:rFonts w:ascii="Helvetica Neue" w:hAnsi="Helvetica Neue"/>
              </w:rPr>
            </w:pPr>
            <w:r w:rsidRPr="00EC7286">
              <w:rPr>
                <w:rFonts w:ascii="Helvetica Neue" w:hAnsi="Helvetica Neue"/>
              </w:rPr>
              <w:t>Completion Timeline</w:t>
            </w:r>
            <w:r w:rsidR="00E902F3" w:rsidRPr="00EC7286">
              <w:rPr>
                <w:rFonts w:ascii="Helvetica Neue" w:hAnsi="Helvetica Neue"/>
              </w:rPr>
              <w:t xml:space="preserve"> </w:t>
            </w:r>
          </w:p>
        </w:tc>
        <w:tc>
          <w:tcPr>
            <w:tcW w:w="6704" w:type="dxa"/>
            <w:shd w:val="clear" w:color="auto" w:fill="FFF2CC" w:themeFill="accent4" w:themeFillTint="33"/>
          </w:tcPr>
          <w:p w14:paraId="680A6474" w14:textId="04B9F695" w:rsidR="00E902F3" w:rsidRPr="00EC7286" w:rsidRDefault="51252516" w:rsidP="6EE39E20">
            <w:pPr>
              <w:rPr>
                <w:rFonts w:ascii="Helvetica Neue" w:hAnsi="Helvetica Neue"/>
              </w:rPr>
            </w:pPr>
            <w:r w:rsidRPr="6EE39E20">
              <w:rPr>
                <w:rFonts w:ascii="Helvetica Neue" w:hAnsi="Helvetica Neue"/>
              </w:rPr>
              <w:t>Spring 2022</w:t>
            </w:r>
          </w:p>
        </w:tc>
      </w:tr>
      <w:tr w:rsidR="00E902F3" w:rsidRPr="00EC7286" w14:paraId="2D4A3830" w14:textId="77777777" w:rsidTr="6EE39E20">
        <w:tc>
          <w:tcPr>
            <w:tcW w:w="3196" w:type="dxa"/>
          </w:tcPr>
          <w:p w14:paraId="6DBAD603" w14:textId="77777777" w:rsidR="00E902F3" w:rsidRPr="00EC7286" w:rsidRDefault="00E902F3" w:rsidP="00E902F3">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33B120F5" w14:textId="265EBAC3" w:rsidR="00E902F3" w:rsidRPr="00EC7286" w:rsidRDefault="21D18A7B" w:rsidP="6EE39E20">
            <w:r w:rsidRPr="6EE39E20">
              <w:t xml:space="preserve">Librarians: Heather Dodge, Jenny Yap, Joshua Boatright </w:t>
            </w:r>
          </w:p>
        </w:tc>
      </w:tr>
      <w:tr w:rsidR="2011C0CA" w14:paraId="38E0EA31" w14:textId="77777777" w:rsidTr="6EE39E20">
        <w:tc>
          <w:tcPr>
            <w:tcW w:w="9900" w:type="dxa"/>
            <w:gridSpan w:val="2"/>
            <w:shd w:val="clear" w:color="auto" w:fill="A2E4D0"/>
          </w:tcPr>
          <w:p w14:paraId="55074226" w14:textId="37444959" w:rsidR="2011C0CA" w:rsidRDefault="2011C0CA" w:rsidP="2011C0CA">
            <w:pPr>
              <w:pStyle w:val="NoSpacing"/>
              <w:rPr>
                <w:rFonts w:ascii="Helvetica Neue" w:hAnsi="Helvetica Neue" w:cs="Times New Roman"/>
              </w:rPr>
            </w:pPr>
            <w:r w:rsidRPr="2011C0CA">
              <w:rPr>
                <w:rFonts w:ascii="Helvetica Neue" w:hAnsi="Helvetica Neue" w:cs="Times New Roman"/>
                <w:i/>
                <w:iCs/>
              </w:rPr>
              <w:t xml:space="preserve"> </w:t>
            </w:r>
          </w:p>
        </w:tc>
      </w:tr>
      <w:tr w:rsidR="2011C0CA" w14:paraId="2D31DE7E" w14:textId="77777777" w:rsidTr="6EE39E20">
        <w:tc>
          <w:tcPr>
            <w:tcW w:w="9900" w:type="dxa"/>
            <w:gridSpan w:val="2"/>
            <w:shd w:val="clear" w:color="auto" w:fill="F2F2F2" w:themeFill="background1" w:themeFillShade="F2"/>
          </w:tcPr>
          <w:p w14:paraId="0A422BAD" w14:textId="77777777" w:rsidR="2011C0CA" w:rsidRDefault="2011C0CA" w:rsidP="2011C0CA">
            <w:pPr>
              <w:rPr>
                <w:rFonts w:ascii="Helvetica Neue" w:hAnsi="Helvetica Neue"/>
                <w:highlight w:val="yellow"/>
              </w:rPr>
            </w:pPr>
            <w:r w:rsidRPr="2011C0CA">
              <w:rPr>
                <w:rFonts w:ascii="Helvetica Neue" w:hAnsi="Helvetica Neue"/>
                <w:b/>
                <w:bCs/>
                <w:color w:val="000000" w:themeColor="text1"/>
              </w:rPr>
              <w:t>IMPROVEMENT ACTIONS</w:t>
            </w:r>
          </w:p>
        </w:tc>
      </w:tr>
      <w:tr w:rsidR="2011C0CA" w14:paraId="49219173" w14:textId="77777777" w:rsidTr="6EE39E20">
        <w:tc>
          <w:tcPr>
            <w:tcW w:w="3196" w:type="dxa"/>
          </w:tcPr>
          <w:p w14:paraId="245A2E86" w14:textId="5F76A3A5" w:rsidR="2011C0CA" w:rsidRDefault="2011C0CA" w:rsidP="2011C0CA">
            <w:pPr>
              <w:rPr>
                <w:rFonts w:ascii="Helvetica Neue" w:hAnsi="Helvetica Neue"/>
              </w:rPr>
            </w:pPr>
            <w:r w:rsidRPr="2011C0CA">
              <w:rPr>
                <w:rFonts w:ascii="Helvetica Neue" w:hAnsi="Helvetica Neue"/>
              </w:rPr>
              <w:t>Department/Discipline:</w:t>
            </w:r>
          </w:p>
        </w:tc>
        <w:tc>
          <w:tcPr>
            <w:tcW w:w="6704" w:type="dxa"/>
            <w:shd w:val="clear" w:color="auto" w:fill="FFF2CC" w:themeFill="accent4" w:themeFillTint="33"/>
          </w:tcPr>
          <w:p w14:paraId="52119EBB" w14:textId="2FCE87DD" w:rsidR="2011C0CA" w:rsidRDefault="556AEE33" w:rsidP="6EE39E20">
            <w:pPr>
              <w:rPr>
                <w:rFonts w:ascii="Helvetica Neue" w:hAnsi="Helvetica Neue"/>
              </w:rPr>
            </w:pPr>
            <w:r w:rsidRPr="6EE39E20">
              <w:rPr>
                <w:rFonts w:ascii="Helvetica Neue" w:hAnsi="Helvetica Neue"/>
              </w:rPr>
              <w:t>Library</w:t>
            </w:r>
          </w:p>
        </w:tc>
      </w:tr>
      <w:tr w:rsidR="2011C0CA" w14:paraId="5F6A930A" w14:textId="77777777" w:rsidTr="6EE39E20">
        <w:tc>
          <w:tcPr>
            <w:tcW w:w="3196" w:type="dxa"/>
          </w:tcPr>
          <w:p w14:paraId="7F3977EC" w14:textId="77777777" w:rsidR="2011C0CA" w:rsidRDefault="2011C0CA" w:rsidP="2011C0CA">
            <w:pPr>
              <w:rPr>
                <w:rFonts w:ascii="Helvetica Neue" w:hAnsi="Helvetica Neue"/>
              </w:rPr>
            </w:pPr>
            <w:r w:rsidRPr="2011C0CA">
              <w:rPr>
                <w:rFonts w:ascii="Helvetica Neue" w:hAnsi="Helvetica Neue"/>
              </w:rPr>
              <w:t>Action Name:</w:t>
            </w:r>
          </w:p>
        </w:tc>
        <w:tc>
          <w:tcPr>
            <w:tcW w:w="6704" w:type="dxa"/>
            <w:shd w:val="clear" w:color="auto" w:fill="FFF2CC" w:themeFill="accent4" w:themeFillTint="33"/>
          </w:tcPr>
          <w:p w14:paraId="73438264" w14:textId="70FCAA37" w:rsidR="6F4AD32C" w:rsidRDefault="614DCD79" w:rsidP="6EE39E20">
            <w:pPr>
              <w:rPr>
                <w:rFonts w:ascii="Helvetica Neue" w:hAnsi="Helvetica Neue"/>
              </w:rPr>
            </w:pPr>
            <w:r w:rsidRPr="6EE39E20">
              <w:rPr>
                <w:rFonts w:ascii="Helvetica Neue" w:hAnsi="Helvetica Neue"/>
              </w:rPr>
              <w:t xml:space="preserve">Implement </w:t>
            </w:r>
            <w:proofErr w:type="spellStart"/>
            <w:r w:rsidRPr="6EE39E20">
              <w:rPr>
                <w:rFonts w:ascii="Helvetica Neue" w:hAnsi="Helvetica Neue"/>
              </w:rPr>
              <w:t>OneSearch</w:t>
            </w:r>
            <w:proofErr w:type="spellEnd"/>
            <w:r w:rsidRPr="6EE39E20">
              <w:rPr>
                <w:rFonts w:ascii="Helvetica Neue" w:hAnsi="Helvetica Neue"/>
              </w:rPr>
              <w:t xml:space="preserve"> </w:t>
            </w:r>
          </w:p>
        </w:tc>
      </w:tr>
      <w:tr w:rsidR="2011C0CA" w14:paraId="082B8B1B" w14:textId="77777777" w:rsidTr="6EE39E20">
        <w:tc>
          <w:tcPr>
            <w:tcW w:w="3196" w:type="dxa"/>
          </w:tcPr>
          <w:p w14:paraId="487437CD" w14:textId="77777777" w:rsidR="2011C0CA" w:rsidRDefault="2011C0CA" w:rsidP="2011C0CA">
            <w:pPr>
              <w:rPr>
                <w:rFonts w:ascii="Helvetica Neue" w:hAnsi="Helvetica Neue"/>
              </w:rPr>
            </w:pPr>
            <w:r w:rsidRPr="2011C0CA">
              <w:rPr>
                <w:rFonts w:ascii="Helvetica Neue" w:hAnsi="Helvetica Neue"/>
              </w:rPr>
              <w:lastRenderedPageBreak/>
              <w:t>Description:</w:t>
            </w:r>
          </w:p>
        </w:tc>
        <w:tc>
          <w:tcPr>
            <w:tcW w:w="6704" w:type="dxa"/>
            <w:shd w:val="clear" w:color="auto" w:fill="FFF2CC" w:themeFill="accent4" w:themeFillTint="33"/>
          </w:tcPr>
          <w:p w14:paraId="5F350A5E" w14:textId="09107E14" w:rsidR="10C0C9A6" w:rsidRDefault="6D5F06DD" w:rsidP="6EE39E20">
            <w:pPr>
              <w:rPr>
                <w:rFonts w:ascii="Helvetica Neue" w:hAnsi="Helvetica Neue"/>
              </w:rPr>
            </w:pPr>
            <w:r w:rsidRPr="6EE39E20">
              <w:rPr>
                <w:rFonts w:ascii="Helvetica Neue" w:hAnsi="Helvetica Neue"/>
              </w:rPr>
              <w:t xml:space="preserve">Simplify student searching by implementing Primo </w:t>
            </w:r>
            <w:proofErr w:type="spellStart"/>
            <w:r w:rsidRPr="6EE39E20">
              <w:rPr>
                <w:rFonts w:ascii="Helvetica Neue" w:hAnsi="Helvetica Neue"/>
              </w:rPr>
              <w:t>OneSearch</w:t>
            </w:r>
            <w:proofErr w:type="spellEnd"/>
            <w:r w:rsidRPr="6EE39E20">
              <w:rPr>
                <w:rFonts w:ascii="Helvetica Neue" w:hAnsi="Helvetica Neue"/>
              </w:rPr>
              <w:t xml:space="preserve">—a federated search that searches across selected databases and our </w:t>
            </w:r>
            <w:proofErr w:type="spellStart"/>
            <w:r w:rsidRPr="6EE39E20">
              <w:rPr>
                <w:rFonts w:ascii="Helvetica Neue" w:hAnsi="Helvetica Neue"/>
              </w:rPr>
              <w:t>ebooks</w:t>
            </w:r>
            <w:proofErr w:type="spellEnd"/>
            <w:r w:rsidRPr="6EE39E20">
              <w:rPr>
                <w:rFonts w:ascii="Helvetica Neue" w:hAnsi="Helvetica Neue"/>
              </w:rPr>
              <w:t xml:space="preserve"> and book catalog</w:t>
            </w:r>
          </w:p>
        </w:tc>
      </w:tr>
      <w:tr w:rsidR="2011C0CA" w14:paraId="542EC5AD" w14:textId="77777777" w:rsidTr="6EE39E20">
        <w:tc>
          <w:tcPr>
            <w:tcW w:w="3196" w:type="dxa"/>
          </w:tcPr>
          <w:p w14:paraId="1C2E5AD8" w14:textId="1B4C8FAF" w:rsidR="2011C0CA" w:rsidRDefault="2011C0CA" w:rsidP="2011C0CA">
            <w:pPr>
              <w:rPr>
                <w:rFonts w:ascii="Helvetica Neue" w:hAnsi="Helvetica Neue"/>
              </w:rPr>
            </w:pPr>
            <w:r w:rsidRPr="2011C0CA">
              <w:rPr>
                <w:rFonts w:ascii="Helvetica Neue" w:hAnsi="Helvetica Neue"/>
              </w:rPr>
              <w:t xml:space="preserve">Completion Timeline </w:t>
            </w:r>
          </w:p>
        </w:tc>
        <w:tc>
          <w:tcPr>
            <w:tcW w:w="6704" w:type="dxa"/>
            <w:shd w:val="clear" w:color="auto" w:fill="FFF2CC" w:themeFill="accent4" w:themeFillTint="33"/>
          </w:tcPr>
          <w:p w14:paraId="1A9C620C" w14:textId="45BE835E" w:rsidR="2011C0CA" w:rsidRDefault="556AEE33" w:rsidP="6EE39E20">
            <w:pPr>
              <w:rPr>
                <w:rFonts w:ascii="Helvetica Neue" w:hAnsi="Helvetica Neue"/>
              </w:rPr>
            </w:pPr>
            <w:r w:rsidRPr="6EE39E20">
              <w:rPr>
                <w:rFonts w:ascii="Helvetica Neue" w:hAnsi="Helvetica Neue"/>
              </w:rPr>
              <w:t>Spring 2</w:t>
            </w:r>
            <w:r w:rsidR="3CA1B4F9" w:rsidRPr="6EE39E20">
              <w:rPr>
                <w:rFonts w:ascii="Helvetica Neue" w:hAnsi="Helvetica Neue"/>
              </w:rPr>
              <w:t>023</w:t>
            </w:r>
          </w:p>
        </w:tc>
      </w:tr>
      <w:tr w:rsidR="2011C0CA" w14:paraId="37493059" w14:textId="77777777" w:rsidTr="6EE39E20">
        <w:tc>
          <w:tcPr>
            <w:tcW w:w="3196" w:type="dxa"/>
          </w:tcPr>
          <w:p w14:paraId="508586E6" w14:textId="77777777" w:rsidR="2011C0CA" w:rsidRDefault="2011C0CA" w:rsidP="2011C0CA">
            <w:pPr>
              <w:rPr>
                <w:rFonts w:ascii="Helvetica Neue" w:hAnsi="Helvetica Neue"/>
              </w:rPr>
            </w:pPr>
            <w:r w:rsidRPr="2011C0CA">
              <w:rPr>
                <w:rFonts w:ascii="Helvetica Neue" w:hAnsi="Helvetica Neue"/>
              </w:rPr>
              <w:t>Responsible person:</w:t>
            </w:r>
          </w:p>
        </w:tc>
        <w:tc>
          <w:tcPr>
            <w:tcW w:w="6704" w:type="dxa"/>
            <w:shd w:val="clear" w:color="auto" w:fill="FFF2CC" w:themeFill="accent4" w:themeFillTint="33"/>
          </w:tcPr>
          <w:p w14:paraId="62F568C0" w14:textId="733B6567" w:rsidR="2011C0CA" w:rsidRDefault="556AEE33" w:rsidP="6EE39E20">
            <w:r w:rsidRPr="6EE39E20">
              <w:t>Librarians: Heather Dodge, Jenny Yap, Joshua Boatright</w:t>
            </w:r>
          </w:p>
        </w:tc>
      </w:tr>
      <w:tr w:rsidR="2011C0CA" w14:paraId="42324EBA" w14:textId="77777777" w:rsidTr="6EE39E20">
        <w:tc>
          <w:tcPr>
            <w:tcW w:w="9900" w:type="dxa"/>
            <w:gridSpan w:val="2"/>
            <w:shd w:val="clear" w:color="auto" w:fill="A2E4D0"/>
          </w:tcPr>
          <w:p w14:paraId="0DFD8FC7" w14:textId="6F81FC5B" w:rsidR="2011C0CA" w:rsidRDefault="2011C0CA" w:rsidP="2011C0CA">
            <w:pPr>
              <w:pStyle w:val="NoSpacing"/>
              <w:rPr>
                <w:rFonts w:ascii="Helvetica Neue" w:hAnsi="Helvetica Neue" w:cs="Times New Roman"/>
              </w:rPr>
            </w:pPr>
            <w:r w:rsidRPr="2011C0CA">
              <w:rPr>
                <w:rFonts w:ascii="Helvetica Neue" w:hAnsi="Helvetica Neue" w:cs="Times New Roman"/>
                <w:i/>
                <w:iCs/>
              </w:rPr>
              <w:t xml:space="preserve"> </w:t>
            </w:r>
          </w:p>
        </w:tc>
      </w:tr>
      <w:tr w:rsidR="2011C0CA" w14:paraId="0F8B8F4C" w14:textId="77777777" w:rsidTr="6EE39E20">
        <w:tc>
          <w:tcPr>
            <w:tcW w:w="9900" w:type="dxa"/>
            <w:gridSpan w:val="2"/>
            <w:shd w:val="clear" w:color="auto" w:fill="F2F2F2" w:themeFill="background1" w:themeFillShade="F2"/>
          </w:tcPr>
          <w:p w14:paraId="4679B6F8" w14:textId="77777777" w:rsidR="2011C0CA" w:rsidRDefault="2011C0CA" w:rsidP="2011C0CA">
            <w:pPr>
              <w:rPr>
                <w:rFonts w:ascii="Helvetica Neue" w:hAnsi="Helvetica Neue"/>
                <w:highlight w:val="yellow"/>
              </w:rPr>
            </w:pPr>
            <w:r w:rsidRPr="2011C0CA">
              <w:rPr>
                <w:rFonts w:ascii="Helvetica Neue" w:hAnsi="Helvetica Neue"/>
                <w:b/>
                <w:bCs/>
                <w:color w:val="000000" w:themeColor="text1"/>
              </w:rPr>
              <w:t>IMPROVEMENT ACTIONS</w:t>
            </w:r>
          </w:p>
        </w:tc>
      </w:tr>
      <w:tr w:rsidR="2011C0CA" w14:paraId="787D19D5" w14:textId="77777777" w:rsidTr="6EE39E20">
        <w:tc>
          <w:tcPr>
            <w:tcW w:w="3196" w:type="dxa"/>
          </w:tcPr>
          <w:p w14:paraId="7FECF275" w14:textId="5F76A3A5" w:rsidR="2011C0CA" w:rsidRDefault="2011C0CA" w:rsidP="2011C0CA">
            <w:pPr>
              <w:rPr>
                <w:rFonts w:ascii="Helvetica Neue" w:hAnsi="Helvetica Neue"/>
              </w:rPr>
            </w:pPr>
            <w:r w:rsidRPr="2011C0CA">
              <w:rPr>
                <w:rFonts w:ascii="Helvetica Neue" w:hAnsi="Helvetica Neue"/>
              </w:rPr>
              <w:t>Department/Discipline:</w:t>
            </w:r>
          </w:p>
        </w:tc>
        <w:tc>
          <w:tcPr>
            <w:tcW w:w="6704" w:type="dxa"/>
            <w:shd w:val="clear" w:color="auto" w:fill="FFF2CC" w:themeFill="accent4" w:themeFillTint="33"/>
          </w:tcPr>
          <w:p w14:paraId="7D2E0DF1" w14:textId="2FCE87DD" w:rsidR="2011C0CA" w:rsidRDefault="556AEE33" w:rsidP="6EE39E20">
            <w:pPr>
              <w:rPr>
                <w:rFonts w:ascii="Helvetica Neue" w:hAnsi="Helvetica Neue"/>
              </w:rPr>
            </w:pPr>
            <w:r w:rsidRPr="6EE39E20">
              <w:rPr>
                <w:rFonts w:ascii="Helvetica Neue" w:hAnsi="Helvetica Neue"/>
              </w:rPr>
              <w:t>Library</w:t>
            </w:r>
          </w:p>
        </w:tc>
      </w:tr>
      <w:tr w:rsidR="2011C0CA" w14:paraId="6003B63C" w14:textId="77777777" w:rsidTr="6EE39E20">
        <w:tc>
          <w:tcPr>
            <w:tcW w:w="3196" w:type="dxa"/>
          </w:tcPr>
          <w:p w14:paraId="2701CBFC" w14:textId="77777777" w:rsidR="2011C0CA" w:rsidRDefault="2011C0CA" w:rsidP="2011C0CA">
            <w:pPr>
              <w:rPr>
                <w:rFonts w:ascii="Helvetica Neue" w:hAnsi="Helvetica Neue"/>
              </w:rPr>
            </w:pPr>
            <w:r w:rsidRPr="2011C0CA">
              <w:rPr>
                <w:rFonts w:ascii="Helvetica Neue" w:hAnsi="Helvetica Neue"/>
              </w:rPr>
              <w:t>Action Name:</w:t>
            </w:r>
          </w:p>
        </w:tc>
        <w:tc>
          <w:tcPr>
            <w:tcW w:w="6704" w:type="dxa"/>
            <w:shd w:val="clear" w:color="auto" w:fill="FFF2CC" w:themeFill="accent4" w:themeFillTint="33"/>
          </w:tcPr>
          <w:p w14:paraId="281F3987" w14:textId="77A536EE" w:rsidR="413CC01D" w:rsidRDefault="1AF2934F" w:rsidP="6EE39E20">
            <w:pPr>
              <w:rPr>
                <w:rFonts w:ascii="Helvetica Neue" w:hAnsi="Helvetica Neue"/>
              </w:rPr>
            </w:pPr>
            <w:r w:rsidRPr="6EE39E20">
              <w:rPr>
                <w:rFonts w:ascii="Helvetica Neue" w:hAnsi="Helvetica Neue"/>
              </w:rPr>
              <w:t>Provide targeted outreach presentations</w:t>
            </w:r>
            <w:r w:rsidR="556AEE33" w:rsidRPr="6EE39E20">
              <w:rPr>
                <w:rFonts w:ascii="Helvetica Neue" w:hAnsi="Helvetica Neue"/>
              </w:rPr>
              <w:t xml:space="preserve"> </w:t>
            </w:r>
          </w:p>
        </w:tc>
      </w:tr>
      <w:tr w:rsidR="2011C0CA" w14:paraId="7EF246C8" w14:textId="77777777" w:rsidTr="6EE39E20">
        <w:tc>
          <w:tcPr>
            <w:tcW w:w="3196" w:type="dxa"/>
          </w:tcPr>
          <w:p w14:paraId="696E9E07" w14:textId="77777777" w:rsidR="2011C0CA" w:rsidRDefault="2011C0CA" w:rsidP="2011C0CA">
            <w:pPr>
              <w:rPr>
                <w:rFonts w:ascii="Helvetica Neue" w:hAnsi="Helvetica Neue"/>
              </w:rPr>
            </w:pPr>
            <w:r w:rsidRPr="2011C0CA">
              <w:rPr>
                <w:rFonts w:ascii="Helvetica Neue" w:hAnsi="Helvetica Neue"/>
              </w:rPr>
              <w:t>Description:</w:t>
            </w:r>
          </w:p>
        </w:tc>
        <w:tc>
          <w:tcPr>
            <w:tcW w:w="6704" w:type="dxa"/>
            <w:shd w:val="clear" w:color="auto" w:fill="FFF2CC" w:themeFill="accent4" w:themeFillTint="33"/>
          </w:tcPr>
          <w:p w14:paraId="10B6E6D4" w14:textId="6C23A517" w:rsidR="1EF4BAE5" w:rsidRDefault="62D1FCA2" w:rsidP="6EE39E20">
            <w:r w:rsidRPr="6EE39E20">
              <w:rPr>
                <w:rFonts w:ascii="Helvetica Neue" w:hAnsi="Helvetica Neue"/>
              </w:rPr>
              <w:t xml:space="preserve">Provide targeted library outreach to departments that serve disproportionately impacted students. </w:t>
            </w:r>
          </w:p>
        </w:tc>
      </w:tr>
      <w:tr w:rsidR="2011C0CA" w14:paraId="2CADF0A1" w14:textId="77777777" w:rsidTr="6EE39E20">
        <w:tc>
          <w:tcPr>
            <w:tcW w:w="3196" w:type="dxa"/>
          </w:tcPr>
          <w:p w14:paraId="328AE430" w14:textId="1B4C8FAF" w:rsidR="2011C0CA" w:rsidRDefault="2011C0CA" w:rsidP="2011C0CA">
            <w:pPr>
              <w:rPr>
                <w:rFonts w:ascii="Helvetica Neue" w:hAnsi="Helvetica Neue"/>
              </w:rPr>
            </w:pPr>
            <w:r w:rsidRPr="2011C0CA">
              <w:rPr>
                <w:rFonts w:ascii="Helvetica Neue" w:hAnsi="Helvetica Neue"/>
              </w:rPr>
              <w:t xml:space="preserve">Completion Timeline </w:t>
            </w:r>
          </w:p>
        </w:tc>
        <w:tc>
          <w:tcPr>
            <w:tcW w:w="6704" w:type="dxa"/>
            <w:shd w:val="clear" w:color="auto" w:fill="FFF2CC" w:themeFill="accent4" w:themeFillTint="33"/>
          </w:tcPr>
          <w:p w14:paraId="68E2EE81" w14:textId="04B9F695" w:rsidR="2011C0CA" w:rsidRDefault="556AEE33" w:rsidP="6EE39E20">
            <w:pPr>
              <w:rPr>
                <w:rFonts w:ascii="Helvetica Neue" w:hAnsi="Helvetica Neue"/>
              </w:rPr>
            </w:pPr>
            <w:r w:rsidRPr="6EE39E20">
              <w:rPr>
                <w:rFonts w:ascii="Helvetica Neue" w:hAnsi="Helvetica Neue"/>
              </w:rPr>
              <w:t>Spring 2022</w:t>
            </w:r>
          </w:p>
        </w:tc>
      </w:tr>
      <w:tr w:rsidR="2011C0CA" w14:paraId="28CD1957" w14:textId="77777777" w:rsidTr="6EE39E20">
        <w:tc>
          <w:tcPr>
            <w:tcW w:w="3196" w:type="dxa"/>
          </w:tcPr>
          <w:p w14:paraId="125ECCF1" w14:textId="77777777" w:rsidR="2011C0CA" w:rsidRDefault="2011C0CA" w:rsidP="2011C0CA">
            <w:pPr>
              <w:rPr>
                <w:rFonts w:ascii="Helvetica Neue" w:hAnsi="Helvetica Neue"/>
              </w:rPr>
            </w:pPr>
            <w:r w:rsidRPr="2011C0CA">
              <w:rPr>
                <w:rFonts w:ascii="Helvetica Neue" w:hAnsi="Helvetica Neue"/>
              </w:rPr>
              <w:t>Responsible person:</w:t>
            </w:r>
          </w:p>
        </w:tc>
        <w:tc>
          <w:tcPr>
            <w:tcW w:w="6704" w:type="dxa"/>
            <w:shd w:val="clear" w:color="auto" w:fill="FFF2CC" w:themeFill="accent4" w:themeFillTint="33"/>
          </w:tcPr>
          <w:p w14:paraId="7511FAB8" w14:textId="61A33AC4" w:rsidR="2011C0CA" w:rsidRDefault="556AEE33" w:rsidP="6EE39E20">
            <w:r w:rsidRPr="6EE39E20">
              <w:t>Librarians: Heather Dodge, Jenny Yap, Joshua Boatright</w:t>
            </w:r>
          </w:p>
        </w:tc>
      </w:tr>
    </w:tbl>
    <w:p w14:paraId="1A87170C" w14:textId="55B8C479" w:rsidR="009C2B01" w:rsidRDefault="009C2B01" w:rsidP="2011C0CA">
      <w:pPr>
        <w:spacing w:after="160" w:line="259" w:lineRule="auto"/>
        <w:rPr>
          <w:color w:val="FF0000"/>
        </w:rPr>
      </w:pPr>
    </w:p>
    <w:tbl>
      <w:tblPr>
        <w:tblStyle w:val="TableGrid"/>
        <w:tblW w:w="0" w:type="auto"/>
        <w:tblLook w:val="04A0" w:firstRow="1" w:lastRow="0" w:firstColumn="1" w:lastColumn="0" w:noHBand="0" w:noVBand="1"/>
      </w:tblPr>
      <w:tblGrid>
        <w:gridCol w:w="9926"/>
      </w:tblGrid>
      <w:tr w:rsidR="006F23C4" w14:paraId="4061F385" w14:textId="77777777" w:rsidTr="6EE39E20">
        <w:trPr>
          <w:trHeight w:val="440"/>
        </w:trPr>
        <w:tc>
          <w:tcPr>
            <w:tcW w:w="9926" w:type="dxa"/>
            <w:shd w:val="clear" w:color="auto" w:fill="009193"/>
          </w:tcPr>
          <w:p w14:paraId="2111BBE5" w14:textId="590C8F21" w:rsidR="006F23C4" w:rsidRPr="00A45E54" w:rsidRDefault="006F23C4" w:rsidP="000D087A">
            <w:pPr>
              <w:pStyle w:val="ListParagraph"/>
              <w:numPr>
                <w:ilvl w:val="0"/>
                <w:numId w:val="29"/>
              </w:numPr>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ENGAGEMENT</w:t>
            </w:r>
          </w:p>
        </w:tc>
      </w:tr>
      <w:tr w:rsidR="006F23C4" w14:paraId="7AAA495A" w14:textId="77777777" w:rsidTr="6EE39E20">
        <w:trPr>
          <w:trHeight w:val="810"/>
        </w:trPr>
        <w:tc>
          <w:tcPr>
            <w:tcW w:w="9926" w:type="dxa"/>
          </w:tcPr>
          <w:p w14:paraId="08C7F90E" w14:textId="12FCBF18" w:rsidR="006F23C4" w:rsidRPr="006F23C4" w:rsidRDefault="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10A. Discuss how faculty and staff have engaged in institutional efforts such as committees, presentations, and departmental activities. Please list the committees that full-time faculty/staff/admin participate in.</w:t>
            </w:r>
          </w:p>
        </w:tc>
      </w:tr>
      <w:tr w:rsidR="006F23C4" w14:paraId="5EF45BB7" w14:textId="77777777" w:rsidTr="6EE39E20">
        <w:tc>
          <w:tcPr>
            <w:tcW w:w="9926" w:type="dxa"/>
            <w:shd w:val="clear" w:color="auto" w:fill="FFF2CC" w:themeFill="accent4" w:themeFillTint="33"/>
          </w:tcPr>
          <w:p w14:paraId="71CCF588" w14:textId="417F4F4B" w:rsidR="006F23C4" w:rsidRPr="006F23C4" w:rsidRDefault="60FC643C" w:rsidP="2011C0CA">
            <w:pPr>
              <w:spacing w:after="160" w:line="259" w:lineRule="auto"/>
              <w:rPr>
                <w:rFonts w:ascii="Helvetica Neue" w:hAnsi="Helvetica Neue"/>
                <w:sz w:val="22"/>
                <w:szCs w:val="22"/>
              </w:rPr>
            </w:pPr>
            <w:r w:rsidRPr="2011C0CA">
              <w:rPr>
                <w:rFonts w:ascii="Helvetica Neue" w:hAnsi="Helvetica Neue"/>
                <w:sz w:val="22"/>
                <w:szCs w:val="22"/>
              </w:rPr>
              <w:t xml:space="preserve">Librarians participate in the following committees: Academic Senate (Jenny Yap), Integrated Planning (Heather Dodge), Assessment (Heather Dodge), Technology (Joshua Boatright), Curriculum Committee </w:t>
            </w:r>
            <w:r w:rsidR="7C3874E5" w:rsidRPr="2011C0CA">
              <w:rPr>
                <w:rFonts w:ascii="Helvetica Neue" w:hAnsi="Helvetica Neue"/>
                <w:sz w:val="22"/>
                <w:szCs w:val="22"/>
              </w:rPr>
              <w:t>(</w:t>
            </w:r>
            <w:r w:rsidR="7D21CA62" w:rsidRPr="2011C0CA">
              <w:rPr>
                <w:rFonts w:ascii="Helvetica Neue" w:hAnsi="Helvetica Neue"/>
                <w:sz w:val="22"/>
                <w:szCs w:val="22"/>
              </w:rPr>
              <w:t xml:space="preserve">Jenny Yap), Distance Education (Heather Dodge), Department Chairs Council (Heather Dodge), </w:t>
            </w:r>
            <w:r w:rsidR="120A8F46" w:rsidRPr="2011C0CA">
              <w:rPr>
                <w:rFonts w:ascii="Helvetica Neue" w:hAnsi="Helvetica Neue"/>
                <w:sz w:val="22"/>
                <w:szCs w:val="22"/>
              </w:rPr>
              <w:t xml:space="preserve">Facilities Committee (Joshua Boatright), Racial Justice Task Force (Jenny Dodge), TLC Advisory Board (Heather Dodge) </w:t>
            </w:r>
            <w:r w:rsidR="0BAB2940" w:rsidRPr="2011C0CA">
              <w:rPr>
                <w:rFonts w:ascii="Helvetica Neue" w:hAnsi="Helvetica Neue"/>
                <w:sz w:val="22"/>
                <w:szCs w:val="22"/>
              </w:rPr>
              <w:t xml:space="preserve">Affordable Learning Materials Committee (Jenny Yap and Heather Dodge) </w:t>
            </w:r>
          </w:p>
        </w:tc>
      </w:tr>
      <w:tr w:rsidR="006F23C4" w14:paraId="4D9BF74A" w14:textId="77777777" w:rsidTr="6EE39E20">
        <w:tc>
          <w:tcPr>
            <w:tcW w:w="9926" w:type="dxa"/>
          </w:tcPr>
          <w:p w14:paraId="5F6F5851" w14:textId="13186AB2"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10B. Discuss how faculty and staff have engaged in community activities, partnerships and/or collaborations.</w:t>
            </w:r>
          </w:p>
        </w:tc>
      </w:tr>
      <w:tr w:rsidR="006F23C4" w14:paraId="5C847E50" w14:textId="77777777" w:rsidTr="6EE39E20">
        <w:tc>
          <w:tcPr>
            <w:tcW w:w="9926" w:type="dxa"/>
            <w:shd w:val="clear" w:color="auto" w:fill="FFF2CC" w:themeFill="accent4" w:themeFillTint="33"/>
          </w:tcPr>
          <w:p w14:paraId="679997AD" w14:textId="0AF5E088" w:rsidR="006F23C4" w:rsidRPr="006F23C4" w:rsidRDefault="65F5803B" w:rsidP="6EE39E20">
            <w:pPr>
              <w:spacing w:after="160" w:line="259" w:lineRule="auto"/>
              <w:rPr>
                <w:rFonts w:ascii="HELVETICA NEUE CONDENSED BLACK" w:eastAsia="HELVETICA NEUE CONDENSED BLACK" w:hAnsi="HELVETICA NEUE CONDENSED BLACK" w:cs="HELVETICA NEUE CONDENSED BLACK"/>
                <w:sz w:val="22"/>
                <w:szCs w:val="22"/>
              </w:rPr>
            </w:pPr>
            <w:r w:rsidRPr="6EE39E20">
              <w:rPr>
                <w:rFonts w:ascii="HELVETICA NEUE CONDENSED BLACK" w:eastAsia="HELVETICA NEUE CONDENSED BLACK" w:hAnsi="HELVETICA NEUE CONDENSED BLACK" w:cs="HELVETICA NEUE CONDENSED BLACK"/>
                <w:sz w:val="22"/>
                <w:szCs w:val="22"/>
              </w:rPr>
              <w:t xml:space="preserve">Joshua Boatright: actively participates in our District and our state’s Library Service Platform project. </w:t>
            </w:r>
          </w:p>
          <w:p w14:paraId="15EAD555" w14:textId="03D9D639" w:rsidR="006F23C4" w:rsidRPr="006F23C4" w:rsidRDefault="65F5803B" w:rsidP="6EE39E20">
            <w:pPr>
              <w:spacing w:after="160" w:line="259" w:lineRule="auto"/>
              <w:rPr>
                <w:rFonts w:ascii="HELVETICA NEUE CONDENSED BLACK" w:eastAsia="HELVETICA NEUE CONDENSED BLACK" w:hAnsi="HELVETICA NEUE CONDENSED BLACK" w:cs="HELVETICA NEUE CONDENSED BLACK"/>
                <w:sz w:val="22"/>
                <w:szCs w:val="22"/>
              </w:rPr>
            </w:pPr>
            <w:r w:rsidRPr="6EE39E20">
              <w:rPr>
                <w:rFonts w:ascii="HELVETICA NEUE CONDENSED BLACK" w:eastAsia="HELVETICA NEUE CONDENSED BLACK" w:hAnsi="HELVETICA NEUE CONDENSED BLACK" w:cs="HELVETICA NEUE CONDENSED BLACK"/>
                <w:sz w:val="22"/>
                <w:szCs w:val="22"/>
              </w:rPr>
              <w:t xml:space="preserve">Jenny Yap: participates in CCLI (California Conference for Library Instruction) planning </w:t>
            </w:r>
          </w:p>
          <w:p w14:paraId="11EF4DE3" w14:textId="197242E2" w:rsidR="006F23C4" w:rsidRPr="006F23C4" w:rsidRDefault="781B1B02" w:rsidP="6EE39E20">
            <w:pPr>
              <w:spacing w:after="160" w:line="259" w:lineRule="auto"/>
              <w:rPr>
                <w:rFonts w:ascii="HELVETICA NEUE CONDENSED BLACK" w:eastAsia="HELVETICA NEUE CONDENSED BLACK" w:hAnsi="HELVETICA NEUE CONDENSED BLACK" w:cs="HELVETICA NEUE CONDENSED BLACK"/>
              </w:rPr>
            </w:pPr>
            <w:r w:rsidRPr="6EE39E20">
              <w:rPr>
                <w:rFonts w:ascii="HELVETICA NEUE CONDENSED BLACK" w:eastAsia="HELVETICA NEUE CONDENSED BLACK" w:hAnsi="HELVETICA NEUE CONDENSED BLACK" w:cs="HELVETICA NEUE CONDENSED BLACK"/>
              </w:rPr>
              <w:t xml:space="preserve">Heather Dodge: acts as a regional lead for the ASCCC OERI and collaborates state-wide on OER projects. </w:t>
            </w:r>
          </w:p>
          <w:p w14:paraId="736A9FE1" w14:textId="7E10DCC3" w:rsidR="006F23C4" w:rsidRPr="006F23C4" w:rsidRDefault="781B1B02" w:rsidP="6EE39E20">
            <w:pPr>
              <w:spacing w:after="160" w:line="259" w:lineRule="auto"/>
              <w:rPr>
                <w:rFonts w:ascii="HELVETICA NEUE CONDENSED BLACK" w:eastAsia="HELVETICA NEUE CONDENSED BLACK" w:hAnsi="HELVETICA NEUE CONDENSED BLACK" w:cs="HELVETICA NEUE CONDENSED BLACK"/>
              </w:rPr>
            </w:pPr>
            <w:r w:rsidRPr="6EE39E20">
              <w:rPr>
                <w:rFonts w:ascii="HELVETICA NEUE CONDENSED BLACK" w:eastAsia="HELVETICA NEUE CONDENSED BLACK" w:hAnsi="HELVETICA NEUE CONDENSED BLACK" w:cs="HELVETICA NEUE CONDENSED BLACK"/>
              </w:rPr>
              <w:t xml:space="preserve">Heather Dodge and Jenny Yap: developed and implemented BCC’s Affordable Learning Materials Committee </w:t>
            </w:r>
          </w:p>
        </w:tc>
      </w:tr>
      <w:tr w:rsidR="006F23C4" w14:paraId="19CC9E2E" w14:textId="77777777" w:rsidTr="6EE39E20">
        <w:tc>
          <w:tcPr>
            <w:tcW w:w="9926" w:type="dxa"/>
          </w:tcPr>
          <w:p w14:paraId="61EE9B67" w14:textId="5B2A900E"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10C. Discuss how adjunct faculty members are included in departmental training, discussions, and decision-making.</w:t>
            </w:r>
          </w:p>
        </w:tc>
      </w:tr>
      <w:tr w:rsidR="006F23C4" w14:paraId="0ED9800F" w14:textId="77777777" w:rsidTr="6EE39E20">
        <w:tc>
          <w:tcPr>
            <w:tcW w:w="9926" w:type="dxa"/>
            <w:shd w:val="clear" w:color="auto" w:fill="FFF2CC" w:themeFill="accent4" w:themeFillTint="33"/>
          </w:tcPr>
          <w:p w14:paraId="59DD036E" w14:textId="296F0925" w:rsidR="006F23C4" w:rsidRPr="006F23C4" w:rsidRDefault="32886D0C" w:rsidP="006F23C4">
            <w:pPr>
              <w:spacing w:after="160" w:line="259" w:lineRule="auto"/>
              <w:rPr>
                <w:rFonts w:ascii="Helvetica Neue" w:hAnsi="Helvetica Neue"/>
                <w:color w:val="FF0000"/>
                <w:sz w:val="22"/>
                <w:szCs w:val="22"/>
              </w:rPr>
            </w:pPr>
            <w:r w:rsidRPr="6EE39E20">
              <w:rPr>
                <w:rFonts w:ascii="Helvetica Neue" w:hAnsi="Helvetica Neue"/>
                <w:sz w:val="22"/>
                <w:szCs w:val="22"/>
              </w:rPr>
              <w:t xml:space="preserve">PT faculty members regularly participate in Flex Day activities and twice a semester department </w:t>
            </w:r>
            <w:proofErr w:type="gramStart"/>
            <w:r w:rsidRPr="6EE39E20">
              <w:rPr>
                <w:rFonts w:ascii="Helvetica Neue" w:hAnsi="Helvetica Neue"/>
                <w:sz w:val="22"/>
                <w:szCs w:val="22"/>
              </w:rPr>
              <w:t>meetings</w:t>
            </w:r>
            <w:proofErr w:type="gramEnd"/>
            <w:r w:rsidRPr="6EE39E20">
              <w:rPr>
                <w:rFonts w:ascii="Helvetica Neue" w:hAnsi="Helvetica Neue"/>
                <w:sz w:val="22"/>
                <w:szCs w:val="22"/>
              </w:rPr>
              <w:t>. They provide input on SAOs and action plans, give input on how we gather statistic</w:t>
            </w:r>
            <w:r w:rsidR="0F842492" w:rsidRPr="6EE39E20">
              <w:rPr>
                <w:rFonts w:ascii="Helvetica Neue" w:hAnsi="Helvetica Neue"/>
                <w:sz w:val="22"/>
                <w:szCs w:val="22"/>
              </w:rPr>
              <w:t xml:space="preserve">s </w:t>
            </w:r>
            <w:r w:rsidR="0F842492" w:rsidRPr="6EE39E20">
              <w:rPr>
                <w:rFonts w:ascii="Helvetica Neue" w:hAnsi="Helvetica Neue"/>
                <w:sz w:val="22"/>
                <w:szCs w:val="22"/>
              </w:rPr>
              <w:lastRenderedPageBreak/>
              <w:t>and participate in training related to Alma and Primo (our library management system). P/T librarians have been or are involved in TLC projects and piloting programs in the library.</w:t>
            </w:r>
            <w:r w:rsidR="0F842492" w:rsidRPr="6EE39E20">
              <w:rPr>
                <w:rFonts w:ascii="Helvetica Neue" w:hAnsi="Helvetica Neue"/>
                <w:color w:val="FF0000"/>
                <w:sz w:val="22"/>
                <w:szCs w:val="22"/>
              </w:rPr>
              <w:t xml:space="preserve"> </w:t>
            </w:r>
          </w:p>
        </w:tc>
      </w:tr>
      <w:tr w:rsidR="006F23C4" w14:paraId="6681A0BB" w14:textId="77777777" w:rsidTr="6EE39E20">
        <w:tc>
          <w:tcPr>
            <w:tcW w:w="9926" w:type="dxa"/>
          </w:tcPr>
          <w:p w14:paraId="491284E8" w14:textId="79625D63" w:rsidR="006F23C4" w:rsidRPr="006F23C4" w:rsidRDefault="006F23C4" w:rsidP="006F23C4">
            <w:pPr>
              <w:pStyle w:val="ListParagraph"/>
              <w:numPr>
                <w:ilvl w:val="0"/>
                <w:numId w:val="27"/>
              </w:numPr>
              <w:ind w:left="0"/>
              <w:rPr>
                <w:rFonts w:ascii="Helvetica Neue" w:hAnsi="Helvetica Neue" w:cs="Segoe UI"/>
                <w:b/>
                <w:bCs/>
                <w:color w:val="000000" w:themeColor="text1"/>
              </w:rPr>
            </w:pPr>
            <w:r w:rsidRPr="006F23C4">
              <w:rPr>
                <w:rFonts w:ascii="Helvetica Neue" w:hAnsi="Helvetica Neue" w:cs="Segoe UI"/>
                <w:b/>
                <w:bCs/>
                <w:color w:val="000000" w:themeColor="text1"/>
              </w:rPr>
              <w:lastRenderedPageBreak/>
              <w:t xml:space="preserve">10D. Discuss the relationship and engagement with other support services, programs, departments, or administrative units and how these relationships support your area to meet its goals.  </w:t>
            </w:r>
          </w:p>
        </w:tc>
      </w:tr>
      <w:tr w:rsidR="006F23C4" w14:paraId="778B65BE" w14:textId="77777777" w:rsidTr="6EE39E20">
        <w:tc>
          <w:tcPr>
            <w:tcW w:w="9926" w:type="dxa"/>
            <w:shd w:val="clear" w:color="auto" w:fill="FFF2CC" w:themeFill="accent4" w:themeFillTint="33"/>
          </w:tcPr>
          <w:p w14:paraId="1A34D2E5" w14:textId="3AF7E8B2" w:rsidR="006F23C4" w:rsidRPr="006F23C4" w:rsidRDefault="4B763620" w:rsidP="6EE39E20">
            <w:pPr>
              <w:spacing w:after="160" w:line="259" w:lineRule="auto"/>
              <w:rPr>
                <w:rFonts w:ascii="Helvetica Neue" w:hAnsi="Helvetica Neue"/>
                <w:sz w:val="22"/>
                <w:szCs w:val="22"/>
              </w:rPr>
            </w:pPr>
            <w:r w:rsidRPr="6EE39E20">
              <w:rPr>
                <w:rFonts w:ascii="Helvetica Neue" w:hAnsi="Helvetica Neue"/>
                <w:sz w:val="22"/>
                <w:szCs w:val="22"/>
              </w:rPr>
              <w:t xml:space="preserve">The library routinely provides training on OER, our services, and research to other departments and disciplines based on requests. </w:t>
            </w:r>
          </w:p>
        </w:tc>
      </w:tr>
    </w:tbl>
    <w:p w14:paraId="73A641F5" w14:textId="0F6D1ED3" w:rsidR="438570C7" w:rsidRPr="00EC7286" w:rsidRDefault="438570C7" w:rsidP="438570C7">
      <w:pPr>
        <w:pStyle w:val="NoSpacing"/>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3803578A" w14:textId="77777777" w:rsidTr="6EE39E20">
        <w:tc>
          <w:tcPr>
            <w:tcW w:w="9900" w:type="dxa"/>
            <w:gridSpan w:val="2"/>
            <w:shd w:val="clear" w:color="auto" w:fill="93CBB7"/>
          </w:tcPr>
          <w:p w14:paraId="572EC333" w14:textId="0145522A" w:rsidR="009C2B01" w:rsidRPr="00EC7286" w:rsidRDefault="009C2B01" w:rsidP="008619AB">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00986C40">
              <w:rPr>
                <w:rFonts w:ascii="Helvetica Neue" w:hAnsi="Helvetica Neue"/>
              </w:rPr>
              <w:t>Engagement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9C2B01" w:rsidRPr="00EC7286" w14:paraId="4B94F882" w14:textId="77777777" w:rsidTr="6EE39E20">
        <w:tc>
          <w:tcPr>
            <w:tcW w:w="9900" w:type="dxa"/>
            <w:gridSpan w:val="2"/>
            <w:shd w:val="clear" w:color="auto" w:fill="F2F2F2" w:themeFill="background1" w:themeFillShade="F2"/>
          </w:tcPr>
          <w:p w14:paraId="73422511" w14:textId="77777777" w:rsidR="009C2B01" w:rsidRPr="00EC7286" w:rsidRDefault="009C2B01" w:rsidP="008619AB">
            <w:pPr>
              <w:rPr>
                <w:rFonts w:ascii="Helvetica Neue" w:hAnsi="Helvetica Neue"/>
                <w:highlight w:val="yellow"/>
              </w:rPr>
            </w:pPr>
            <w:r w:rsidRPr="00986C40">
              <w:rPr>
                <w:rFonts w:ascii="Helvetica Neue" w:hAnsi="Helvetica Neue"/>
                <w:b/>
                <w:bCs/>
                <w:color w:val="000000" w:themeColor="text1"/>
              </w:rPr>
              <w:t>IMPROVEMENT ACTIONS</w:t>
            </w:r>
          </w:p>
        </w:tc>
      </w:tr>
      <w:tr w:rsidR="009C2B01" w:rsidRPr="00EC7286" w14:paraId="1F296D19" w14:textId="77777777" w:rsidTr="6EE39E20">
        <w:tc>
          <w:tcPr>
            <w:tcW w:w="3196" w:type="dxa"/>
            <w:tcBorders>
              <w:right w:val="single" w:sz="4" w:space="0" w:color="1E8BCD"/>
            </w:tcBorders>
          </w:tcPr>
          <w:p w14:paraId="2D0E6C78" w14:textId="5A79E153" w:rsidR="009C2B01" w:rsidRPr="00EC7286" w:rsidRDefault="009C2B01" w:rsidP="008619AB">
            <w:pPr>
              <w:rPr>
                <w:rFonts w:ascii="Helvetica Neue" w:hAnsi="Helvetica Neue"/>
              </w:rPr>
            </w:pPr>
            <w:r w:rsidRPr="00EC7286">
              <w:rPr>
                <w:rFonts w:ascii="Helvetica Neue" w:hAnsi="Helvetica Neue"/>
              </w:rPr>
              <w:t>Discipline:</w:t>
            </w:r>
          </w:p>
        </w:tc>
        <w:tc>
          <w:tcPr>
            <w:tcW w:w="6704" w:type="dxa"/>
            <w:tcBorders>
              <w:top w:val="single" w:sz="4" w:space="0" w:color="1E8BCD"/>
              <w:left w:val="single" w:sz="4" w:space="0" w:color="1E8BCD"/>
              <w:bottom w:val="single" w:sz="4" w:space="0" w:color="1E8BCD"/>
              <w:right w:val="single" w:sz="4" w:space="0" w:color="1E8BCD"/>
            </w:tcBorders>
            <w:shd w:val="clear" w:color="auto" w:fill="FFF2CC" w:themeFill="accent4" w:themeFillTint="33"/>
          </w:tcPr>
          <w:p w14:paraId="1D63F7E2" w14:textId="2BC0C3FC" w:rsidR="009C2B01" w:rsidRPr="00EC7286" w:rsidRDefault="7A4A1E3E" w:rsidP="6EE39E20">
            <w:pPr>
              <w:rPr>
                <w:rFonts w:ascii="Helvetica Neue" w:hAnsi="Helvetica Neue"/>
              </w:rPr>
            </w:pPr>
            <w:r w:rsidRPr="6EE39E20">
              <w:rPr>
                <w:rFonts w:ascii="Helvetica Neue" w:hAnsi="Helvetica Neue"/>
              </w:rPr>
              <w:t xml:space="preserve">Library </w:t>
            </w:r>
          </w:p>
        </w:tc>
      </w:tr>
      <w:tr w:rsidR="009C2B01" w:rsidRPr="00EC7286" w14:paraId="5B2B527D" w14:textId="77777777" w:rsidTr="6EE39E20">
        <w:tc>
          <w:tcPr>
            <w:tcW w:w="3196" w:type="dxa"/>
            <w:tcBorders>
              <w:right w:val="single" w:sz="4" w:space="0" w:color="1E8BCD"/>
            </w:tcBorders>
          </w:tcPr>
          <w:p w14:paraId="134B2350" w14:textId="77777777" w:rsidR="009C2B01" w:rsidRPr="00EC7286" w:rsidRDefault="009C2B01" w:rsidP="008619AB">
            <w:pPr>
              <w:rPr>
                <w:rFonts w:ascii="Helvetica Neue" w:hAnsi="Helvetica Neue"/>
              </w:rPr>
            </w:pPr>
            <w:r w:rsidRPr="00EC7286">
              <w:rPr>
                <w:rFonts w:ascii="Helvetica Neue" w:hAnsi="Helvetica Neue"/>
              </w:rPr>
              <w:t>Action Name:</w:t>
            </w:r>
          </w:p>
        </w:tc>
        <w:tc>
          <w:tcPr>
            <w:tcW w:w="6704" w:type="dxa"/>
            <w:tcBorders>
              <w:top w:val="single" w:sz="4" w:space="0" w:color="1E8BCD"/>
              <w:left w:val="single" w:sz="4" w:space="0" w:color="1E8BCD"/>
              <w:bottom w:val="single" w:sz="4" w:space="0" w:color="1E8BCD"/>
              <w:right w:val="single" w:sz="4" w:space="0" w:color="1E8BCD"/>
            </w:tcBorders>
            <w:shd w:val="clear" w:color="auto" w:fill="FFF2CC" w:themeFill="accent4" w:themeFillTint="33"/>
          </w:tcPr>
          <w:p w14:paraId="449675A0" w14:textId="3D99679E" w:rsidR="009C2B01" w:rsidRPr="00EC7286" w:rsidRDefault="357A3FA5" w:rsidP="6EE39E20">
            <w:pPr>
              <w:rPr>
                <w:rFonts w:ascii="Helvetica Neue" w:hAnsi="Helvetica Neue"/>
              </w:rPr>
            </w:pPr>
            <w:r w:rsidRPr="6EE39E20">
              <w:rPr>
                <w:rFonts w:ascii="Helvetica Neue" w:hAnsi="Helvetica Neue"/>
              </w:rPr>
              <w:t xml:space="preserve">Develop an engagement calendar </w:t>
            </w:r>
          </w:p>
        </w:tc>
      </w:tr>
      <w:tr w:rsidR="009C2B01" w:rsidRPr="00EC7286" w14:paraId="272585BC" w14:textId="77777777" w:rsidTr="6EE39E20">
        <w:tc>
          <w:tcPr>
            <w:tcW w:w="3196" w:type="dxa"/>
            <w:tcBorders>
              <w:right w:val="single" w:sz="4" w:space="0" w:color="1E8BCD"/>
            </w:tcBorders>
          </w:tcPr>
          <w:p w14:paraId="28087DAC" w14:textId="77777777" w:rsidR="009C2B01" w:rsidRPr="00EC7286" w:rsidRDefault="009C2B01" w:rsidP="008619AB">
            <w:pPr>
              <w:rPr>
                <w:rFonts w:ascii="Helvetica Neue" w:hAnsi="Helvetica Neue"/>
              </w:rPr>
            </w:pPr>
            <w:r w:rsidRPr="00EC7286">
              <w:rPr>
                <w:rFonts w:ascii="Helvetica Neue" w:hAnsi="Helvetica Neue"/>
              </w:rPr>
              <w:t>Description:</w:t>
            </w:r>
          </w:p>
        </w:tc>
        <w:tc>
          <w:tcPr>
            <w:tcW w:w="6704" w:type="dxa"/>
            <w:tcBorders>
              <w:top w:val="single" w:sz="4" w:space="0" w:color="1E8BCD"/>
              <w:left w:val="single" w:sz="4" w:space="0" w:color="1E8BCD"/>
              <w:bottom w:val="single" w:sz="4" w:space="0" w:color="1E8BCD"/>
              <w:right w:val="single" w:sz="4" w:space="0" w:color="1E8BCD"/>
            </w:tcBorders>
            <w:shd w:val="clear" w:color="auto" w:fill="FFF2CC" w:themeFill="accent4" w:themeFillTint="33"/>
          </w:tcPr>
          <w:p w14:paraId="68C9F76A" w14:textId="5379FEE2" w:rsidR="009C2B01" w:rsidRPr="00EC7286" w:rsidRDefault="3A86AAD3" w:rsidP="6EE39E20">
            <w:pPr>
              <w:rPr>
                <w:rFonts w:ascii="Helvetica Neue" w:hAnsi="Helvetica Neue"/>
              </w:rPr>
            </w:pPr>
            <w:r w:rsidRPr="6EE39E20">
              <w:rPr>
                <w:rFonts w:ascii="Helvetica Neue" w:hAnsi="Helvetica Neue"/>
              </w:rPr>
              <w:t xml:space="preserve">Coordinate with other departments and areas that provide services to students to regularly provide short service-oriented orientations to staff and the students they serve. </w:t>
            </w:r>
          </w:p>
        </w:tc>
      </w:tr>
      <w:tr w:rsidR="009C2B01" w:rsidRPr="00EC7286" w14:paraId="62BD3F45" w14:textId="77777777" w:rsidTr="6EE39E20">
        <w:tc>
          <w:tcPr>
            <w:tcW w:w="3196" w:type="dxa"/>
          </w:tcPr>
          <w:p w14:paraId="65884A2C" w14:textId="3DC72D7F" w:rsidR="009C2B01" w:rsidRPr="00EC7286" w:rsidRDefault="00EE3904" w:rsidP="008619AB">
            <w:pPr>
              <w:rPr>
                <w:rFonts w:ascii="Helvetica Neue" w:hAnsi="Helvetica Neue"/>
              </w:rPr>
            </w:pPr>
            <w:r w:rsidRPr="00EC7286">
              <w:rPr>
                <w:rFonts w:ascii="Helvetica Neue" w:hAnsi="Helvetica Neue"/>
              </w:rPr>
              <w:t>Completion Timeline</w:t>
            </w:r>
            <w:r w:rsidR="009C2B01" w:rsidRPr="00EC7286">
              <w:rPr>
                <w:rFonts w:ascii="Helvetica Neue" w:hAnsi="Helvetica Neue"/>
              </w:rPr>
              <w:t xml:space="preserve"> </w:t>
            </w:r>
          </w:p>
        </w:tc>
        <w:tc>
          <w:tcPr>
            <w:tcW w:w="6704" w:type="dxa"/>
            <w:tcBorders>
              <w:top w:val="single" w:sz="4" w:space="0" w:color="1E8BCD"/>
            </w:tcBorders>
            <w:shd w:val="clear" w:color="auto" w:fill="FFF2CC" w:themeFill="accent4" w:themeFillTint="33"/>
          </w:tcPr>
          <w:p w14:paraId="389261C3" w14:textId="48C0B080" w:rsidR="009C2B01" w:rsidRPr="00EC7286" w:rsidRDefault="24A82638" w:rsidP="6EE39E20">
            <w:pPr>
              <w:rPr>
                <w:rFonts w:ascii="Helvetica Neue" w:hAnsi="Helvetica Neue"/>
              </w:rPr>
            </w:pPr>
            <w:r w:rsidRPr="6EE39E20">
              <w:rPr>
                <w:rFonts w:ascii="Helvetica Neue" w:hAnsi="Helvetica Neue"/>
              </w:rPr>
              <w:t>Spring 2022</w:t>
            </w:r>
          </w:p>
        </w:tc>
      </w:tr>
      <w:tr w:rsidR="009C2B01" w:rsidRPr="00EC7286" w14:paraId="2C411D98" w14:textId="77777777" w:rsidTr="6EE39E20">
        <w:tc>
          <w:tcPr>
            <w:tcW w:w="3196" w:type="dxa"/>
          </w:tcPr>
          <w:p w14:paraId="11311435" w14:textId="77777777" w:rsidR="009C2B01" w:rsidRPr="00EC7286" w:rsidRDefault="009C2B01" w:rsidP="008619AB">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22E0FC70" w14:textId="1345B2A2" w:rsidR="009C2B01" w:rsidRPr="00EC7286" w:rsidRDefault="0DBC2173" w:rsidP="6EE39E20">
            <w:pPr>
              <w:rPr>
                <w:rFonts w:ascii="Helvetica Neue" w:hAnsi="Helvetica Neue"/>
              </w:rPr>
            </w:pPr>
            <w:r w:rsidRPr="6EE39E20">
              <w:rPr>
                <w:rFonts w:ascii="Helvetica Neue" w:hAnsi="Helvetica Neue"/>
              </w:rPr>
              <w:t xml:space="preserve">All librarians </w:t>
            </w:r>
          </w:p>
        </w:tc>
      </w:tr>
    </w:tbl>
    <w:p w14:paraId="3560A1DF" w14:textId="77777777" w:rsidR="009C2B01" w:rsidRPr="00EC7286" w:rsidRDefault="009C2B01" w:rsidP="00FD28F4">
      <w:pPr>
        <w:pStyle w:val="NoSpacing"/>
        <w:rPr>
          <w:rFonts w:ascii="Helvetica Neue" w:hAnsi="Helvetica Neue"/>
          <w:color w:val="FF0000"/>
        </w:rPr>
      </w:pPr>
    </w:p>
    <w:p w14:paraId="6246F82D" w14:textId="6FEF7B85" w:rsidR="00FA4B17" w:rsidRDefault="00FA4B17">
      <w:pPr>
        <w:spacing w:after="160" w:line="259" w:lineRule="auto"/>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452C06AD" w:rsidR="009662AA" w:rsidRPr="006B313F" w:rsidRDefault="006B313F"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 xml:space="preserve">VI.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5EC51C6E" w14:textId="0ECD16BC" w:rsidR="00B81621" w:rsidRDefault="009662AA" w:rsidP="007F4190">
            <w:pPr>
              <w:pStyle w:val="NoSpacing"/>
              <w:rPr>
                <w:rFonts w:ascii="Helvetica Neue" w:hAnsi="Helvetica Neue"/>
              </w:rPr>
            </w:pPr>
            <w:r w:rsidRPr="00EC7286">
              <w:rPr>
                <w:rFonts w:ascii="Helvetica Neue" w:hAnsi="Helvetica Neue"/>
              </w:rPr>
              <w:t xml:space="preserve">In the boxes below, add </w:t>
            </w:r>
            <w:r w:rsidR="00112BC5" w:rsidRPr="00EC7286">
              <w:rPr>
                <w:rFonts w:ascii="Helvetica Neue" w:hAnsi="Helvetica Neue"/>
              </w:rPr>
              <w:t xml:space="preserve">a 3-year </w:t>
            </w:r>
            <w:r w:rsidRPr="00EC7286">
              <w:rPr>
                <w:rFonts w:ascii="Helvetica Neue" w:hAnsi="Helvetica Neue"/>
              </w:rPr>
              <w:t xml:space="preserve">resource requests for your department/program that </w:t>
            </w:r>
            <w:r w:rsidRPr="00EC7286">
              <w:rPr>
                <w:rFonts w:ascii="Helvetica Neue" w:hAnsi="Helvetica Neue"/>
                <w:i/>
                <w:iCs/>
                <w:u w:val="single"/>
              </w:rPr>
              <w:t xml:space="preserve">have not been funded by existing </w:t>
            </w:r>
            <w:r w:rsidR="00112BC5" w:rsidRPr="00EC7286">
              <w:rPr>
                <w:rFonts w:ascii="Helvetica Neue" w:hAnsi="Helvetica Neue"/>
                <w:i/>
                <w:iCs/>
                <w:u w:val="single"/>
              </w:rPr>
              <w:t xml:space="preserve">funding </w:t>
            </w:r>
            <w:r w:rsidRPr="00EC7286">
              <w:rPr>
                <w:rFonts w:ascii="Helvetica Neue" w:hAnsi="Helvetica Neue"/>
                <w:i/>
                <w:iCs/>
                <w:u w:val="single"/>
              </w:rPr>
              <w:t>sources</w:t>
            </w:r>
            <w:r w:rsidRPr="00EC7286">
              <w:rPr>
                <w:rFonts w:ascii="Helvetica Neue" w:hAnsi="Helvetica Neue"/>
              </w:rPr>
              <w:t xml:space="preserve">.  </w:t>
            </w:r>
            <w:r w:rsidR="006B313F" w:rsidRPr="00EC7286">
              <w:rPr>
                <w:rFonts w:ascii="Helvetica Neue" w:hAnsi="Helvetica Neue" w:cs="Segoe UI"/>
              </w:rPr>
              <w:t xml:space="preserve">Work with your supervisor to estimate costs. </w:t>
            </w:r>
            <w:r w:rsidRPr="00EC7286">
              <w:rPr>
                <w:rFonts w:ascii="Helvetica Neue" w:hAnsi="Helvetica Neue"/>
              </w:rPr>
              <w:t xml:space="preserve">If there are no resource requested, leave the boxes blank. </w:t>
            </w:r>
          </w:p>
          <w:p w14:paraId="6CEDE497" w14:textId="77777777" w:rsidR="006B313F" w:rsidRPr="00EC7286" w:rsidRDefault="006B313F" w:rsidP="007F4190">
            <w:pPr>
              <w:pStyle w:val="NoSpacing"/>
              <w:rPr>
                <w:rFonts w:ascii="Helvetica Neue" w:hAnsi="Helvetica Neue"/>
              </w:rPr>
            </w:pPr>
          </w:p>
          <w:p w14:paraId="0CDFDEE3" w14:textId="77777777" w:rsidR="009662AA" w:rsidRDefault="007F4190" w:rsidP="009662AA">
            <w:pPr>
              <w:rPr>
                <w:rFonts w:ascii="Helvetica Neue" w:hAnsi="Helvetica Neue" w:cs="Segoe UI"/>
              </w:rPr>
            </w:pPr>
            <w:r w:rsidRPr="00EC7286">
              <w:rPr>
                <w:rFonts w:ascii="Helvetica Neue" w:hAnsi="Helvetica Neue" w:cs="Segoe UI"/>
                <w:noProof/>
                <w:color w:val="2B579A"/>
                <w:shd w:val="clear" w:color="auto" w:fill="E6E6E6"/>
              </w:rPr>
              <w:drawing>
                <wp:inline distT="0" distB="0" distL="0" distR="0" wp14:anchorId="216C8187" wp14:editId="5E293053">
                  <wp:extent cx="6002655" cy="1099930"/>
                  <wp:effectExtent l="0" t="0" r="5524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5D036209" w14:textId="77777777" w:rsidR="00622BBB" w:rsidRDefault="00622BBB" w:rsidP="009662AA">
            <w:pPr>
              <w:rPr>
                <w:rFonts w:ascii="Helvetica Neue" w:hAnsi="Helvetica Neue" w:cs="Segoe UI"/>
              </w:rPr>
            </w:pPr>
          </w:p>
          <w:p w14:paraId="766D6D96" w14:textId="2AAB10C4" w:rsidR="00622BBB" w:rsidRPr="006B313F" w:rsidRDefault="00000000" w:rsidP="009662AA">
            <w:pPr>
              <w:rPr>
                <w:rFonts w:ascii="Helvetica Neue" w:hAnsi="Helvetica Neue" w:cs="Segoe UI"/>
              </w:rPr>
            </w:pPr>
            <w:hyperlink r:id="rId35" w:history="1">
              <w:r w:rsidR="00622BBB" w:rsidRPr="00622BBB">
                <w:rPr>
                  <w:rStyle w:val="Hyperlink"/>
                  <w:rFonts w:ascii="Helvetica Neue" w:hAnsi="Helvetica Neue" w:cs="Segoe UI"/>
                </w:rPr>
                <w:t>Click here to view the Resource Request Process and Timeline</w:t>
              </w:r>
            </w:hyperlink>
          </w:p>
        </w:tc>
      </w:tr>
    </w:tbl>
    <w:p w14:paraId="401577A1" w14:textId="77777777" w:rsidR="00680152" w:rsidRPr="00EC7286" w:rsidRDefault="00680152" w:rsidP="008014DE">
      <w:pPr>
        <w:pStyle w:val="BodyText"/>
        <w:rPr>
          <w:rFonts w:ascii="Helvetica Neue" w:hAnsi="Helvetica Neue"/>
        </w:rPr>
      </w:pPr>
    </w:p>
    <w:tbl>
      <w:tblPr>
        <w:tblStyle w:val="TableGrid1"/>
        <w:tblW w:w="9972" w:type="dxa"/>
        <w:jc w:val="center"/>
        <w:tblLayout w:type="fixed"/>
        <w:tblLook w:val="04A0" w:firstRow="1" w:lastRow="0" w:firstColumn="1" w:lastColumn="0" w:noHBand="0" w:noVBand="1"/>
      </w:tblPr>
      <w:tblGrid>
        <w:gridCol w:w="1972"/>
        <w:gridCol w:w="2533"/>
        <w:gridCol w:w="1170"/>
        <w:gridCol w:w="1430"/>
        <w:gridCol w:w="1180"/>
        <w:gridCol w:w="1687"/>
      </w:tblGrid>
      <w:tr w:rsidR="00EF012D" w:rsidRPr="00EC7286" w14:paraId="0E472B24" w14:textId="70C9A4C0" w:rsidTr="46274AC1">
        <w:trPr>
          <w:trHeight w:val="583"/>
          <w:jc w:val="center"/>
        </w:trPr>
        <w:tc>
          <w:tcPr>
            <w:tcW w:w="1972" w:type="dxa"/>
            <w:shd w:val="clear" w:color="auto" w:fill="93CBB7"/>
            <w:vAlign w:val="bottom"/>
          </w:tcPr>
          <w:p w14:paraId="77B257A1" w14:textId="77777777" w:rsidR="00EF012D" w:rsidRPr="00BC7C2B" w:rsidRDefault="00EF012D" w:rsidP="00CD46CB">
            <w:pPr>
              <w:rPr>
                <w:rFonts w:ascii="Helvetica Neue" w:hAnsi="Helvetica Neue" w:cs="Segoe UI"/>
                <w:b/>
                <w:bCs/>
                <w:color w:val="000000" w:themeColor="text1"/>
                <w:sz w:val="16"/>
                <w:szCs w:val="16"/>
              </w:rPr>
            </w:pPr>
            <w:r w:rsidRPr="00BC7C2B">
              <w:rPr>
                <w:rFonts w:ascii="Helvetica Neue" w:hAnsi="Helvetica Neue" w:cs="Segoe UI"/>
                <w:b/>
                <w:bCs/>
                <w:color w:val="000000" w:themeColor="text1"/>
                <w:sz w:val="16"/>
                <w:szCs w:val="16"/>
              </w:rPr>
              <w:t>Resource Category</w:t>
            </w:r>
          </w:p>
        </w:tc>
        <w:tc>
          <w:tcPr>
            <w:tcW w:w="2533" w:type="dxa"/>
            <w:shd w:val="clear" w:color="auto" w:fill="93CBB7"/>
            <w:vAlign w:val="bottom"/>
          </w:tcPr>
          <w:p w14:paraId="0FD8C12A" w14:textId="77777777" w:rsidR="00EF012D" w:rsidRPr="00BC7C2B" w:rsidRDefault="00EF012D" w:rsidP="00CD46CB">
            <w:pP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Description/Justification</w:t>
            </w:r>
          </w:p>
        </w:tc>
        <w:tc>
          <w:tcPr>
            <w:tcW w:w="1170" w:type="dxa"/>
            <w:shd w:val="clear" w:color="auto" w:fill="93CBB7"/>
            <w:vAlign w:val="bottom"/>
          </w:tcPr>
          <w:p w14:paraId="09771D89" w14:textId="77777777"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Salary Costs</w:t>
            </w:r>
          </w:p>
        </w:tc>
        <w:tc>
          <w:tcPr>
            <w:tcW w:w="1430" w:type="dxa"/>
            <w:shd w:val="clear" w:color="auto" w:fill="93CBB7"/>
            <w:vAlign w:val="bottom"/>
          </w:tcPr>
          <w:p w14:paraId="39B4C9DE" w14:textId="77777777"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Benefits Costs</w:t>
            </w:r>
          </w:p>
        </w:tc>
        <w:tc>
          <w:tcPr>
            <w:tcW w:w="1180" w:type="dxa"/>
            <w:shd w:val="clear" w:color="auto" w:fill="93CBB7"/>
            <w:vAlign w:val="bottom"/>
          </w:tcPr>
          <w:p w14:paraId="1F58E72E" w14:textId="64F2A8C1"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Total</w:t>
            </w:r>
          </w:p>
          <w:p w14:paraId="722EB934" w14:textId="4C40E375"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w:t>
            </w:r>
          </w:p>
          <w:p w14:paraId="67B10CDB" w14:textId="30A983B6"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Cost</w:t>
            </w:r>
          </w:p>
        </w:tc>
        <w:tc>
          <w:tcPr>
            <w:tcW w:w="1687" w:type="dxa"/>
            <w:shd w:val="clear" w:color="auto" w:fill="93CBB7"/>
            <w:vAlign w:val="bottom"/>
          </w:tcPr>
          <w:p w14:paraId="7856F59E" w14:textId="3B19B99E" w:rsidR="00766713"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Overall</w:t>
            </w:r>
          </w:p>
          <w:p w14:paraId="02C243ED" w14:textId="2EA12D63"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 xml:space="preserve">Priority </w:t>
            </w:r>
            <w:r w:rsidR="000C4F1D" w:rsidRPr="00BC7C2B">
              <w:rPr>
                <w:rFonts w:ascii="Helvetica Neue" w:hAnsi="Helvetica Neue" w:cs="Segoe UI"/>
                <w:b/>
                <w:bCs/>
                <w:color w:val="000000" w:themeColor="text1"/>
                <w:sz w:val="15"/>
                <w:szCs w:val="15"/>
              </w:rPr>
              <w:t xml:space="preserve">Ranking </w:t>
            </w:r>
            <w:r w:rsidRPr="00BC7C2B">
              <w:rPr>
                <w:rFonts w:ascii="Helvetica Neue" w:hAnsi="Helvetica Neue" w:cs="Segoe UI"/>
                <w:b/>
                <w:bCs/>
                <w:color w:val="000000" w:themeColor="text1"/>
                <w:sz w:val="15"/>
                <w:szCs w:val="15"/>
              </w:rPr>
              <w:t>(1=Most important)</w:t>
            </w:r>
          </w:p>
        </w:tc>
      </w:tr>
      <w:tr w:rsidR="00EF012D" w:rsidRPr="00EC7286" w14:paraId="2AB414C6" w14:textId="71B49D68" w:rsidTr="46274AC1">
        <w:trPr>
          <w:trHeight w:val="291"/>
          <w:jc w:val="center"/>
        </w:trPr>
        <w:tc>
          <w:tcPr>
            <w:tcW w:w="1972" w:type="dxa"/>
            <w:shd w:val="clear" w:color="auto" w:fill="93CBB7"/>
          </w:tcPr>
          <w:p w14:paraId="5B4EC809" w14:textId="77777777" w:rsidR="00EF012D" w:rsidRPr="00BC7C2B" w:rsidRDefault="00EF012D"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2533" w:type="dxa"/>
            <w:shd w:val="clear" w:color="auto" w:fill="93CBB7"/>
          </w:tcPr>
          <w:p w14:paraId="785CF7CE" w14:textId="77777777" w:rsidR="00EF012D" w:rsidRPr="00BC7C2B" w:rsidRDefault="00EF012D" w:rsidP="007158B5">
            <w:pPr>
              <w:rPr>
                <w:rFonts w:ascii="Helvetica Neue" w:hAnsi="Helvetica Neue" w:cs="Segoe UI"/>
                <w:color w:val="000000" w:themeColor="text1"/>
              </w:rPr>
            </w:pPr>
          </w:p>
        </w:tc>
        <w:tc>
          <w:tcPr>
            <w:tcW w:w="1170" w:type="dxa"/>
            <w:shd w:val="clear" w:color="auto" w:fill="93CBB7"/>
          </w:tcPr>
          <w:p w14:paraId="219B8150" w14:textId="77777777" w:rsidR="00EF012D" w:rsidRPr="00BC7C2B" w:rsidRDefault="00EF012D" w:rsidP="007158B5">
            <w:pPr>
              <w:rPr>
                <w:rFonts w:ascii="Helvetica Neue" w:hAnsi="Helvetica Neue" w:cs="Segoe UI"/>
                <w:color w:val="000000" w:themeColor="text1"/>
              </w:rPr>
            </w:pPr>
          </w:p>
        </w:tc>
        <w:tc>
          <w:tcPr>
            <w:tcW w:w="1430" w:type="dxa"/>
            <w:shd w:val="clear" w:color="auto" w:fill="93CBB7"/>
          </w:tcPr>
          <w:p w14:paraId="65BCAE0E" w14:textId="77777777" w:rsidR="00EF012D" w:rsidRPr="00BC7C2B" w:rsidRDefault="00EF012D" w:rsidP="007158B5">
            <w:pPr>
              <w:rPr>
                <w:rFonts w:ascii="Helvetica Neue" w:hAnsi="Helvetica Neue" w:cs="Segoe UI"/>
                <w:color w:val="000000" w:themeColor="text1"/>
              </w:rPr>
            </w:pPr>
          </w:p>
        </w:tc>
        <w:tc>
          <w:tcPr>
            <w:tcW w:w="1180" w:type="dxa"/>
            <w:shd w:val="clear" w:color="auto" w:fill="93CBB7"/>
          </w:tcPr>
          <w:p w14:paraId="126E40AE" w14:textId="77777777" w:rsidR="00EF012D" w:rsidRPr="00BC7C2B" w:rsidRDefault="00EF012D" w:rsidP="007158B5">
            <w:pPr>
              <w:rPr>
                <w:rFonts w:ascii="Helvetica Neue" w:hAnsi="Helvetica Neue" w:cs="Segoe UI"/>
                <w:color w:val="000000" w:themeColor="text1"/>
              </w:rPr>
            </w:pPr>
          </w:p>
        </w:tc>
        <w:tc>
          <w:tcPr>
            <w:tcW w:w="1687" w:type="dxa"/>
            <w:shd w:val="clear" w:color="auto" w:fill="93CBB7"/>
          </w:tcPr>
          <w:p w14:paraId="39079579" w14:textId="77777777" w:rsidR="00EF012D" w:rsidRPr="00BC7C2B" w:rsidRDefault="00EF012D" w:rsidP="007158B5">
            <w:pPr>
              <w:rPr>
                <w:rFonts w:ascii="Helvetica Neue" w:hAnsi="Helvetica Neue" w:cs="Segoe UI"/>
                <w:color w:val="000000" w:themeColor="text1"/>
              </w:rPr>
            </w:pPr>
          </w:p>
        </w:tc>
      </w:tr>
      <w:tr w:rsidR="00EF012D" w:rsidRPr="00EC7286" w14:paraId="3983DA69" w14:textId="72FE02B8" w:rsidTr="46274AC1">
        <w:trPr>
          <w:trHeight w:val="291"/>
          <w:jc w:val="center"/>
        </w:trPr>
        <w:tc>
          <w:tcPr>
            <w:tcW w:w="1972" w:type="dxa"/>
            <w:shd w:val="clear" w:color="auto" w:fill="auto"/>
          </w:tcPr>
          <w:p w14:paraId="598DC74B"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Classified Staff</w:t>
            </w:r>
          </w:p>
        </w:tc>
        <w:tc>
          <w:tcPr>
            <w:tcW w:w="2533" w:type="dxa"/>
            <w:shd w:val="clear" w:color="auto" w:fill="FFF2CC" w:themeFill="accent4" w:themeFillTint="33"/>
          </w:tcPr>
          <w:p w14:paraId="2F238082" w14:textId="05DDB130" w:rsidR="00EF012D" w:rsidRPr="00EC7286" w:rsidRDefault="4B175885" w:rsidP="007158B5">
            <w:pPr>
              <w:rPr>
                <w:rFonts w:ascii="Helvetica Neue" w:hAnsi="Helvetica Neue" w:cs="Segoe UI"/>
              </w:rPr>
            </w:pPr>
            <w:r w:rsidRPr="6EE39E20">
              <w:rPr>
                <w:rFonts w:ascii="Helvetica Neue" w:hAnsi="Helvetica Neue" w:cs="Segoe UI"/>
              </w:rPr>
              <w:t xml:space="preserve">FT Senior Library </w:t>
            </w:r>
            <w:r w:rsidR="464C0F5A" w:rsidRPr="6EE39E20">
              <w:rPr>
                <w:rFonts w:ascii="Helvetica Neue" w:hAnsi="Helvetica Neue" w:cs="Segoe UI"/>
              </w:rPr>
              <w:t>Tech</w:t>
            </w:r>
            <w:r w:rsidR="3F18D078" w:rsidRPr="6EE39E20">
              <w:rPr>
                <w:rFonts w:ascii="Helvetica Neue" w:hAnsi="Helvetica Neue" w:cs="Segoe UI"/>
              </w:rPr>
              <w:t>: needed to ensure smooth operations at the library (all other Peralta colleges have 2 f/t classified professionals)</w:t>
            </w:r>
            <w:r w:rsidR="005EE50E" w:rsidRPr="6EE39E20">
              <w:rPr>
                <w:rFonts w:ascii="Helvetica Neue" w:hAnsi="Helvetica Neue" w:cs="Segoe UI"/>
              </w:rPr>
              <w:t xml:space="preserve">. Previously requested on numerous APUs/CPRs. </w:t>
            </w:r>
          </w:p>
        </w:tc>
        <w:tc>
          <w:tcPr>
            <w:tcW w:w="1170" w:type="dxa"/>
            <w:shd w:val="clear" w:color="auto" w:fill="FFF2CC" w:themeFill="accent4" w:themeFillTint="33"/>
          </w:tcPr>
          <w:p w14:paraId="0005C329" w14:textId="7D05257A" w:rsidR="00EF012D" w:rsidRPr="00EC7286" w:rsidRDefault="3F18D078" w:rsidP="007158B5">
            <w:pPr>
              <w:rPr>
                <w:rFonts w:ascii="Helvetica Neue" w:hAnsi="Helvetica Neue" w:cs="Segoe UI"/>
              </w:rPr>
            </w:pPr>
            <w:r w:rsidRPr="6EE39E20">
              <w:rPr>
                <w:rFonts w:ascii="Helvetica Neue" w:hAnsi="Helvetica Neue" w:cs="Segoe UI"/>
              </w:rPr>
              <w:t>$47,000</w:t>
            </w:r>
          </w:p>
        </w:tc>
        <w:tc>
          <w:tcPr>
            <w:tcW w:w="1430" w:type="dxa"/>
            <w:shd w:val="clear" w:color="auto" w:fill="FFF2CC" w:themeFill="accent4" w:themeFillTint="33"/>
          </w:tcPr>
          <w:p w14:paraId="781CBDC1" w14:textId="5DF4C501" w:rsidR="00EF012D" w:rsidRPr="00EC7286" w:rsidRDefault="3F18D078" w:rsidP="007158B5">
            <w:pPr>
              <w:rPr>
                <w:rFonts w:ascii="Helvetica Neue" w:hAnsi="Helvetica Neue" w:cs="Segoe UI"/>
              </w:rPr>
            </w:pPr>
            <w:r w:rsidRPr="6EE39E20">
              <w:rPr>
                <w:rFonts w:ascii="Helvetica Neue" w:hAnsi="Helvetica Neue" w:cs="Segoe UI"/>
              </w:rPr>
              <w:t>16,000</w:t>
            </w:r>
          </w:p>
        </w:tc>
        <w:tc>
          <w:tcPr>
            <w:tcW w:w="1180" w:type="dxa"/>
            <w:shd w:val="clear" w:color="auto" w:fill="FFF2CC" w:themeFill="accent4" w:themeFillTint="33"/>
          </w:tcPr>
          <w:p w14:paraId="01A8885C" w14:textId="591EBA9F" w:rsidR="00EF012D" w:rsidRPr="00EC7286" w:rsidRDefault="3F18D078" w:rsidP="007158B5">
            <w:pPr>
              <w:rPr>
                <w:rFonts w:ascii="Helvetica Neue" w:hAnsi="Helvetica Neue" w:cs="Segoe UI"/>
              </w:rPr>
            </w:pPr>
            <w:r w:rsidRPr="6EE39E20">
              <w:rPr>
                <w:rFonts w:ascii="Helvetica Neue" w:hAnsi="Helvetica Neue" w:cs="Segoe UI"/>
              </w:rPr>
              <w:t>63,000</w:t>
            </w:r>
          </w:p>
        </w:tc>
        <w:tc>
          <w:tcPr>
            <w:tcW w:w="1687" w:type="dxa"/>
            <w:shd w:val="clear" w:color="auto" w:fill="FFF2CC" w:themeFill="accent4" w:themeFillTint="33"/>
          </w:tcPr>
          <w:p w14:paraId="5BBF3E9D" w14:textId="60649E97" w:rsidR="00EF012D" w:rsidRPr="00EC7286" w:rsidRDefault="3F18D078" w:rsidP="6EE39E20">
            <w:pPr>
              <w:rPr>
                <w:rFonts w:ascii="Helvetica Neue" w:hAnsi="Helvetica Neue" w:cs="Segoe UI"/>
              </w:rPr>
            </w:pPr>
            <w:r w:rsidRPr="6EE39E20">
              <w:rPr>
                <w:rFonts w:ascii="Helvetica Neue" w:hAnsi="Helvetica Neue" w:cs="Segoe UI"/>
              </w:rPr>
              <w:t>1</w:t>
            </w:r>
          </w:p>
          <w:p w14:paraId="15BB3CCA" w14:textId="70BFFAE3" w:rsidR="00EF012D" w:rsidRPr="00EC7286" w:rsidRDefault="00EF012D" w:rsidP="6EE39E20"/>
        </w:tc>
      </w:tr>
      <w:tr w:rsidR="00EF012D" w:rsidRPr="00EC7286" w14:paraId="4DF4E48A" w14:textId="4B17D33F" w:rsidTr="46274AC1">
        <w:trPr>
          <w:trHeight w:val="291"/>
          <w:jc w:val="center"/>
        </w:trPr>
        <w:tc>
          <w:tcPr>
            <w:tcW w:w="1972" w:type="dxa"/>
            <w:shd w:val="clear" w:color="auto" w:fill="auto"/>
          </w:tcPr>
          <w:p w14:paraId="125EAF56"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Student Worker</w:t>
            </w:r>
          </w:p>
        </w:tc>
        <w:tc>
          <w:tcPr>
            <w:tcW w:w="2533" w:type="dxa"/>
            <w:shd w:val="clear" w:color="auto" w:fill="FFF2CC" w:themeFill="accent4" w:themeFillTint="33"/>
          </w:tcPr>
          <w:p w14:paraId="5579363B" w14:textId="360049B6" w:rsidR="00EF012D" w:rsidRPr="00EC7286" w:rsidRDefault="20AC609E" w:rsidP="00D13C0F">
            <w:pPr>
              <w:rPr>
                <w:rFonts w:ascii="Helvetica Neue" w:hAnsi="Helvetica Neue" w:cs="Segoe UI"/>
              </w:rPr>
            </w:pPr>
            <w:r w:rsidRPr="6EE39E20">
              <w:rPr>
                <w:rFonts w:ascii="Helvetica Neue" w:hAnsi="Helvetica Neue" w:cs="Segoe UI"/>
              </w:rPr>
              <w:t xml:space="preserve">1.75 </w:t>
            </w:r>
            <w:r w:rsidR="755EC48E" w:rsidRPr="6EE39E20">
              <w:rPr>
                <w:rFonts w:ascii="Helvetica Neue" w:hAnsi="Helvetica Neue" w:cs="Segoe UI"/>
              </w:rPr>
              <w:t xml:space="preserve">Student workers: to meet the additional safety needs put on us by COVID 19 </w:t>
            </w:r>
          </w:p>
        </w:tc>
        <w:tc>
          <w:tcPr>
            <w:tcW w:w="1170" w:type="dxa"/>
            <w:shd w:val="clear" w:color="auto" w:fill="FFF2CC" w:themeFill="accent4" w:themeFillTint="33"/>
          </w:tcPr>
          <w:p w14:paraId="262253EC" w14:textId="29612AB8" w:rsidR="00EF012D" w:rsidRPr="00EC7286" w:rsidRDefault="755EC48E" w:rsidP="007158B5">
            <w:pPr>
              <w:rPr>
                <w:rFonts w:ascii="Helvetica Neue" w:hAnsi="Helvetica Neue" w:cs="Segoe UI"/>
              </w:rPr>
            </w:pPr>
            <w:r w:rsidRPr="6EE39E20">
              <w:rPr>
                <w:rFonts w:ascii="Helvetica Neue" w:hAnsi="Helvetica Neue" w:cs="Segoe UI"/>
              </w:rPr>
              <w:t>$37,000</w:t>
            </w:r>
          </w:p>
        </w:tc>
        <w:tc>
          <w:tcPr>
            <w:tcW w:w="1430" w:type="dxa"/>
            <w:shd w:val="clear" w:color="auto" w:fill="FFF2CC" w:themeFill="accent4" w:themeFillTint="33"/>
          </w:tcPr>
          <w:p w14:paraId="0DFA3A16" w14:textId="0740F615" w:rsidR="00EF012D" w:rsidRPr="00EC7286" w:rsidRDefault="755EC48E" w:rsidP="007158B5">
            <w:pPr>
              <w:rPr>
                <w:rFonts w:ascii="Helvetica Neue" w:hAnsi="Helvetica Neue" w:cs="Segoe UI"/>
              </w:rPr>
            </w:pPr>
            <w:r w:rsidRPr="6EE39E20">
              <w:rPr>
                <w:rFonts w:ascii="Helvetica Neue" w:hAnsi="Helvetica Neue" w:cs="Segoe UI"/>
              </w:rPr>
              <w:t>N/A</w:t>
            </w:r>
          </w:p>
        </w:tc>
        <w:tc>
          <w:tcPr>
            <w:tcW w:w="1180" w:type="dxa"/>
            <w:shd w:val="clear" w:color="auto" w:fill="FFF2CC" w:themeFill="accent4" w:themeFillTint="33"/>
          </w:tcPr>
          <w:p w14:paraId="53931E0E" w14:textId="6BE2FD27" w:rsidR="00EF012D" w:rsidRPr="00EC7286" w:rsidRDefault="755EC48E" w:rsidP="007158B5">
            <w:pPr>
              <w:rPr>
                <w:rFonts w:ascii="Helvetica Neue" w:hAnsi="Helvetica Neue" w:cs="Segoe UI"/>
              </w:rPr>
            </w:pPr>
            <w:r w:rsidRPr="6EE39E20">
              <w:rPr>
                <w:rFonts w:ascii="Helvetica Neue" w:hAnsi="Helvetica Neue" w:cs="Segoe UI"/>
              </w:rPr>
              <w:t>$37,000</w:t>
            </w:r>
          </w:p>
        </w:tc>
        <w:tc>
          <w:tcPr>
            <w:tcW w:w="1687" w:type="dxa"/>
            <w:shd w:val="clear" w:color="auto" w:fill="FFF2CC" w:themeFill="accent4" w:themeFillTint="33"/>
          </w:tcPr>
          <w:p w14:paraId="6C0FE4C3" w14:textId="264DD2F4" w:rsidR="00EF012D" w:rsidRPr="00EC7286" w:rsidRDefault="10AE1FD6" w:rsidP="007158B5">
            <w:pPr>
              <w:rPr>
                <w:rFonts w:ascii="Helvetica Neue" w:hAnsi="Helvetica Neue" w:cs="Segoe UI"/>
              </w:rPr>
            </w:pPr>
            <w:r w:rsidRPr="6EE39E20">
              <w:rPr>
                <w:rFonts w:ascii="Helvetica Neue" w:hAnsi="Helvetica Neue" w:cs="Segoe UI"/>
              </w:rPr>
              <w:t>3</w:t>
            </w:r>
          </w:p>
        </w:tc>
      </w:tr>
      <w:tr w:rsidR="00EF012D" w:rsidRPr="00EC7286" w14:paraId="4DAE1F55" w14:textId="38C7F49E" w:rsidTr="46274AC1">
        <w:trPr>
          <w:trHeight w:val="291"/>
          <w:jc w:val="center"/>
        </w:trPr>
        <w:tc>
          <w:tcPr>
            <w:tcW w:w="1972" w:type="dxa"/>
            <w:shd w:val="clear" w:color="auto" w:fill="auto"/>
          </w:tcPr>
          <w:p w14:paraId="46F059B9"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Part Time Faculty</w:t>
            </w:r>
          </w:p>
        </w:tc>
        <w:tc>
          <w:tcPr>
            <w:tcW w:w="2533" w:type="dxa"/>
            <w:shd w:val="clear" w:color="auto" w:fill="FFF2CC" w:themeFill="accent4" w:themeFillTint="33"/>
          </w:tcPr>
          <w:p w14:paraId="0DAEF503" w14:textId="4077776D" w:rsidR="00EF012D" w:rsidRPr="00EC7286" w:rsidRDefault="6F3B872A" w:rsidP="007158B5">
            <w:pPr>
              <w:rPr>
                <w:rFonts w:ascii="Helvetica Neue" w:hAnsi="Helvetica Neue" w:cs="Segoe UI"/>
              </w:rPr>
            </w:pPr>
            <w:r w:rsidRPr="6EE39E20">
              <w:rPr>
                <w:rFonts w:ascii="Helvetica Neue" w:hAnsi="Helvetica Neue" w:cs="Segoe UI"/>
              </w:rPr>
              <w:t xml:space="preserve">1 f/t librarian: needed to act as our IDEA librarian and assist with our equity gaps </w:t>
            </w:r>
          </w:p>
        </w:tc>
        <w:tc>
          <w:tcPr>
            <w:tcW w:w="1170" w:type="dxa"/>
            <w:shd w:val="clear" w:color="auto" w:fill="FFF2CC" w:themeFill="accent4" w:themeFillTint="33"/>
          </w:tcPr>
          <w:p w14:paraId="0BFA2FA9" w14:textId="02E4E1D7" w:rsidR="00EF012D" w:rsidRPr="00EC7286" w:rsidRDefault="5C8DB0D1" w:rsidP="007158B5">
            <w:pPr>
              <w:rPr>
                <w:rFonts w:ascii="Helvetica Neue" w:hAnsi="Helvetica Neue" w:cs="Segoe UI"/>
              </w:rPr>
            </w:pPr>
            <w:r w:rsidRPr="6EE39E20">
              <w:rPr>
                <w:rFonts w:ascii="Helvetica Neue" w:hAnsi="Helvetica Neue" w:cs="Segoe UI"/>
              </w:rPr>
              <w:t>64,000</w:t>
            </w:r>
          </w:p>
        </w:tc>
        <w:tc>
          <w:tcPr>
            <w:tcW w:w="1430" w:type="dxa"/>
            <w:shd w:val="clear" w:color="auto" w:fill="FFF2CC" w:themeFill="accent4" w:themeFillTint="33"/>
          </w:tcPr>
          <w:p w14:paraId="18032962" w14:textId="72445E01" w:rsidR="00EF012D" w:rsidRPr="00EC7286" w:rsidRDefault="5C8DB0D1" w:rsidP="007158B5">
            <w:pPr>
              <w:rPr>
                <w:rFonts w:ascii="Helvetica Neue" w:hAnsi="Helvetica Neue" w:cs="Segoe UI"/>
              </w:rPr>
            </w:pPr>
            <w:r w:rsidRPr="6EE39E20">
              <w:rPr>
                <w:rFonts w:ascii="Helvetica Neue" w:hAnsi="Helvetica Neue" w:cs="Segoe UI"/>
              </w:rPr>
              <w:t>16,000</w:t>
            </w:r>
          </w:p>
        </w:tc>
        <w:tc>
          <w:tcPr>
            <w:tcW w:w="1180" w:type="dxa"/>
            <w:shd w:val="clear" w:color="auto" w:fill="FFF2CC" w:themeFill="accent4" w:themeFillTint="33"/>
          </w:tcPr>
          <w:p w14:paraId="4C5756EA" w14:textId="4564469E" w:rsidR="00EF012D" w:rsidRPr="00EC7286" w:rsidRDefault="0A478972" w:rsidP="007158B5">
            <w:pPr>
              <w:rPr>
                <w:rFonts w:ascii="Helvetica Neue" w:hAnsi="Helvetica Neue" w:cs="Segoe UI"/>
              </w:rPr>
            </w:pPr>
            <w:r w:rsidRPr="6EE39E20">
              <w:rPr>
                <w:rFonts w:ascii="Helvetica Neue" w:hAnsi="Helvetica Neue" w:cs="Segoe UI"/>
              </w:rPr>
              <w:t>80,000</w:t>
            </w:r>
          </w:p>
        </w:tc>
        <w:tc>
          <w:tcPr>
            <w:tcW w:w="1687" w:type="dxa"/>
            <w:shd w:val="clear" w:color="auto" w:fill="FFF2CC" w:themeFill="accent4" w:themeFillTint="33"/>
          </w:tcPr>
          <w:p w14:paraId="6A001AE7" w14:textId="5C513CC7" w:rsidR="00EF012D" w:rsidRPr="00EC7286" w:rsidRDefault="0A478972" w:rsidP="007158B5">
            <w:pPr>
              <w:rPr>
                <w:rFonts w:ascii="Helvetica Neue" w:hAnsi="Helvetica Neue" w:cs="Segoe UI"/>
              </w:rPr>
            </w:pPr>
            <w:r w:rsidRPr="6EE39E20">
              <w:rPr>
                <w:rFonts w:ascii="Helvetica Neue" w:hAnsi="Helvetica Neue" w:cs="Segoe UI"/>
              </w:rPr>
              <w:t>2</w:t>
            </w:r>
          </w:p>
        </w:tc>
      </w:tr>
      <w:tr w:rsidR="0045691E" w:rsidRPr="00EC7286" w14:paraId="2DBF7513" w14:textId="3A406F97" w:rsidTr="46274AC1">
        <w:trPr>
          <w:trHeight w:val="291"/>
          <w:jc w:val="center"/>
        </w:trPr>
        <w:tc>
          <w:tcPr>
            <w:tcW w:w="1972" w:type="dxa"/>
            <w:shd w:val="clear" w:color="auto" w:fill="93CBB7"/>
          </w:tcPr>
          <w:p w14:paraId="688DB4F8" w14:textId="77777777" w:rsidR="0045691E" w:rsidRPr="00BC7C2B" w:rsidRDefault="0045691E"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Professional Development</w:t>
            </w:r>
          </w:p>
        </w:tc>
        <w:tc>
          <w:tcPr>
            <w:tcW w:w="5133" w:type="dxa"/>
            <w:gridSpan w:val="3"/>
            <w:shd w:val="clear" w:color="auto" w:fill="93CBB7"/>
            <w:vAlign w:val="bottom"/>
          </w:tcPr>
          <w:p w14:paraId="7736DF0F" w14:textId="7240D037" w:rsidR="0045691E" w:rsidRPr="00BC7C2B" w:rsidRDefault="0045691E" w:rsidP="00241D3A">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vAlign w:val="bottom"/>
          </w:tcPr>
          <w:p w14:paraId="0F182E93" w14:textId="77777777" w:rsidR="0045691E" w:rsidRPr="00BC7C2B" w:rsidRDefault="0045691E" w:rsidP="00241D3A">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5505C00E" w14:textId="77777777" w:rsidR="0045691E" w:rsidRPr="00BC7C2B" w:rsidRDefault="0045691E" w:rsidP="007158B5">
            <w:pPr>
              <w:rPr>
                <w:rFonts w:ascii="Helvetica Neue" w:hAnsi="Helvetica Neue" w:cs="Segoe UI"/>
                <w:color w:val="000000" w:themeColor="text1"/>
                <w:sz w:val="16"/>
                <w:szCs w:val="16"/>
              </w:rPr>
            </w:pPr>
          </w:p>
        </w:tc>
      </w:tr>
      <w:tr w:rsidR="00EF012D" w:rsidRPr="00EC7286" w14:paraId="17D91A0E" w14:textId="58A5CEDF" w:rsidTr="46274AC1">
        <w:trPr>
          <w:trHeight w:val="291"/>
          <w:jc w:val="center"/>
        </w:trPr>
        <w:tc>
          <w:tcPr>
            <w:tcW w:w="1972" w:type="dxa"/>
            <w:shd w:val="clear" w:color="auto" w:fill="auto"/>
          </w:tcPr>
          <w:p w14:paraId="24FB322B" w14:textId="77777777" w:rsidR="00EF012D" w:rsidRPr="00EC7286" w:rsidRDefault="00EF012D" w:rsidP="00D13C0F">
            <w:pPr>
              <w:rPr>
                <w:rFonts w:ascii="Helvetica Neue" w:hAnsi="Helvetica Neue" w:cs="Segoe UI"/>
                <w:sz w:val="20"/>
                <w:szCs w:val="20"/>
              </w:rPr>
            </w:pPr>
            <w:r w:rsidRPr="00EC7286">
              <w:rPr>
                <w:rFonts w:ascii="Helvetica Neue" w:hAnsi="Helvetica Neue" w:cs="Segoe UI"/>
                <w:sz w:val="20"/>
                <w:szCs w:val="20"/>
              </w:rPr>
              <w:t>Department wide PD needed</w:t>
            </w:r>
          </w:p>
        </w:tc>
        <w:tc>
          <w:tcPr>
            <w:tcW w:w="5133" w:type="dxa"/>
            <w:gridSpan w:val="3"/>
            <w:shd w:val="clear" w:color="auto" w:fill="FFF2CC" w:themeFill="accent4" w:themeFillTint="33"/>
          </w:tcPr>
          <w:p w14:paraId="53C07469" w14:textId="547759F1" w:rsidR="00EF012D" w:rsidRPr="00EC7286" w:rsidRDefault="7E82C0ED" w:rsidP="6EE39E20">
            <w:pPr>
              <w:rPr>
                <w:color w:val="000000" w:themeColor="text1"/>
              </w:rPr>
            </w:pPr>
            <w:r w:rsidRPr="6EE39E20">
              <w:rPr>
                <w:rFonts w:ascii="Helvetica Neue" w:eastAsia="Helvetica Neue" w:hAnsi="Helvetica Neue" w:cs="Helvetica Neue"/>
                <w:color w:val="000000" w:themeColor="text1"/>
                <w:sz w:val="20"/>
                <w:szCs w:val="20"/>
              </w:rPr>
              <w:t>-Conference/training to support new library services platform (Ex Libris Knowledge Days) $1,000 x two personnel</w:t>
            </w:r>
          </w:p>
        </w:tc>
        <w:tc>
          <w:tcPr>
            <w:tcW w:w="1180" w:type="dxa"/>
            <w:shd w:val="clear" w:color="auto" w:fill="FFF2CC" w:themeFill="accent4" w:themeFillTint="33"/>
          </w:tcPr>
          <w:p w14:paraId="193EC35A" w14:textId="393D7811" w:rsidR="00EF012D" w:rsidRPr="00EC7286" w:rsidRDefault="7E82C0ED" w:rsidP="008619AB">
            <w:pPr>
              <w:rPr>
                <w:rFonts w:ascii="Helvetica Neue" w:hAnsi="Helvetica Neue" w:cs="Segoe UI"/>
              </w:rPr>
            </w:pPr>
            <w:r w:rsidRPr="6EE39E20">
              <w:rPr>
                <w:rFonts w:ascii="Helvetica Neue" w:hAnsi="Helvetica Neue" w:cs="Segoe UI"/>
              </w:rPr>
              <w:t>2,000</w:t>
            </w:r>
          </w:p>
        </w:tc>
        <w:tc>
          <w:tcPr>
            <w:tcW w:w="1687" w:type="dxa"/>
            <w:shd w:val="clear" w:color="auto" w:fill="FFF2CC" w:themeFill="accent4" w:themeFillTint="33"/>
          </w:tcPr>
          <w:p w14:paraId="6BFE2F87" w14:textId="03A37936" w:rsidR="00EF012D" w:rsidRPr="00EC7286" w:rsidRDefault="7943D201" w:rsidP="008619AB">
            <w:pPr>
              <w:rPr>
                <w:rFonts w:ascii="Helvetica Neue" w:hAnsi="Helvetica Neue" w:cs="Segoe UI"/>
              </w:rPr>
            </w:pPr>
            <w:r w:rsidRPr="6EE39E20">
              <w:rPr>
                <w:rFonts w:ascii="Helvetica Neue" w:hAnsi="Helvetica Neue" w:cs="Segoe UI"/>
              </w:rPr>
              <w:t>15</w:t>
            </w:r>
          </w:p>
        </w:tc>
      </w:tr>
      <w:tr w:rsidR="00EF012D" w:rsidRPr="00EC7286" w14:paraId="11642F0E" w14:textId="11724B2D" w:rsidTr="46274AC1">
        <w:trPr>
          <w:trHeight w:val="291"/>
          <w:jc w:val="center"/>
        </w:trPr>
        <w:tc>
          <w:tcPr>
            <w:tcW w:w="1972" w:type="dxa"/>
            <w:shd w:val="clear" w:color="auto" w:fill="auto"/>
          </w:tcPr>
          <w:p w14:paraId="7EC95410" w14:textId="77777777" w:rsidR="00EF012D" w:rsidRPr="00EC7286" w:rsidRDefault="00EF012D" w:rsidP="008619AB">
            <w:pPr>
              <w:rPr>
                <w:rFonts w:ascii="Helvetica Neue" w:hAnsi="Helvetica Neue" w:cs="Segoe UI"/>
                <w:sz w:val="20"/>
                <w:szCs w:val="20"/>
              </w:rPr>
            </w:pPr>
            <w:r w:rsidRPr="00EC7286">
              <w:rPr>
                <w:rFonts w:ascii="Helvetica Neue" w:hAnsi="Helvetica Neue" w:cs="Segoe UI"/>
                <w:sz w:val="20"/>
                <w:szCs w:val="20"/>
              </w:rPr>
              <w:t>Personal/Individual PD needed</w:t>
            </w:r>
          </w:p>
        </w:tc>
        <w:tc>
          <w:tcPr>
            <w:tcW w:w="5133" w:type="dxa"/>
            <w:gridSpan w:val="3"/>
            <w:shd w:val="clear" w:color="auto" w:fill="FFF2CC" w:themeFill="accent4" w:themeFillTint="33"/>
          </w:tcPr>
          <w:p w14:paraId="0CAAE6DF" w14:textId="77777777" w:rsidR="00EF012D" w:rsidRPr="00EC7286" w:rsidRDefault="00EF012D" w:rsidP="008619AB">
            <w:pPr>
              <w:rPr>
                <w:rFonts w:ascii="Helvetica Neue" w:hAnsi="Helvetica Neue" w:cs="Segoe UI"/>
              </w:rPr>
            </w:pPr>
          </w:p>
          <w:p w14:paraId="1367B2A2" w14:textId="419464C3" w:rsidR="00EF012D" w:rsidRPr="00EC7286" w:rsidRDefault="00EF012D" w:rsidP="00D13C0F">
            <w:pPr>
              <w:rPr>
                <w:rFonts w:ascii="Helvetica Neue" w:hAnsi="Helvetica Neue" w:cs="Segoe UI"/>
              </w:rPr>
            </w:pPr>
          </w:p>
        </w:tc>
        <w:tc>
          <w:tcPr>
            <w:tcW w:w="1180" w:type="dxa"/>
            <w:shd w:val="clear" w:color="auto" w:fill="FFF2CC" w:themeFill="accent4" w:themeFillTint="33"/>
          </w:tcPr>
          <w:p w14:paraId="0C3CBE7B" w14:textId="4CDAC907" w:rsidR="00EF012D" w:rsidRPr="00EC7286" w:rsidRDefault="00EF012D" w:rsidP="008619AB">
            <w:pPr>
              <w:rPr>
                <w:rFonts w:ascii="Helvetica Neue" w:hAnsi="Helvetica Neue" w:cs="Segoe UI"/>
              </w:rPr>
            </w:pPr>
          </w:p>
        </w:tc>
        <w:tc>
          <w:tcPr>
            <w:tcW w:w="1687" w:type="dxa"/>
            <w:shd w:val="clear" w:color="auto" w:fill="FFF2CC" w:themeFill="accent4" w:themeFillTint="33"/>
          </w:tcPr>
          <w:p w14:paraId="68BABE02" w14:textId="005EE41E" w:rsidR="00EF012D" w:rsidRPr="00EC7286" w:rsidRDefault="00EF012D" w:rsidP="008619AB">
            <w:pPr>
              <w:rPr>
                <w:rFonts w:ascii="Helvetica Neue" w:hAnsi="Helvetica Neue" w:cs="Segoe UI"/>
              </w:rPr>
            </w:pPr>
          </w:p>
        </w:tc>
      </w:tr>
      <w:tr w:rsidR="00EF012D" w:rsidRPr="00EC7286" w14:paraId="72AEFD1E" w14:textId="5F184990" w:rsidTr="46274AC1">
        <w:trPr>
          <w:trHeight w:val="291"/>
          <w:jc w:val="center"/>
        </w:trPr>
        <w:tc>
          <w:tcPr>
            <w:tcW w:w="1972" w:type="dxa"/>
            <w:shd w:val="clear" w:color="auto" w:fill="93CBB7"/>
          </w:tcPr>
          <w:p w14:paraId="4B6DF2AB" w14:textId="77777777" w:rsidR="00EF012D" w:rsidRPr="00BC7C2B" w:rsidRDefault="00EF012D" w:rsidP="008619AB">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lastRenderedPageBreak/>
              <w:t>Supplies</w:t>
            </w:r>
          </w:p>
        </w:tc>
        <w:tc>
          <w:tcPr>
            <w:tcW w:w="5133" w:type="dxa"/>
            <w:gridSpan w:val="3"/>
            <w:shd w:val="clear" w:color="auto" w:fill="93CBB7"/>
          </w:tcPr>
          <w:p w14:paraId="54036801" w14:textId="77777777" w:rsidR="00EF012D" w:rsidRPr="00BC7C2B" w:rsidRDefault="00EF012D" w:rsidP="008619AB">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21B9DF0F" w14:textId="77777777" w:rsidR="00EF012D" w:rsidRPr="00BC7C2B" w:rsidRDefault="00EF012D" w:rsidP="008619AB">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41CAF64C" w14:textId="77777777" w:rsidR="00EF012D" w:rsidRPr="00BC7C2B" w:rsidRDefault="00EF012D" w:rsidP="008619AB">
            <w:pPr>
              <w:rPr>
                <w:rFonts w:ascii="Helvetica Neue" w:hAnsi="Helvetica Neue" w:cs="Segoe UI"/>
                <w:color w:val="000000" w:themeColor="text1"/>
                <w:sz w:val="16"/>
                <w:szCs w:val="16"/>
              </w:rPr>
            </w:pPr>
          </w:p>
        </w:tc>
      </w:tr>
      <w:tr w:rsidR="00EF012D" w:rsidRPr="00EC7286" w14:paraId="6B1B0764" w14:textId="2257AB69" w:rsidTr="46274AC1">
        <w:trPr>
          <w:trHeight w:val="291"/>
          <w:jc w:val="center"/>
        </w:trPr>
        <w:tc>
          <w:tcPr>
            <w:tcW w:w="1972" w:type="dxa"/>
            <w:shd w:val="clear" w:color="auto" w:fill="auto"/>
          </w:tcPr>
          <w:p w14:paraId="3E314A5B" w14:textId="3783E25F" w:rsidR="00EF012D" w:rsidRPr="007E01B2" w:rsidRDefault="00EF012D" w:rsidP="008619AB">
            <w:pPr>
              <w:rPr>
                <w:rFonts w:ascii="Helvetica Neue" w:hAnsi="Helvetica Neue" w:cs="Segoe UI"/>
                <w:color w:val="000000" w:themeColor="text1"/>
                <w:sz w:val="20"/>
                <w:szCs w:val="20"/>
              </w:rPr>
            </w:pPr>
            <w:r w:rsidRPr="007E01B2">
              <w:rPr>
                <w:rFonts w:ascii="Helvetica Neue" w:hAnsi="Helvetica Neue" w:cs="Segoe UI"/>
                <w:color w:val="000000" w:themeColor="text1"/>
                <w:sz w:val="20"/>
                <w:szCs w:val="20"/>
              </w:rPr>
              <w:t>Software</w:t>
            </w:r>
            <w:r w:rsidR="00B2111F" w:rsidRPr="007E01B2">
              <w:rPr>
                <w:rFonts w:ascii="Helvetica Neue" w:hAnsi="Helvetica Neue" w:cs="Segoe UI"/>
                <w:color w:val="000000" w:themeColor="text1"/>
                <w:sz w:val="20"/>
                <w:szCs w:val="20"/>
              </w:rPr>
              <w:t xml:space="preserve"> (for whom or role?)</w:t>
            </w:r>
          </w:p>
        </w:tc>
        <w:tc>
          <w:tcPr>
            <w:tcW w:w="5133" w:type="dxa"/>
            <w:gridSpan w:val="3"/>
            <w:shd w:val="clear" w:color="auto" w:fill="FFF2CC" w:themeFill="accent4" w:themeFillTint="33"/>
          </w:tcPr>
          <w:p w14:paraId="03FE529D" w14:textId="64B430E6" w:rsidR="00EF012D" w:rsidRPr="00EC7286" w:rsidRDefault="2067EB24" w:rsidP="6EE39E20">
            <w:r w:rsidRPr="6EE39E20">
              <w:rPr>
                <w:color w:val="000000" w:themeColor="text1"/>
                <w:sz w:val="20"/>
                <w:szCs w:val="20"/>
              </w:rPr>
              <w:t xml:space="preserve">$60,000 </w:t>
            </w:r>
            <w:proofErr w:type="spellStart"/>
            <w:r w:rsidRPr="6EE39E20">
              <w:rPr>
                <w:color w:val="000000" w:themeColor="text1"/>
                <w:sz w:val="20"/>
                <w:szCs w:val="20"/>
              </w:rPr>
              <w:t>yr</w:t>
            </w:r>
            <w:proofErr w:type="spellEnd"/>
            <w:r w:rsidRPr="6EE39E20">
              <w:rPr>
                <w:color w:val="000000" w:themeColor="text1"/>
                <w:sz w:val="20"/>
                <w:szCs w:val="20"/>
              </w:rPr>
              <w:t xml:space="preserve"> for additional databases, including eBooks, that would support STEM, CTE, and streaming media areas (Science Direct, Web of Knowledge, Diversity+, Swank, </w:t>
            </w:r>
            <w:proofErr w:type="spellStart"/>
            <w:r w:rsidRPr="6EE39E20">
              <w:rPr>
                <w:color w:val="000000" w:themeColor="text1"/>
                <w:sz w:val="20"/>
                <w:szCs w:val="20"/>
              </w:rPr>
              <w:t>Kanopy</w:t>
            </w:r>
            <w:proofErr w:type="spellEnd"/>
            <w:r w:rsidRPr="6EE39E20">
              <w:rPr>
                <w:color w:val="000000" w:themeColor="text1"/>
                <w:sz w:val="20"/>
                <w:szCs w:val="20"/>
              </w:rPr>
              <w:t>)</w:t>
            </w:r>
            <w:r w:rsidR="00EF012D">
              <w:br/>
            </w:r>
          </w:p>
        </w:tc>
        <w:tc>
          <w:tcPr>
            <w:tcW w:w="1180" w:type="dxa"/>
            <w:shd w:val="clear" w:color="auto" w:fill="FFF2CC" w:themeFill="accent4" w:themeFillTint="33"/>
          </w:tcPr>
          <w:p w14:paraId="4EB4046F" w14:textId="2D35FEA3" w:rsidR="00EF012D" w:rsidRPr="00EC7286" w:rsidRDefault="2948E932" w:rsidP="008619AB">
            <w:pPr>
              <w:rPr>
                <w:rFonts w:ascii="Helvetica Neue" w:hAnsi="Helvetica Neue" w:cs="Segoe UI"/>
              </w:rPr>
            </w:pPr>
            <w:r w:rsidRPr="6EE39E20">
              <w:rPr>
                <w:rFonts w:ascii="Helvetica Neue" w:hAnsi="Helvetica Neue" w:cs="Segoe UI"/>
              </w:rPr>
              <w:t>60,000</w:t>
            </w:r>
          </w:p>
        </w:tc>
        <w:tc>
          <w:tcPr>
            <w:tcW w:w="1687" w:type="dxa"/>
            <w:shd w:val="clear" w:color="auto" w:fill="FFF2CC" w:themeFill="accent4" w:themeFillTint="33"/>
          </w:tcPr>
          <w:p w14:paraId="1857A0E8" w14:textId="52D68FCD" w:rsidR="00EF012D" w:rsidRPr="00EC7286" w:rsidRDefault="2948E932" w:rsidP="008619AB">
            <w:pPr>
              <w:rPr>
                <w:rFonts w:ascii="Helvetica Neue" w:hAnsi="Helvetica Neue" w:cs="Segoe UI"/>
              </w:rPr>
            </w:pPr>
            <w:r w:rsidRPr="6EE39E20">
              <w:rPr>
                <w:rFonts w:ascii="Helvetica Neue" w:hAnsi="Helvetica Neue" w:cs="Segoe UI"/>
              </w:rPr>
              <w:t>4</w:t>
            </w:r>
          </w:p>
        </w:tc>
      </w:tr>
      <w:tr w:rsidR="00EF012D" w:rsidRPr="00EC7286" w14:paraId="78F8135F" w14:textId="74C49BE0" w:rsidTr="46274AC1">
        <w:trPr>
          <w:trHeight w:val="291"/>
          <w:jc w:val="center"/>
        </w:trPr>
        <w:tc>
          <w:tcPr>
            <w:tcW w:w="1972" w:type="dxa"/>
            <w:shd w:val="clear" w:color="auto" w:fill="auto"/>
          </w:tcPr>
          <w:p w14:paraId="06F764D8" w14:textId="77777777" w:rsidR="00EF012D" w:rsidRPr="00EC7286" w:rsidRDefault="00EF012D" w:rsidP="008619AB">
            <w:pPr>
              <w:rPr>
                <w:rFonts w:ascii="Helvetica Neue" w:hAnsi="Helvetica Neue" w:cs="Segoe UI"/>
                <w:sz w:val="20"/>
                <w:szCs w:val="20"/>
              </w:rPr>
            </w:pPr>
            <w:r w:rsidRPr="00EC7286">
              <w:rPr>
                <w:rFonts w:ascii="Helvetica Neue" w:hAnsi="Helvetica Neue" w:cs="Segoe UI"/>
                <w:sz w:val="20"/>
                <w:szCs w:val="20"/>
              </w:rPr>
              <w:t>Books, Magazines, and/or Periodicals</w:t>
            </w:r>
          </w:p>
        </w:tc>
        <w:tc>
          <w:tcPr>
            <w:tcW w:w="5133" w:type="dxa"/>
            <w:gridSpan w:val="3"/>
            <w:shd w:val="clear" w:color="auto" w:fill="FFF2CC" w:themeFill="accent4" w:themeFillTint="33"/>
          </w:tcPr>
          <w:p w14:paraId="5BE459F4" w14:textId="5847D0F4" w:rsidR="00EF012D" w:rsidRPr="00EC7286" w:rsidRDefault="6692D59D" w:rsidP="008619AB">
            <w:pPr>
              <w:rPr>
                <w:rFonts w:ascii="Helvetica Neue" w:hAnsi="Helvetica Neue" w:cs="Segoe UI"/>
              </w:rPr>
            </w:pPr>
            <w:r w:rsidRPr="6EE39E20">
              <w:rPr>
                <w:rFonts w:ascii="Helvetica Neue" w:hAnsi="Helvetica Neue" w:cs="Segoe UI"/>
              </w:rPr>
              <w:t>20,000 stable book purchasing budget to ensure the currency of the digital and physical library collection</w:t>
            </w:r>
          </w:p>
        </w:tc>
        <w:tc>
          <w:tcPr>
            <w:tcW w:w="1180" w:type="dxa"/>
            <w:shd w:val="clear" w:color="auto" w:fill="FFF2CC" w:themeFill="accent4" w:themeFillTint="33"/>
          </w:tcPr>
          <w:p w14:paraId="625BDB47" w14:textId="7C58E305" w:rsidR="00EF012D" w:rsidRPr="00EC7286" w:rsidRDefault="03D8A594" w:rsidP="008619AB">
            <w:pPr>
              <w:rPr>
                <w:rFonts w:ascii="Helvetica Neue" w:hAnsi="Helvetica Neue" w:cs="Segoe UI"/>
              </w:rPr>
            </w:pPr>
            <w:r w:rsidRPr="6EE39E20">
              <w:rPr>
                <w:rFonts w:ascii="Helvetica Neue" w:hAnsi="Helvetica Neue" w:cs="Segoe UI"/>
              </w:rPr>
              <w:t>20,000</w:t>
            </w:r>
          </w:p>
        </w:tc>
        <w:tc>
          <w:tcPr>
            <w:tcW w:w="1687" w:type="dxa"/>
            <w:shd w:val="clear" w:color="auto" w:fill="FFF2CC" w:themeFill="accent4" w:themeFillTint="33"/>
          </w:tcPr>
          <w:p w14:paraId="359CD809" w14:textId="0443F9CC" w:rsidR="00EF012D" w:rsidRPr="00EC7286" w:rsidRDefault="61B3109B" w:rsidP="008619AB">
            <w:pPr>
              <w:rPr>
                <w:rFonts w:ascii="Helvetica Neue" w:hAnsi="Helvetica Neue" w:cs="Segoe UI"/>
              </w:rPr>
            </w:pPr>
            <w:r w:rsidRPr="6EE39E20">
              <w:rPr>
                <w:rFonts w:ascii="Helvetica Neue" w:hAnsi="Helvetica Neue" w:cs="Segoe UI"/>
              </w:rPr>
              <w:t>5</w:t>
            </w:r>
          </w:p>
        </w:tc>
      </w:tr>
      <w:tr w:rsidR="00EF012D" w:rsidRPr="00EC7286" w14:paraId="19B7842B" w14:textId="5D18AE41" w:rsidTr="46274AC1">
        <w:trPr>
          <w:trHeight w:val="480"/>
          <w:jc w:val="center"/>
        </w:trPr>
        <w:tc>
          <w:tcPr>
            <w:tcW w:w="1972" w:type="dxa"/>
            <w:shd w:val="clear" w:color="auto" w:fill="auto"/>
          </w:tcPr>
          <w:p w14:paraId="600C28E2" w14:textId="77777777" w:rsidR="00EF012D" w:rsidRPr="00EC7286" w:rsidRDefault="00EF012D" w:rsidP="00517630">
            <w:pPr>
              <w:rPr>
                <w:rFonts w:ascii="Helvetica Neue" w:hAnsi="Helvetica Neue" w:cs="Segoe UI"/>
                <w:sz w:val="20"/>
                <w:szCs w:val="20"/>
              </w:rPr>
            </w:pPr>
            <w:r w:rsidRPr="00EC7286">
              <w:rPr>
                <w:rFonts w:ascii="Helvetica Neue" w:hAnsi="Helvetica Neue" w:cs="Segoe UI"/>
                <w:sz w:val="20"/>
                <w:szCs w:val="20"/>
              </w:rPr>
              <w:t>Instructional Supplies</w:t>
            </w:r>
          </w:p>
        </w:tc>
        <w:tc>
          <w:tcPr>
            <w:tcW w:w="5133" w:type="dxa"/>
            <w:gridSpan w:val="3"/>
            <w:shd w:val="clear" w:color="auto" w:fill="FFF2CC" w:themeFill="accent4" w:themeFillTint="33"/>
          </w:tcPr>
          <w:p w14:paraId="4D894C3A" w14:textId="667400E2" w:rsidR="00EF012D" w:rsidRPr="00EC7286" w:rsidRDefault="602F5963" w:rsidP="008619AB">
            <w:pPr>
              <w:rPr>
                <w:rFonts w:ascii="Helvetica Neue" w:hAnsi="Helvetica Neue" w:cs="Segoe UI"/>
              </w:rPr>
            </w:pPr>
            <w:r w:rsidRPr="6EE39E20">
              <w:rPr>
                <w:rFonts w:ascii="Helvetica Neue" w:hAnsi="Helvetica Neue" w:cs="Segoe UI"/>
              </w:rPr>
              <w:t>7 laptop carts to supplement our current carts and address the influx of Chrom</w:t>
            </w:r>
            <w:r w:rsidR="4A94A319" w:rsidRPr="6EE39E20">
              <w:rPr>
                <w:rFonts w:ascii="Helvetica Neue" w:hAnsi="Helvetica Neue" w:cs="Segoe UI"/>
              </w:rPr>
              <w:t>e</w:t>
            </w:r>
            <w:r w:rsidRPr="6EE39E20">
              <w:rPr>
                <w:rFonts w:ascii="Helvetica Neue" w:hAnsi="Helvetica Neue" w:cs="Segoe UI"/>
              </w:rPr>
              <w:t xml:space="preserve">books on campus </w:t>
            </w:r>
          </w:p>
        </w:tc>
        <w:tc>
          <w:tcPr>
            <w:tcW w:w="1180" w:type="dxa"/>
            <w:shd w:val="clear" w:color="auto" w:fill="FFF2CC" w:themeFill="accent4" w:themeFillTint="33"/>
          </w:tcPr>
          <w:p w14:paraId="273E3D04" w14:textId="54EF2FCA" w:rsidR="00EF012D" w:rsidRPr="00EC7286" w:rsidRDefault="602F5963" w:rsidP="008619AB">
            <w:pPr>
              <w:rPr>
                <w:rFonts w:ascii="Helvetica Neue" w:hAnsi="Helvetica Neue" w:cs="Segoe UI"/>
              </w:rPr>
            </w:pPr>
            <w:r w:rsidRPr="6EE39E20">
              <w:rPr>
                <w:rFonts w:ascii="Helvetica Neue" w:hAnsi="Helvetica Neue" w:cs="Segoe UI"/>
              </w:rPr>
              <w:t>7,000</w:t>
            </w:r>
          </w:p>
        </w:tc>
        <w:tc>
          <w:tcPr>
            <w:tcW w:w="1687" w:type="dxa"/>
            <w:shd w:val="clear" w:color="auto" w:fill="FFF2CC" w:themeFill="accent4" w:themeFillTint="33"/>
          </w:tcPr>
          <w:p w14:paraId="16E1DD6A" w14:textId="2398AB38" w:rsidR="00EF012D" w:rsidRPr="00EC7286" w:rsidRDefault="16B67411" w:rsidP="6EE39E20">
            <w:r w:rsidRPr="6EE39E20">
              <w:rPr>
                <w:rFonts w:ascii="Helvetica Neue" w:hAnsi="Helvetica Neue" w:cs="Segoe UI"/>
              </w:rPr>
              <w:t>7</w:t>
            </w:r>
          </w:p>
        </w:tc>
      </w:tr>
      <w:tr w:rsidR="00EF012D" w:rsidRPr="00EC7286" w14:paraId="5FAE3043" w14:textId="71F7F143" w:rsidTr="46274AC1">
        <w:trPr>
          <w:trHeight w:val="291"/>
          <w:jc w:val="center"/>
        </w:trPr>
        <w:tc>
          <w:tcPr>
            <w:tcW w:w="1972" w:type="dxa"/>
            <w:shd w:val="clear" w:color="auto" w:fill="auto"/>
          </w:tcPr>
          <w:p w14:paraId="30562490" w14:textId="77777777" w:rsidR="00EF012D" w:rsidRPr="00EC7286" w:rsidRDefault="00EF012D" w:rsidP="00517630">
            <w:pPr>
              <w:rPr>
                <w:rFonts w:ascii="Helvetica Neue" w:hAnsi="Helvetica Neue" w:cs="Segoe UI"/>
                <w:sz w:val="20"/>
                <w:szCs w:val="20"/>
              </w:rPr>
            </w:pPr>
            <w:r w:rsidRPr="00EC7286">
              <w:rPr>
                <w:rFonts w:ascii="Helvetica Neue" w:hAnsi="Helvetica Neue" w:cs="Segoe UI"/>
                <w:sz w:val="20"/>
                <w:szCs w:val="20"/>
              </w:rPr>
              <w:t>Non-Instructional Supplies</w:t>
            </w:r>
          </w:p>
        </w:tc>
        <w:tc>
          <w:tcPr>
            <w:tcW w:w="5133" w:type="dxa"/>
            <w:gridSpan w:val="3"/>
            <w:shd w:val="clear" w:color="auto" w:fill="FFF2CC" w:themeFill="accent4" w:themeFillTint="33"/>
          </w:tcPr>
          <w:p w14:paraId="7A39D272" w14:textId="42E435A2" w:rsidR="00EF012D" w:rsidRPr="00EC7286" w:rsidRDefault="66D2E0B2" w:rsidP="6EE39E20">
            <w:pPr>
              <w:rPr>
                <w:rFonts w:ascii="Helvetica Neue" w:hAnsi="Helvetica Neue" w:cs="Segoe UI"/>
              </w:rPr>
            </w:pPr>
            <w:r w:rsidRPr="6EE39E20">
              <w:rPr>
                <w:rFonts w:ascii="Helvetica Neue" w:hAnsi="Helvetica Neue" w:cs="Segoe UI"/>
              </w:rPr>
              <w:t>Furniture refresh needed in the library to replace stained upholstery</w:t>
            </w:r>
            <w:r w:rsidR="77DA1C0E" w:rsidRPr="6EE39E20">
              <w:rPr>
                <w:rFonts w:ascii="Helvetica Neue" w:hAnsi="Helvetica Neue" w:cs="Segoe UI"/>
              </w:rPr>
              <w:t xml:space="preserve"> </w:t>
            </w:r>
          </w:p>
          <w:p w14:paraId="0824C146" w14:textId="5E161B01" w:rsidR="00EF012D" w:rsidRPr="00EC7286" w:rsidRDefault="00EF012D" w:rsidP="6EE39E20"/>
          <w:p w14:paraId="23BFB193" w14:textId="69AF7E81" w:rsidR="00EF012D" w:rsidRPr="00EC7286" w:rsidRDefault="77DA1C0E" w:rsidP="6EE39E20">
            <w:r w:rsidRPr="6EE39E20">
              <w:rPr>
                <w:rFonts w:ascii="Helvetica Neue" w:hAnsi="Helvetica Neue" w:cs="Segoe UI"/>
              </w:rPr>
              <w:t>Increased budget for book processing supplies: book tape, bar codes, to match our increase in technology lending</w:t>
            </w:r>
          </w:p>
          <w:p w14:paraId="224CEA92" w14:textId="7CE6052F" w:rsidR="00EF012D" w:rsidRPr="00EC7286" w:rsidRDefault="00EF012D" w:rsidP="6EE39E20"/>
          <w:p w14:paraId="73C571F7" w14:textId="679D8AB8" w:rsidR="00EF012D" w:rsidRPr="00EC7286" w:rsidRDefault="58779FE5" w:rsidP="6EE39E20">
            <w:r w:rsidRPr="6EE39E20">
              <w:rPr>
                <w:rFonts w:ascii="Helvetica Neue" w:hAnsi="Helvetica Neue" w:cs="Segoe UI"/>
              </w:rPr>
              <w:t xml:space="preserve">Additional funds for color printing to promote library services </w:t>
            </w:r>
          </w:p>
        </w:tc>
        <w:tc>
          <w:tcPr>
            <w:tcW w:w="1180" w:type="dxa"/>
            <w:shd w:val="clear" w:color="auto" w:fill="FFF2CC" w:themeFill="accent4" w:themeFillTint="33"/>
          </w:tcPr>
          <w:p w14:paraId="4D2DF1A8" w14:textId="022A35AD" w:rsidR="00EF012D" w:rsidRPr="00EC7286" w:rsidRDefault="66D2E0B2" w:rsidP="6EE39E20">
            <w:pPr>
              <w:rPr>
                <w:rFonts w:ascii="Helvetica Neue" w:hAnsi="Helvetica Neue" w:cs="Segoe UI"/>
              </w:rPr>
            </w:pPr>
            <w:r w:rsidRPr="6EE39E20">
              <w:rPr>
                <w:rFonts w:ascii="Helvetica Neue" w:hAnsi="Helvetica Neue" w:cs="Segoe UI"/>
              </w:rPr>
              <w:t>20,000</w:t>
            </w:r>
          </w:p>
          <w:p w14:paraId="5E9472FA" w14:textId="2DF931A8" w:rsidR="00EF012D" w:rsidRPr="00EC7286" w:rsidRDefault="00EF012D" w:rsidP="6EE39E20"/>
          <w:p w14:paraId="304A9FC4" w14:textId="341E3E0F" w:rsidR="00EF012D" w:rsidRPr="00EC7286" w:rsidRDefault="00EF012D" w:rsidP="6EE39E20"/>
          <w:p w14:paraId="685CC1F4" w14:textId="4572DAAD" w:rsidR="00EF012D" w:rsidRPr="00EC7286" w:rsidRDefault="3D3DAE16" w:rsidP="6EE39E20">
            <w:r w:rsidRPr="6EE39E20">
              <w:t>1500</w:t>
            </w:r>
          </w:p>
          <w:p w14:paraId="1B3C5CA9" w14:textId="22B78AC7" w:rsidR="00EF012D" w:rsidRPr="00EC7286" w:rsidRDefault="00EF012D" w:rsidP="6EE39E20"/>
          <w:p w14:paraId="64318E23" w14:textId="67B0D068" w:rsidR="00EF012D" w:rsidRPr="00EC7286" w:rsidRDefault="00EF012D" w:rsidP="6EE39E20"/>
          <w:p w14:paraId="5933837C" w14:textId="73CAF5AA" w:rsidR="00EF012D" w:rsidRPr="00EC7286" w:rsidRDefault="00EF012D" w:rsidP="6EE39E20"/>
          <w:p w14:paraId="78B1FFC5" w14:textId="21A29CE9" w:rsidR="00EF012D" w:rsidRPr="00EC7286" w:rsidRDefault="630D9CF2" w:rsidP="6EE39E20">
            <w:r w:rsidRPr="6EE39E20">
              <w:t>600</w:t>
            </w:r>
          </w:p>
        </w:tc>
        <w:tc>
          <w:tcPr>
            <w:tcW w:w="1687" w:type="dxa"/>
            <w:shd w:val="clear" w:color="auto" w:fill="FFF2CC" w:themeFill="accent4" w:themeFillTint="33"/>
          </w:tcPr>
          <w:p w14:paraId="4FEF9BAA" w14:textId="0CA0014E" w:rsidR="00EF012D" w:rsidRPr="00EC7286" w:rsidRDefault="22C487DC" w:rsidP="008619AB">
            <w:pPr>
              <w:rPr>
                <w:rFonts w:ascii="Helvetica Neue" w:hAnsi="Helvetica Neue" w:cs="Segoe UI"/>
              </w:rPr>
            </w:pPr>
            <w:r w:rsidRPr="6EE39E20">
              <w:rPr>
                <w:rFonts w:ascii="Helvetica Neue" w:hAnsi="Helvetica Neue" w:cs="Segoe UI"/>
              </w:rPr>
              <w:t>11-14</w:t>
            </w:r>
          </w:p>
        </w:tc>
      </w:tr>
      <w:tr w:rsidR="00EF012D" w:rsidRPr="00EC7286" w14:paraId="63CF1106" w14:textId="11C2D840" w:rsidTr="46274AC1">
        <w:trPr>
          <w:trHeight w:val="291"/>
          <w:jc w:val="center"/>
        </w:trPr>
        <w:tc>
          <w:tcPr>
            <w:tcW w:w="1972" w:type="dxa"/>
            <w:shd w:val="clear" w:color="auto" w:fill="93CBB7"/>
            <w:vAlign w:val="bottom"/>
          </w:tcPr>
          <w:p w14:paraId="61015965" w14:textId="77777777" w:rsidR="00EF012D" w:rsidRPr="00BC7C2B" w:rsidRDefault="00EF012D" w:rsidP="0038427D">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tc>
        <w:tc>
          <w:tcPr>
            <w:tcW w:w="5133" w:type="dxa"/>
            <w:gridSpan w:val="3"/>
            <w:shd w:val="clear" w:color="auto" w:fill="93CBB7"/>
            <w:vAlign w:val="bottom"/>
          </w:tcPr>
          <w:p w14:paraId="2184B232" w14:textId="77777777" w:rsidR="00EF012D" w:rsidRPr="00BC7C2B" w:rsidRDefault="00EF012D" w:rsidP="0038427D">
            <w:pPr>
              <w:rPr>
                <w:rFonts w:ascii="Helvetica Neue" w:hAnsi="Helvetica Neue" w:cs="Segoe UI"/>
                <w:color w:val="000000" w:themeColor="text1"/>
                <w:sz w:val="16"/>
                <w:szCs w:val="16"/>
              </w:rPr>
            </w:pPr>
            <w:r w:rsidRPr="00BC7C2B">
              <w:rPr>
                <w:rFonts w:ascii="Helvetica Neue" w:hAnsi="Helvetica Neue" w:cs="Segoe UI"/>
                <w:color w:val="000000" w:themeColor="text1"/>
                <w:sz w:val="16"/>
                <w:szCs w:val="16"/>
              </w:rPr>
              <w:t>Description/Justification</w:t>
            </w:r>
          </w:p>
          <w:p w14:paraId="0BCF65D7" w14:textId="5404DADB" w:rsidR="00BC7C2B" w:rsidRPr="00100D61" w:rsidRDefault="00E4053F" w:rsidP="0038427D">
            <w:pPr>
              <w:rPr>
                <w:rFonts w:ascii="Helvetica Neue" w:hAnsi="Helvetica Neue" w:cs="Segoe UI"/>
                <w:i/>
                <w:iCs/>
                <w:color w:val="000000" w:themeColor="text1"/>
                <w:sz w:val="16"/>
                <w:szCs w:val="16"/>
              </w:rPr>
            </w:pPr>
            <w:r w:rsidRPr="00BC7C2B">
              <w:rPr>
                <w:rFonts w:ascii="Helvetica Neue" w:hAnsi="Helvetica Neue" w:cs="Segoe UI"/>
                <w:i/>
                <w:iCs/>
                <w:color w:val="000000" w:themeColor="text1"/>
                <w:sz w:val="16"/>
                <w:szCs w:val="16"/>
              </w:rPr>
              <w:t xml:space="preserve">Before you list your technology request, </w:t>
            </w:r>
            <w:hyperlink r:id="rId36"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p>
        </w:tc>
        <w:tc>
          <w:tcPr>
            <w:tcW w:w="1180" w:type="dxa"/>
            <w:shd w:val="clear" w:color="auto" w:fill="93CBB7"/>
            <w:vAlign w:val="bottom"/>
          </w:tcPr>
          <w:p w14:paraId="2E829D08" w14:textId="77777777" w:rsidR="00EF012D" w:rsidRPr="00BC7C2B" w:rsidRDefault="00EF012D" w:rsidP="0038427D">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vAlign w:val="bottom"/>
          </w:tcPr>
          <w:p w14:paraId="7AEED9F3" w14:textId="77777777" w:rsidR="00EF012D" w:rsidRPr="00BC7C2B" w:rsidRDefault="00EF012D" w:rsidP="0038427D">
            <w:pPr>
              <w:rPr>
                <w:rFonts w:ascii="Helvetica Neue" w:hAnsi="Helvetica Neue" w:cs="Segoe UI"/>
                <w:color w:val="000000" w:themeColor="text1"/>
                <w:sz w:val="16"/>
                <w:szCs w:val="16"/>
              </w:rPr>
            </w:pPr>
          </w:p>
        </w:tc>
      </w:tr>
      <w:tr w:rsidR="00EF012D" w:rsidRPr="00EC7286" w14:paraId="4BEFE862" w14:textId="382C4327" w:rsidTr="46274AC1">
        <w:tblPrEx>
          <w:jc w:val="left"/>
        </w:tblPrEx>
        <w:trPr>
          <w:trHeight w:val="291"/>
        </w:trPr>
        <w:tc>
          <w:tcPr>
            <w:tcW w:w="1972" w:type="dxa"/>
          </w:tcPr>
          <w:p w14:paraId="19CCFA35" w14:textId="4E1983E9" w:rsidR="00EF012D" w:rsidRPr="00EC7286" w:rsidRDefault="00EF012D" w:rsidP="008619AB">
            <w:pPr>
              <w:rPr>
                <w:rFonts w:ascii="Helvetica Neue" w:hAnsi="Helvetica Neue" w:cs="Segoe UI"/>
                <w:sz w:val="20"/>
                <w:szCs w:val="20"/>
              </w:rPr>
            </w:pPr>
            <w:r w:rsidRPr="00EC7286">
              <w:rPr>
                <w:rFonts w:ascii="Helvetica Neue" w:hAnsi="Helvetica Neue" w:cs="Segoe UI"/>
                <w:sz w:val="20"/>
                <w:szCs w:val="20"/>
              </w:rPr>
              <w:t>New</w:t>
            </w:r>
          </w:p>
        </w:tc>
        <w:tc>
          <w:tcPr>
            <w:tcW w:w="5133" w:type="dxa"/>
            <w:gridSpan w:val="3"/>
            <w:shd w:val="clear" w:color="auto" w:fill="FFF2CC" w:themeFill="accent4" w:themeFillTint="33"/>
          </w:tcPr>
          <w:p w14:paraId="3A91358F" w14:textId="3C6C546A" w:rsidR="00EF012D" w:rsidRPr="00EC7286" w:rsidRDefault="25267AEE" w:rsidP="6EE39E20">
            <w:pPr>
              <w:rPr>
                <w:rFonts w:ascii="Helvetica Neue" w:hAnsi="Helvetica Neue" w:cs="Segoe UI"/>
              </w:rPr>
            </w:pPr>
            <w:r w:rsidRPr="6EE39E20">
              <w:rPr>
                <w:rFonts w:ascii="Helvetica Neue" w:hAnsi="Helvetica Neue" w:cs="Segoe UI"/>
              </w:rPr>
              <w:t xml:space="preserve">7 laptop carts to supplement our current carts and address the influx of </w:t>
            </w:r>
            <w:proofErr w:type="spellStart"/>
            <w:r w:rsidRPr="6EE39E20">
              <w:rPr>
                <w:rFonts w:ascii="Helvetica Neue" w:hAnsi="Helvetica Neue" w:cs="Segoe UI"/>
              </w:rPr>
              <w:t>Chrombooks</w:t>
            </w:r>
            <w:proofErr w:type="spellEnd"/>
            <w:r w:rsidRPr="6EE39E20">
              <w:rPr>
                <w:rFonts w:ascii="Helvetica Neue" w:hAnsi="Helvetica Neue" w:cs="Segoe UI"/>
              </w:rPr>
              <w:t xml:space="preserve"> on campus</w:t>
            </w:r>
          </w:p>
          <w:p w14:paraId="67A793BA" w14:textId="08ABE94F" w:rsidR="00EF012D" w:rsidRPr="00EC7286" w:rsidRDefault="00EF012D" w:rsidP="6EE39E20"/>
        </w:tc>
        <w:tc>
          <w:tcPr>
            <w:tcW w:w="1180" w:type="dxa"/>
            <w:shd w:val="clear" w:color="auto" w:fill="FFF2CC" w:themeFill="accent4" w:themeFillTint="33"/>
          </w:tcPr>
          <w:p w14:paraId="22DB238F" w14:textId="07AF5811" w:rsidR="00EF012D" w:rsidRPr="00EC7286" w:rsidRDefault="086274D2" w:rsidP="008619AB">
            <w:pPr>
              <w:rPr>
                <w:rFonts w:ascii="Helvetica Neue" w:hAnsi="Helvetica Neue" w:cs="Segoe UI"/>
              </w:rPr>
            </w:pPr>
            <w:r w:rsidRPr="6EE39E20">
              <w:rPr>
                <w:rFonts w:ascii="Helvetica Neue" w:hAnsi="Helvetica Neue" w:cs="Segoe UI"/>
              </w:rPr>
              <w:t>7,000</w:t>
            </w:r>
          </w:p>
        </w:tc>
        <w:tc>
          <w:tcPr>
            <w:tcW w:w="1687" w:type="dxa"/>
            <w:shd w:val="clear" w:color="auto" w:fill="FFF2CC" w:themeFill="accent4" w:themeFillTint="33"/>
          </w:tcPr>
          <w:p w14:paraId="1518FD05" w14:textId="535064A5" w:rsidR="00EF012D" w:rsidRPr="00EC7286" w:rsidRDefault="6716F76D" w:rsidP="008619AB">
            <w:pPr>
              <w:rPr>
                <w:rFonts w:ascii="Helvetica Neue" w:hAnsi="Helvetica Neue" w:cs="Segoe UI"/>
              </w:rPr>
            </w:pPr>
            <w:r w:rsidRPr="6EE39E20">
              <w:rPr>
                <w:rFonts w:ascii="Helvetica Neue" w:hAnsi="Helvetica Neue" w:cs="Segoe UI"/>
              </w:rPr>
              <w:t>7</w:t>
            </w:r>
          </w:p>
        </w:tc>
      </w:tr>
      <w:tr w:rsidR="00EF012D" w:rsidRPr="00EC7286" w14:paraId="1F2B0C49" w14:textId="7AAF7816" w:rsidTr="46274AC1">
        <w:tblPrEx>
          <w:jc w:val="left"/>
        </w:tblPrEx>
        <w:trPr>
          <w:trHeight w:val="291"/>
        </w:trPr>
        <w:tc>
          <w:tcPr>
            <w:tcW w:w="1972" w:type="dxa"/>
          </w:tcPr>
          <w:p w14:paraId="4DB2E3B9" w14:textId="77777777" w:rsidR="00EF012D" w:rsidRPr="00EC7286" w:rsidRDefault="00EF012D" w:rsidP="008619AB">
            <w:pPr>
              <w:rPr>
                <w:rFonts w:ascii="Helvetica Neue" w:hAnsi="Helvetica Neue" w:cs="Segoe UI"/>
                <w:sz w:val="20"/>
                <w:szCs w:val="20"/>
              </w:rPr>
            </w:pPr>
            <w:r w:rsidRPr="00EC7286">
              <w:rPr>
                <w:rFonts w:ascii="Helvetica Neue" w:hAnsi="Helvetica Neue" w:cs="Segoe UI"/>
                <w:sz w:val="20"/>
                <w:szCs w:val="20"/>
              </w:rPr>
              <w:t>Replacement</w:t>
            </w:r>
          </w:p>
        </w:tc>
        <w:tc>
          <w:tcPr>
            <w:tcW w:w="5133" w:type="dxa"/>
            <w:gridSpan w:val="3"/>
            <w:shd w:val="clear" w:color="auto" w:fill="FFF2CC" w:themeFill="accent4" w:themeFillTint="33"/>
          </w:tcPr>
          <w:p w14:paraId="784FFD13" w14:textId="6902B48F" w:rsidR="00EF012D" w:rsidRPr="00EC7286" w:rsidRDefault="18E25DA6" w:rsidP="6EE39E20">
            <w:pPr>
              <w:rPr>
                <w:rFonts w:ascii="Helvetica Neue" w:hAnsi="Helvetica Neue" w:cs="Segoe UI"/>
              </w:rPr>
            </w:pPr>
            <w:r w:rsidRPr="6EE39E20">
              <w:rPr>
                <w:rFonts w:ascii="Helvetica Neue" w:hAnsi="Helvetica Neue" w:cs="Segoe UI"/>
              </w:rPr>
              <w:t>Library desktop refresh for student computers (six)</w:t>
            </w:r>
            <w:r w:rsidR="31C7192B" w:rsidRPr="6EE39E20">
              <w:rPr>
                <w:rFonts w:ascii="Helvetica Neue" w:hAnsi="Helvetica Neue" w:cs="Segoe UI"/>
              </w:rPr>
              <w:t xml:space="preserve">. These computers have not been updated for over five years. </w:t>
            </w:r>
          </w:p>
          <w:p w14:paraId="0A2982F6" w14:textId="6387A3D2" w:rsidR="00EF012D" w:rsidRPr="00EC7286" w:rsidRDefault="00EF012D" w:rsidP="6EE39E20"/>
          <w:p w14:paraId="0552AFBE" w14:textId="77A4D571" w:rsidR="00EF012D" w:rsidRPr="00EC7286" w:rsidRDefault="728DE580" w:rsidP="6EE39E20">
            <w:pPr>
              <w:rPr>
                <w:rFonts w:ascii="Helvetica Neue" w:hAnsi="Helvetica Neue" w:cs="Segoe UI"/>
              </w:rPr>
            </w:pPr>
            <w:r w:rsidRPr="6EE39E20">
              <w:rPr>
                <w:rFonts w:ascii="Helvetica Neue" w:hAnsi="Helvetica Neue" w:cs="Segoe UI"/>
              </w:rPr>
              <w:t xml:space="preserve">Print card machine: </w:t>
            </w:r>
            <w:r w:rsidR="55D18555" w:rsidRPr="6EE39E20">
              <w:rPr>
                <w:rFonts w:ascii="Helvetica Neue" w:hAnsi="Helvetica Neue" w:cs="Segoe UI"/>
              </w:rPr>
              <w:t>Replace our print card</w:t>
            </w:r>
            <w:r w:rsidR="4124F5C1" w:rsidRPr="6EE39E20">
              <w:rPr>
                <w:rFonts w:ascii="Helvetica Neue" w:hAnsi="Helvetica Neue" w:cs="Segoe UI"/>
              </w:rPr>
              <w:t xml:space="preserve"> machine</w:t>
            </w:r>
            <w:r w:rsidR="55D18555" w:rsidRPr="6EE39E20">
              <w:rPr>
                <w:rFonts w:ascii="Helvetica Neue" w:hAnsi="Helvetica Neue" w:cs="Segoe UI"/>
              </w:rPr>
              <w:t xml:space="preserve"> with a</w:t>
            </w:r>
            <w:r w:rsidR="734E64DA" w:rsidRPr="6EE39E20">
              <w:rPr>
                <w:rFonts w:ascii="Helvetica Neue" w:hAnsi="Helvetica Neue" w:cs="Segoe UI"/>
              </w:rPr>
              <w:t xml:space="preserve"> credit-card enabled machine</w:t>
            </w:r>
            <w:r w:rsidR="27ADE1D9" w:rsidRPr="6EE39E20">
              <w:rPr>
                <w:rFonts w:ascii="Helvetica Neue" w:hAnsi="Helvetica Neue" w:cs="Segoe UI"/>
              </w:rPr>
              <w:t xml:space="preserve"> and a machine which can dispense change</w:t>
            </w:r>
            <w:r w:rsidR="4A7F156A" w:rsidRPr="6EE39E20">
              <w:rPr>
                <w:rFonts w:ascii="Helvetica Neue" w:hAnsi="Helvetica Neue" w:cs="Segoe UI"/>
              </w:rPr>
              <w:t xml:space="preserve">. This will enable students to use debit/credit cards to pay for printing on campus (currently they need </w:t>
            </w:r>
            <w:r w:rsidR="43A7E5C4" w:rsidRPr="6EE39E20">
              <w:rPr>
                <w:rFonts w:ascii="Helvetica Neue" w:hAnsi="Helvetica Neue" w:cs="Segoe UI"/>
              </w:rPr>
              <w:t xml:space="preserve">exact </w:t>
            </w:r>
            <w:r w:rsidR="4A7F156A" w:rsidRPr="6EE39E20">
              <w:rPr>
                <w:rFonts w:ascii="Helvetica Neue" w:hAnsi="Helvetica Neue" w:cs="Segoe UI"/>
              </w:rPr>
              <w:t>c</w:t>
            </w:r>
            <w:r w:rsidR="1E7291D5" w:rsidRPr="6EE39E20">
              <w:rPr>
                <w:rFonts w:ascii="Helvetica Neue" w:hAnsi="Helvetica Neue" w:cs="Segoe UI"/>
              </w:rPr>
              <w:t>hange</w:t>
            </w:r>
            <w:r w:rsidR="4A7F156A" w:rsidRPr="6EE39E20">
              <w:rPr>
                <w:rFonts w:ascii="Helvetica Neue" w:hAnsi="Helvetica Neue" w:cs="Segoe UI"/>
              </w:rPr>
              <w:t xml:space="preserve">). </w:t>
            </w:r>
          </w:p>
          <w:p w14:paraId="36E0AC6A" w14:textId="5AA271B7" w:rsidR="00EF012D" w:rsidRPr="00EC7286" w:rsidRDefault="00EF012D" w:rsidP="6EE39E20"/>
          <w:p w14:paraId="64AED505" w14:textId="229EA39C" w:rsidR="00EF012D" w:rsidRPr="00EC7286" w:rsidRDefault="620A64EE" w:rsidP="6EE39E20">
            <w:r w:rsidRPr="6EE39E20">
              <w:rPr>
                <w:rFonts w:ascii="Helvetica Neue" w:hAnsi="Helvetica Neue" w:cs="Segoe UI"/>
              </w:rPr>
              <w:t xml:space="preserve">Replacement for our two OLD AS DIRT library security gates. </w:t>
            </w:r>
          </w:p>
          <w:p w14:paraId="626058B8" w14:textId="14F7ACCE" w:rsidR="00EF012D" w:rsidRPr="00EC7286" w:rsidRDefault="00EF012D" w:rsidP="6EE39E20"/>
          <w:p w14:paraId="62D70E2A" w14:textId="67CA4FBD" w:rsidR="00EF012D" w:rsidRPr="00EC7286" w:rsidRDefault="64B26171" w:rsidP="6EE39E20">
            <w:r w:rsidRPr="6EE39E20">
              <w:rPr>
                <w:rFonts w:ascii="Helvetica Neue" w:hAnsi="Helvetica Neue" w:cs="Segoe UI"/>
              </w:rPr>
              <w:t xml:space="preserve">Funding to transition to wireless printing. Initial fees are </w:t>
            </w:r>
            <w:r w:rsidR="7503B68C" w:rsidRPr="6EE39E20">
              <w:rPr>
                <w:rFonts w:ascii="Helvetica Neue" w:hAnsi="Helvetica Neue" w:cs="Segoe UI"/>
              </w:rPr>
              <w:t>($5,000) and then ongoing is $4,000</w:t>
            </w:r>
          </w:p>
        </w:tc>
        <w:tc>
          <w:tcPr>
            <w:tcW w:w="1180" w:type="dxa"/>
            <w:shd w:val="clear" w:color="auto" w:fill="FFF2CC" w:themeFill="accent4" w:themeFillTint="33"/>
          </w:tcPr>
          <w:p w14:paraId="7CF80900" w14:textId="5A4C40D6" w:rsidR="00EF012D" w:rsidRPr="00EC7286" w:rsidRDefault="18E25DA6" w:rsidP="6EE39E20">
            <w:pPr>
              <w:rPr>
                <w:rFonts w:ascii="Helvetica Neue" w:hAnsi="Helvetica Neue" w:cs="Segoe UI"/>
              </w:rPr>
            </w:pPr>
            <w:r w:rsidRPr="6EE39E20">
              <w:rPr>
                <w:rFonts w:ascii="Helvetica Neue" w:hAnsi="Helvetica Neue" w:cs="Segoe UI"/>
              </w:rPr>
              <w:t>10,000</w:t>
            </w:r>
          </w:p>
          <w:p w14:paraId="4EEE7857" w14:textId="2CB47498" w:rsidR="00EF012D" w:rsidRPr="00EC7286" w:rsidRDefault="00EF012D" w:rsidP="6EE39E20"/>
          <w:p w14:paraId="6D017373" w14:textId="06288F6F" w:rsidR="00EF012D" w:rsidRPr="00EC7286" w:rsidRDefault="00EF012D" w:rsidP="6EE39E20"/>
          <w:p w14:paraId="7DB09171" w14:textId="0E3DE6CB" w:rsidR="00EF012D" w:rsidRPr="00EC7286" w:rsidRDefault="39702659" w:rsidP="6EE39E20">
            <w:pPr>
              <w:rPr>
                <w:rFonts w:ascii="Helvetica Neue" w:eastAsia="Helvetica Neue" w:hAnsi="Helvetica Neue" w:cs="Helvetica Neue"/>
              </w:rPr>
            </w:pPr>
            <w:r w:rsidRPr="6EE39E20">
              <w:rPr>
                <w:rFonts w:ascii="Helvetica Neue" w:eastAsia="Helvetica Neue" w:hAnsi="Helvetica Neue" w:cs="Helvetica Neue"/>
              </w:rPr>
              <w:t>5,000</w:t>
            </w:r>
          </w:p>
          <w:p w14:paraId="7BFC7945" w14:textId="10BC5D96" w:rsidR="00EF012D" w:rsidRPr="00EC7286" w:rsidRDefault="00EF012D" w:rsidP="6EE39E20">
            <w:pPr>
              <w:rPr>
                <w:rFonts w:ascii="Helvetica Neue" w:eastAsia="Helvetica Neue" w:hAnsi="Helvetica Neue" w:cs="Helvetica Neue"/>
              </w:rPr>
            </w:pPr>
          </w:p>
          <w:p w14:paraId="051B2730" w14:textId="0053635D" w:rsidR="00EF012D" w:rsidRPr="00EC7286" w:rsidRDefault="00EF012D" w:rsidP="6EE39E20">
            <w:pPr>
              <w:rPr>
                <w:rFonts w:ascii="Helvetica Neue" w:eastAsia="Helvetica Neue" w:hAnsi="Helvetica Neue" w:cs="Helvetica Neue"/>
              </w:rPr>
            </w:pPr>
          </w:p>
          <w:p w14:paraId="3CB041D2" w14:textId="751AF116" w:rsidR="00EF012D" w:rsidRPr="00EC7286" w:rsidRDefault="00EF012D" w:rsidP="6EE39E20">
            <w:pPr>
              <w:rPr>
                <w:rFonts w:ascii="Helvetica Neue" w:eastAsia="Helvetica Neue" w:hAnsi="Helvetica Neue" w:cs="Helvetica Neue"/>
              </w:rPr>
            </w:pPr>
          </w:p>
          <w:p w14:paraId="41E0E874" w14:textId="2C67AE19" w:rsidR="00EF012D" w:rsidRPr="00EC7286" w:rsidRDefault="00EF012D" w:rsidP="6EE39E20">
            <w:pPr>
              <w:rPr>
                <w:rFonts w:ascii="Helvetica Neue" w:eastAsia="Helvetica Neue" w:hAnsi="Helvetica Neue" w:cs="Helvetica Neue"/>
              </w:rPr>
            </w:pPr>
          </w:p>
          <w:p w14:paraId="48595E58" w14:textId="35CF190B" w:rsidR="00EF012D" w:rsidRPr="00EC7286" w:rsidRDefault="00EF012D" w:rsidP="6EE39E20">
            <w:pPr>
              <w:rPr>
                <w:rFonts w:ascii="Helvetica Neue" w:eastAsia="Helvetica Neue" w:hAnsi="Helvetica Neue" w:cs="Helvetica Neue"/>
              </w:rPr>
            </w:pPr>
          </w:p>
          <w:p w14:paraId="4C8567D4" w14:textId="3C33DF06" w:rsidR="00EF012D" w:rsidRPr="00EC7286" w:rsidRDefault="00EF012D" w:rsidP="6EE39E20">
            <w:pPr>
              <w:rPr>
                <w:rFonts w:ascii="Helvetica Neue" w:eastAsia="Helvetica Neue" w:hAnsi="Helvetica Neue" w:cs="Helvetica Neue"/>
              </w:rPr>
            </w:pPr>
          </w:p>
          <w:p w14:paraId="14F7BD37" w14:textId="1B987195" w:rsidR="00EF012D" w:rsidRPr="00EC7286" w:rsidRDefault="00EF012D" w:rsidP="6EE39E20">
            <w:pPr>
              <w:rPr>
                <w:rFonts w:ascii="Helvetica Neue" w:eastAsia="Helvetica Neue" w:hAnsi="Helvetica Neue" w:cs="Helvetica Neue"/>
              </w:rPr>
            </w:pPr>
          </w:p>
          <w:p w14:paraId="359EBD71" w14:textId="3B4C9BD5" w:rsidR="00EF012D" w:rsidRPr="00EC7286" w:rsidRDefault="76F1D4DD" w:rsidP="6EE39E20">
            <w:pPr>
              <w:rPr>
                <w:rFonts w:ascii="Helvetica Neue" w:eastAsia="Helvetica Neue" w:hAnsi="Helvetica Neue" w:cs="Helvetica Neue"/>
              </w:rPr>
            </w:pPr>
            <w:r w:rsidRPr="6EE39E20">
              <w:rPr>
                <w:rFonts w:ascii="Helvetica Neue" w:eastAsia="Helvetica Neue" w:hAnsi="Helvetica Neue" w:cs="Helvetica Neue"/>
              </w:rPr>
              <w:t>15,000</w:t>
            </w:r>
          </w:p>
          <w:p w14:paraId="22ED8538" w14:textId="0BA53BB4" w:rsidR="00EF012D" w:rsidRPr="00EC7286" w:rsidRDefault="00EF012D" w:rsidP="6EE39E20">
            <w:pPr>
              <w:rPr>
                <w:rFonts w:ascii="Helvetica Neue" w:eastAsia="Helvetica Neue" w:hAnsi="Helvetica Neue" w:cs="Helvetica Neue"/>
              </w:rPr>
            </w:pPr>
          </w:p>
          <w:p w14:paraId="4EAFB4F3" w14:textId="6C4970C5" w:rsidR="00EF012D" w:rsidRPr="00EC7286" w:rsidRDefault="00EF012D" w:rsidP="6EE39E20">
            <w:pPr>
              <w:rPr>
                <w:rFonts w:ascii="Helvetica Neue" w:eastAsia="Helvetica Neue" w:hAnsi="Helvetica Neue" w:cs="Helvetica Neue"/>
              </w:rPr>
            </w:pPr>
          </w:p>
          <w:p w14:paraId="6F4758EA" w14:textId="2043FB99" w:rsidR="00EF012D" w:rsidRPr="00EC7286" w:rsidRDefault="411D574B" w:rsidP="6EE39E20">
            <w:pPr>
              <w:rPr>
                <w:rFonts w:ascii="Helvetica Neue" w:eastAsia="Helvetica Neue" w:hAnsi="Helvetica Neue" w:cs="Helvetica Neue"/>
              </w:rPr>
            </w:pPr>
            <w:r w:rsidRPr="6EE39E20">
              <w:rPr>
                <w:rFonts w:ascii="Helvetica Neue" w:eastAsia="Helvetica Neue" w:hAnsi="Helvetica Neue" w:cs="Helvetica Neue"/>
              </w:rPr>
              <w:t>9,000</w:t>
            </w:r>
          </w:p>
        </w:tc>
        <w:tc>
          <w:tcPr>
            <w:tcW w:w="1687" w:type="dxa"/>
            <w:shd w:val="clear" w:color="auto" w:fill="FFF2CC" w:themeFill="accent4" w:themeFillTint="33"/>
          </w:tcPr>
          <w:p w14:paraId="6756D36A" w14:textId="0ADA4CBD" w:rsidR="00EF012D" w:rsidRPr="00EC7286" w:rsidRDefault="42E3F33B" w:rsidP="6EE39E20">
            <w:pPr>
              <w:rPr>
                <w:rFonts w:ascii="Helvetica Neue" w:hAnsi="Helvetica Neue" w:cs="Segoe UI"/>
              </w:rPr>
            </w:pPr>
            <w:r w:rsidRPr="6EE39E20">
              <w:rPr>
                <w:rFonts w:ascii="Helvetica Neue" w:hAnsi="Helvetica Neue" w:cs="Segoe UI"/>
              </w:rPr>
              <w:t>8</w:t>
            </w:r>
          </w:p>
          <w:p w14:paraId="5436E04D" w14:textId="611B947D" w:rsidR="00EF012D" w:rsidRPr="00EC7286" w:rsidRDefault="00EF012D" w:rsidP="6EE39E20"/>
          <w:p w14:paraId="157FA194" w14:textId="7EE9F762" w:rsidR="00EF012D" w:rsidRPr="00EC7286" w:rsidRDefault="00EF012D" w:rsidP="6EE39E20"/>
          <w:p w14:paraId="4A59A6F4" w14:textId="0AF83CCA" w:rsidR="00EF012D" w:rsidRPr="00EC7286" w:rsidRDefault="42E3F33B" w:rsidP="6EE39E20">
            <w:r w:rsidRPr="6EE39E20">
              <w:t>9</w:t>
            </w:r>
          </w:p>
          <w:p w14:paraId="49D45BE0" w14:textId="5DD1A8AC" w:rsidR="00EF012D" w:rsidRPr="00EC7286" w:rsidRDefault="00EF012D" w:rsidP="6EE39E20"/>
          <w:p w14:paraId="1C70DD17" w14:textId="592CB636" w:rsidR="00EF012D" w:rsidRPr="00EC7286" w:rsidRDefault="00EF012D" w:rsidP="6EE39E20"/>
          <w:p w14:paraId="2F72057E" w14:textId="3A08055E" w:rsidR="00EF012D" w:rsidRPr="00EC7286" w:rsidRDefault="00EF012D" w:rsidP="6EE39E20"/>
          <w:p w14:paraId="2E961D0A" w14:textId="439CCB9E" w:rsidR="00EF012D" w:rsidRPr="00EC7286" w:rsidRDefault="00EF012D" w:rsidP="6EE39E20"/>
          <w:p w14:paraId="59B9B288" w14:textId="0AA8F95A" w:rsidR="00EF012D" w:rsidRPr="00EC7286" w:rsidRDefault="00EF012D" w:rsidP="6EE39E20"/>
          <w:p w14:paraId="22CC96B1" w14:textId="4C4230F2" w:rsidR="00EF012D" w:rsidRPr="00EC7286" w:rsidRDefault="00EF012D" w:rsidP="6EE39E20"/>
          <w:p w14:paraId="1310B536" w14:textId="5B149D4A" w:rsidR="00EF012D" w:rsidRPr="00EC7286" w:rsidRDefault="00EF012D" w:rsidP="6EE39E20"/>
          <w:p w14:paraId="162639C4" w14:textId="7F083FBA" w:rsidR="00EF012D" w:rsidRPr="00EC7286" w:rsidRDefault="42E3F33B" w:rsidP="6EE39E20">
            <w:r w:rsidRPr="6EE39E20">
              <w:t>10</w:t>
            </w:r>
          </w:p>
          <w:p w14:paraId="34780DCC" w14:textId="1DD3D569" w:rsidR="00EF012D" w:rsidRPr="00EC7286" w:rsidRDefault="00EF012D" w:rsidP="6EE39E20"/>
          <w:p w14:paraId="3DE42B55" w14:textId="4071C999" w:rsidR="00EF012D" w:rsidRPr="00EC7286" w:rsidRDefault="00EF012D" w:rsidP="6EE39E20"/>
          <w:p w14:paraId="389EEAF0" w14:textId="033FB24B" w:rsidR="00EF012D" w:rsidRPr="00EC7286" w:rsidRDefault="59F83D36" w:rsidP="6EE39E20">
            <w:r w:rsidRPr="6EE39E20">
              <w:rPr>
                <w:rFonts w:ascii="Helvetica Neue" w:hAnsi="Helvetica Neue" w:cs="Segoe UI"/>
              </w:rPr>
              <w:t>6</w:t>
            </w:r>
          </w:p>
        </w:tc>
      </w:tr>
      <w:tr w:rsidR="00EF012D" w:rsidRPr="00EC7286" w14:paraId="44AE0BEA" w14:textId="43A7D846" w:rsidTr="46274AC1">
        <w:tblPrEx>
          <w:jc w:val="left"/>
        </w:tblPrEx>
        <w:trPr>
          <w:trHeight w:val="291"/>
        </w:trPr>
        <w:tc>
          <w:tcPr>
            <w:tcW w:w="1972" w:type="dxa"/>
            <w:shd w:val="clear" w:color="auto" w:fill="93CBB7"/>
          </w:tcPr>
          <w:p w14:paraId="518308FC" w14:textId="77777777" w:rsidR="00EF012D" w:rsidRPr="00BC7C2B" w:rsidRDefault="2CF06E9F" w:rsidP="438570C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lastRenderedPageBreak/>
              <w:t>Facilities</w:t>
            </w:r>
          </w:p>
        </w:tc>
        <w:tc>
          <w:tcPr>
            <w:tcW w:w="5133" w:type="dxa"/>
            <w:gridSpan w:val="3"/>
            <w:shd w:val="clear" w:color="auto" w:fill="93CBB7"/>
          </w:tcPr>
          <w:p w14:paraId="2AFC9BCB" w14:textId="77777777" w:rsidR="00EF012D" w:rsidRPr="00BC7C2B" w:rsidRDefault="00EF012D" w:rsidP="00CD46CB">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37F171F8" w14:textId="77777777" w:rsidR="00EF012D" w:rsidRPr="00BC7C2B" w:rsidRDefault="00EF012D" w:rsidP="008619AB">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1920BC2A" w14:textId="77777777" w:rsidR="00EF012D" w:rsidRPr="00BC7C2B" w:rsidRDefault="00EF012D" w:rsidP="008619AB">
            <w:pPr>
              <w:rPr>
                <w:rFonts w:ascii="Helvetica Neue" w:hAnsi="Helvetica Neue" w:cs="Segoe UI"/>
                <w:strike/>
                <w:color w:val="000000" w:themeColor="text1"/>
                <w:sz w:val="16"/>
                <w:szCs w:val="16"/>
              </w:rPr>
            </w:pPr>
          </w:p>
        </w:tc>
      </w:tr>
      <w:tr w:rsidR="00EF012D" w:rsidRPr="00EC7286" w14:paraId="7C87ED18" w14:textId="17DF5CB8" w:rsidTr="46274AC1">
        <w:tblPrEx>
          <w:jc w:val="left"/>
        </w:tblPrEx>
        <w:trPr>
          <w:trHeight w:val="291"/>
        </w:trPr>
        <w:tc>
          <w:tcPr>
            <w:tcW w:w="1972" w:type="dxa"/>
          </w:tcPr>
          <w:p w14:paraId="640BDB29"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Classrooms</w:t>
            </w:r>
          </w:p>
        </w:tc>
        <w:tc>
          <w:tcPr>
            <w:tcW w:w="5133" w:type="dxa"/>
            <w:gridSpan w:val="3"/>
            <w:shd w:val="clear" w:color="auto" w:fill="FFF2CC" w:themeFill="accent4" w:themeFillTint="33"/>
          </w:tcPr>
          <w:p w14:paraId="35E394DA" w14:textId="71B3E203" w:rsidR="00EF012D" w:rsidRPr="00EC7286" w:rsidRDefault="00EF012D" w:rsidP="008619AB">
            <w:pPr>
              <w:rPr>
                <w:rFonts w:ascii="Helvetica Neue" w:hAnsi="Helvetica Neue" w:cs="Segoe UI"/>
                <w:strike/>
              </w:rPr>
            </w:pPr>
          </w:p>
        </w:tc>
        <w:tc>
          <w:tcPr>
            <w:tcW w:w="1180" w:type="dxa"/>
            <w:shd w:val="clear" w:color="auto" w:fill="FFF2CC" w:themeFill="accent4" w:themeFillTint="33"/>
          </w:tcPr>
          <w:p w14:paraId="76D24AAE" w14:textId="77F3FB5A" w:rsidR="00EF012D" w:rsidRPr="00EC7286" w:rsidRDefault="00EF012D" w:rsidP="008619AB">
            <w:pPr>
              <w:rPr>
                <w:rFonts w:ascii="Helvetica Neue" w:hAnsi="Helvetica Neue" w:cs="Segoe UI"/>
                <w:strike/>
              </w:rPr>
            </w:pPr>
          </w:p>
        </w:tc>
        <w:tc>
          <w:tcPr>
            <w:tcW w:w="1687" w:type="dxa"/>
            <w:shd w:val="clear" w:color="auto" w:fill="FFF2CC" w:themeFill="accent4" w:themeFillTint="33"/>
          </w:tcPr>
          <w:p w14:paraId="6EF4C0EE" w14:textId="5EFBABA0" w:rsidR="00EF012D" w:rsidRPr="00EC7286" w:rsidRDefault="00EF012D" w:rsidP="008619AB">
            <w:pPr>
              <w:rPr>
                <w:rFonts w:ascii="Helvetica Neue" w:hAnsi="Helvetica Neue" w:cs="Segoe UI"/>
                <w:strike/>
              </w:rPr>
            </w:pPr>
          </w:p>
        </w:tc>
      </w:tr>
      <w:tr w:rsidR="00EF012D" w:rsidRPr="00EC7286" w14:paraId="5FDA582B" w14:textId="3E9A4C3E" w:rsidTr="46274AC1">
        <w:tblPrEx>
          <w:jc w:val="left"/>
        </w:tblPrEx>
        <w:trPr>
          <w:trHeight w:val="291"/>
        </w:trPr>
        <w:tc>
          <w:tcPr>
            <w:tcW w:w="1972" w:type="dxa"/>
          </w:tcPr>
          <w:p w14:paraId="059FA38A"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Offices</w:t>
            </w:r>
          </w:p>
        </w:tc>
        <w:tc>
          <w:tcPr>
            <w:tcW w:w="5133" w:type="dxa"/>
            <w:gridSpan w:val="3"/>
            <w:shd w:val="clear" w:color="auto" w:fill="FFF2CC" w:themeFill="accent4" w:themeFillTint="33"/>
          </w:tcPr>
          <w:p w14:paraId="58519550" w14:textId="13024DA3" w:rsidR="00EF012D" w:rsidRPr="00EC7286" w:rsidRDefault="0B860EEC" w:rsidP="008619AB">
            <w:pPr>
              <w:rPr>
                <w:rFonts w:ascii="Helvetica Neue" w:hAnsi="Helvetica Neue" w:cs="Segoe UI"/>
                <w:strike/>
              </w:rPr>
            </w:pPr>
            <w:r w:rsidRPr="46274AC1">
              <w:rPr>
                <w:rFonts w:ascii="Helvetica Neue" w:hAnsi="Helvetica Neue" w:cs="Segoe UI"/>
              </w:rPr>
              <w:t xml:space="preserve">Additional Office for FT Senior Lib Tech </w:t>
            </w:r>
          </w:p>
        </w:tc>
        <w:tc>
          <w:tcPr>
            <w:tcW w:w="1180" w:type="dxa"/>
            <w:shd w:val="clear" w:color="auto" w:fill="FFF2CC" w:themeFill="accent4" w:themeFillTint="33"/>
          </w:tcPr>
          <w:p w14:paraId="4CD9F009" w14:textId="389CAEC5" w:rsidR="00EF012D" w:rsidRPr="00EC7286" w:rsidRDefault="0B860EEC" w:rsidP="008619AB">
            <w:pPr>
              <w:rPr>
                <w:rFonts w:ascii="Helvetica Neue" w:hAnsi="Helvetica Neue" w:cs="Segoe UI"/>
                <w:strike/>
              </w:rPr>
            </w:pPr>
            <w:r w:rsidRPr="46274AC1">
              <w:rPr>
                <w:rFonts w:ascii="Helvetica Neue" w:hAnsi="Helvetica Neue" w:cs="Segoe UI"/>
              </w:rPr>
              <w:t>20,000</w:t>
            </w:r>
          </w:p>
        </w:tc>
        <w:tc>
          <w:tcPr>
            <w:tcW w:w="1687" w:type="dxa"/>
            <w:shd w:val="clear" w:color="auto" w:fill="FFF2CC" w:themeFill="accent4" w:themeFillTint="33"/>
          </w:tcPr>
          <w:p w14:paraId="406BC203" w14:textId="7EF3C61E" w:rsidR="00EF012D" w:rsidRPr="00EC7286" w:rsidRDefault="00EF012D" w:rsidP="008619AB">
            <w:pPr>
              <w:rPr>
                <w:rFonts w:ascii="Helvetica Neue" w:hAnsi="Helvetica Neue" w:cs="Segoe UI"/>
                <w:strike/>
              </w:rPr>
            </w:pPr>
          </w:p>
        </w:tc>
      </w:tr>
      <w:tr w:rsidR="00EF012D" w:rsidRPr="00EC7286" w14:paraId="0944A8D6" w14:textId="00FEBE9E" w:rsidTr="46274AC1">
        <w:tblPrEx>
          <w:jc w:val="left"/>
        </w:tblPrEx>
        <w:trPr>
          <w:trHeight w:val="291"/>
        </w:trPr>
        <w:tc>
          <w:tcPr>
            <w:tcW w:w="1972" w:type="dxa"/>
          </w:tcPr>
          <w:p w14:paraId="56754DB9"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Labs</w:t>
            </w:r>
          </w:p>
        </w:tc>
        <w:tc>
          <w:tcPr>
            <w:tcW w:w="5133" w:type="dxa"/>
            <w:gridSpan w:val="3"/>
            <w:shd w:val="clear" w:color="auto" w:fill="FFF2CC" w:themeFill="accent4" w:themeFillTint="33"/>
          </w:tcPr>
          <w:p w14:paraId="6D33A5D2" w14:textId="1EDEED58" w:rsidR="00EF012D" w:rsidRPr="00EC7286" w:rsidRDefault="00EF012D" w:rsidP="008619AB">
            <w:pPr>
              <w:rPr>
                <w:rFonts w:ascii="Helvetica Neue" w:hAnsi="Helvetica Neue" w:cs="Segoe UI"/>
                <w:strike/>
              </w:rPr>
            </w:pPr>
          </w:p>
        </w:tc>
        <w:tc>
          <w:tcPr>
            <w:tcW w:w="1180" w:type="dxa"/>
            <w:shd w:val="clear" w:color="auto" w:fill="FFF2CC" w:themeFill="accent4" w:themeFillTint="33"/>
          </w:tcPr>
          <w:p w14:paraId="716D4D8A" w14:textId="76D5FFB5" w:rsidR="00EF012D" w:rsidRPr="00EC7286" w:rsidRDefault="00EF012D" w:rsidP="008619AB">
            <w:pPr>
              <w:rPr>
                <w:rFonts w:ascii="Helvetica Neue" w:hAnsi="Helvetica Neue" w:cs="Segoe UI"/>
                <w:strike/>
              </w:rPr>
            </w:pPr>
          </w:p>
        </w:tc>
        <w:tc>
          <w:tcPr>
            <w:tcW w:w="1687" w:type="dxa"/>
            <w:shd w:val="clear" w:color="auto" w:fill="FFF2CC" w:themeFill="accent4" w:themeFillTint="33"/>
          </w:tcPr>
          <w:p w14:paraId="47E3587D" w14:textId="779D94AB" w:rsidR="00EF012D" w:rsidRPr="00EC7286" w:rsidRDefault="00EF012D" w:rsidP="008619AB">
            <w:pPr>
              <w:rPr>
                <w:rFonts w:ascii="Helvetica Neue" w:hAnsi="Helvetica Neue" w:cs="Segoe UI"/>
                <w:strike/>
              </w:rPr>
            </w:pPr>
          </w:p>
        </w:tc>
      </w:tr>
      <w:tr w:rsidR="00EF012D" w:rsidRPr="00EC7286" w14:paraId="7E51A990" w14:textId="77C689E0" w:rsidTr="46274AC1">
        <w:tblPrEx>
          <w:jc w:val="left"/>
        </w:tblPrEx>
        <w:trPr>
          <w:trHeight w:val="291"/>
        </w:trPr>
        <w:tc>
          <w:tcPr>
            <w:tcW w:w="1972" w:type="dxa"/>
          </w:tcPr>
          <w:p w14:paraId="2A0DDD67"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Other</w:t>
            </w:r>
          </w:p>
        </w:tc>
        <w:tc>
          <w:tcPr>
            <w:tcW w:w="5133" w:type="dxa"/>
            <w:gridSpan w:val="3"/>
            <w:shd w:val="clear" w:color="auto" w:fill="FFF2CC" w:themeFill="accent4" w:themeFillTint="33"/>
          </w:tcPr>
          <w:p w14:paraId="70F39314" w14:textId="7A8A189B" w:rsidR="00EF012D" w:rsidRPr="00EC7286" w:rsidRDefault="00EF012D" w:rsidP="008619AB">
            <w:pPr>
              <w:rPr>
                <w:rFonts w:ascii="Helvetica Neue" w:hAnsi="Helvetica Neue" w:cs="Segoe UI"/>
                <w:strike/>
              </w:rPr>
            </w:pPr>
          </w:p>
        </w:tc>
        <w:tc>
          <w:tcPr>
            <w:tcW w:w="1180" w:type="dxa"/>
            <w:shd w:val="clear" w:color="auto" w:fill="FFF2CC" w:themeFill="accent4" w:themeFillTint="33"/>
          </w:tcPr>
          <w:p w14:paraId="4B5E5E3A" w14:textId="0ABFC8E1" w:rsidR="00EF012D" w:rsidRPr="00EC7286" w:rsidRDefault="00EF012D" w:rsidP="008619AB">
            <w:pPr>
              <w:rPr>
                <w:rFonts w:ascii="Helvetica Neue" w:hAnsi="Helvetica Neue" w:cs="Segoe UI"/>
                <w:strike/>
              </w:rPr>
            </w:pPr>
          </w:p>
        </w:tc>
        <w:tc>
          <w:tcPr>
            <w:tcW w:w="1687" w:type="dxa"/>
            <w:shd w:val="clear" w:color="auto" w:fill="FFF2CC" w:themeFill="accent4" w:themeFillTint="33"/>
          </w:tcPr>
          <w:p w14:paraId="16A45335" w14:textId="6B0345E7" w:rsidR="00EF012D" w:rsidRPr="00EC7286" w:rsidRDefault="00EF012D" w:rsidP="008619AB">
            <w:pPr>
              <w:rPr>
                <w:rFonts w:ascii="Helvetica Neue" w:hAnsi="Helvetica Neue" w:cs="Segoe UI"/>
                <w:strike/>
              </w:rPr>
            </w:pPr>
          </w:p>
        </w:tc>
      </w:tr>
      <w:tr w:rsidR="00EF012D" w:rsidRPr="00EC7286" w14:paraId="7F4109C1" w14:textId="3918E368" w:rsidTr="46274AC1">
        <w:tblPrEx>
          <w:jc w:val="left"/>
        </w:tblPrEx>
        <w:trPr>
          <w:trHeight w:val="291"/>
        </w:trPr>
        <w:tc>
          <w:tcPr>
            <w:tcW w:w="1972" w:type="dxa"/>
            <w:shd w:val="clear" w:color="auto" w:fill="93CBB7"/>
          </w:tcPr>
          <w:p w14:paraId="1DE2F8FE" w14:textId="77777777" w:rsidR="00EF012D" w:rsidRPr="00BC7C2B" w:rsidRDefault="00EF012D" w:rsidP="00CD46CB">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Library</w:t>
            </w:r>
          </w:p>
        </w:tc>
        <w:tc>
          <w:tcPr>
            <w:tcW w:w="5133" w:type="dxa"/>
            <w:gridSpan w:val="3"/>
            <w:shd w:val="clear" w:color="auto" w:fill="93CBB7"/>
          </w:tcPr>
          <w:p w14:paraId="2776EF88" w14:textId="77777777" w:rsidR="00EF012D" w:rsidRPr="00BC7C2B" w:rsidRDefault="00EF012D" w:rsidP="008619AB">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18D00448" w14:textId="77777777" w:rsidR="00EF012D" w:rsidRPr="00BC7C2B" w:rsidRDefault="00EF012D" w:rsidP="008619AB">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0AD8EDBE" w14:textId="77777777" w:rsidR="00EF012D" w:rsidRPr="00BC7C2B" w:rsidRDefault="00EF012D" w:rsidP="008619AB">
            <w:pPr>
              <w:rPr>
                <w:rFonts w:ascii="Helvetica Neue" w:hAnsi="Helvetica Neue" w:cs="Segoe UI"/>
                <w:color w:val="000000" w:themeColor="text1"/>
                <w:sz w:val="16"/>
                <w:szCs w:val="16"/>
              </w:rPr>
            </w:pPr>
          </w:p>
        </w:tc>
      </w:tr>
      <w:tr w:rsidR="00EF012D" w:rsidRPr="00EC7286" w14:paraId="312386A5" w14:textId="3F254726" w:rsidTr="46274AC1">
        <w:tblPrEx>
          <w:jc w:val="left"/>
        </w:tblPrEx>
        <w:trPr>
          <w:trHeight w:val="291"/>
        </w:trPr>
        <w:tc>
          <w:tcPr>
            <w:tcW w:w="1972" w:type="dxa"/>
          </w:tcPr>
          <w:p w14:paraId="7D203BE1" w14:textId="2E8A38A5" w:rsidR="00EF012D" w:rsidRPr="00EC7286" w:rsidRDefault="2CF06E9F" w:rsidP="008619AB">
            <w:pPr>
              <w:rPr>
                <w:rFonts w:ascii="Helvetica Neue" w:hAnsi="Helvetica Neue" w:cs="Segoe UI"/>
                <w:sz w:val="20"/>
                <w:szCs w:val="20"/>
              </w:rPr>
            </w:pPr>
            <w:r w:rsidRPr="00EC7286">
              <w:rPr>
                <w:rFonts w:ascii="Helvetica Neue" w:hAnsi="Helvetica Neue" w:cs="Segoe UI"/>
                <w:sz w:val="20"/>
                <w:szCs w:val="20"/>
              </w:rPr>
              <w:t>Library materials</w:t>
            </w:r>
            <w:r w:rsidR="594C9141" w:rsidRPr="00EC7286">
              <w:rPr>
                <w:rFonts w:ascii="Helvetica Neue" w:hAnsi="Helvetica Neue" w:cs="Segoe UI"/>
                <w:sz w:val="20"/>
                <w:szCs w:val="20"/>
              </w:rPr>
              <w:t xml:space="preserve"> (including streamline media needs)</w:t>
            </w:r>
          </w:p>
        </w:tc>
        <w:tc>
          <w:tcPr>
            <w:tcW w:w="5133" w:type="dxa"/>
            <w:gridSpan w:val="3"/>
            <w:shd w:val="clear" w:color="auto" w:fill="FFF2CC" w:themeFill="accent4" w:themeFillTint="33"/>
          </w:tcPr>
          <w:p w14:paraId="58A60FDD" w14:textId="62EC3B0F" w:rsidR="00EF012D" w:rsidRPr="00EC7286" w:rsidRDefault="2A18D293" w:rsidP="008619AB">
            <w:pPr>
              <w:rPr>
                <w:rFonts w:ascii="Helvetica Neue" w:hAnsi="Helvetica Neue" w:cs="Segoe UI"/>
              </w:rPr>
            </w:pPr>
            <w:r w:rsidRPr="6EE39E20">
              <w:rPr>
                <w:rFonts w:ascii="Helvetica Neue" w:hAnsi="Helvetica Neue" w:cs="Segoe UI"/>
              </w:rPr>
              <w:t xml:space="preserve">See above </w:t>
            </w:r>
          </w:p>
        </w:tc>
        <w:tc>
          <w:tcPr>
            <w:tcW w:w="1180" w:type="dxa"/>
            <w:shd w:val="clear" w:color="auto" w:fill="FFF2CC" w:themeFill="accent4" w:themeFillTint="33"/>
          </w:tcPr>
          <w:p w14:paraId="75BB6521" w14:textId="5C6974FB" w:rsidR="00EF012D" w:rsidRPr="00EC7286" w:rsidRDefault="00EF012D" w:rsidP="008619AB">
            <w:pPr>
              <w:rPr>
                <w:rFonts w:ascii="Helvetica Neue" w:hAnsi="Helvetica Neue" w:cs="Segoe UI"/>
              </w:rPr>
            </w:pPr>
          </w:p>
        </w:tc>
        <w:tc>
          <w:tcPr>
            <w:tcW w:w="1687" w:type="dxa"/>
            <w:shd w:val="clear" w:color="auto" w:fill="FFF2CC" w:themeFill="accent4" w:themeFillTint="33"/>
          </w:tcPr>
          <w:p w14:paraId="14274E54" w14:textId="3C17757E" w:rsidR="00EF012D" w:rsidRPr="00EC7286" w:rsidRDefault="00EF012D" w:rsidP="008619AB">
            <w:pPr>
              <w:rPr>
                <w:rFonts w:ascii="Helvetica Neue" w:hAnsi="Helvetica Neue" w:cs="Segoe UI"/>
              </w:rPr>
            </w:pPr>
          </w:p>
        </w:tc>
      </w:tr>
      <w:tr w:rsidR="00EF012D" w:rsidRPr="00EC7286" w14:paraId="54ED5985" w14:textId="42F4B7F8" w:rsidTr="46274AC1">
        <w:tblPrEx>
          <w:jc w:val="left"/>
        </w:tblPrEx>
        <w:trPr>
          <w:trHeight w:val="291"/>
        </w:trPr>
        <w:tc>
          <w:tcPr>
            <w:tcW w:w="1972" w:type="dxa"/>
          </w:tcPr>
          <w:p w14:paraId="3AF131E5" w14:textId="77777777" w:rsidR="00EF012D" w:rsidRPr="00EC7286" w:rsidRDefault="00EF012D" w:rsidP="008619AB">
            <w:pPr>
              <w:rPr>
                <w:rFonts w:ascii="Helvetica Neue" w:hAnsi="Helvetica Neue" w:cs="Segoe UI"/>
                <w:sz w:val="20"/>
                <w:szCs w:val="20"/>
              </w:rPr>
            </w:pPr>
            <w:r w:rsidRPr="00EC7286">
              <w:rPr>
                <w:rFonts w:ascii="Helvetica Neue" w:hAnsi="Helvetica Neue" w:cs="Segoe UI"/>
                <w:sz w:val="20"/>
                <w:szCs w:val="20"/>
              </w:rPr>
              <w:t>Library collections</w:t>
            </w:r>
          </w:p>
        </w:tc>
        <w:tc>
          <w:tcPr>
            <w:tcW w:w="5133" w:type="dxa"/>
            <w:gridSpan w:val="3"/>
            <w:shd w:val="clear" w:color="auto" w:fill="FFF2CC" w:themeFill="accent4" w:themeFillTint="33"/>
          </w:tcPr>
          <w:p w14:paraId="521402BF" w14:textId="547BD41A" w:rsidR="00EF012D" w:rsidRPr="00EC7286" w:rsidRDefault="00EF012D" w:rsidP="008619AB">
            <w:pPr>
              <w:rPr>
                <w:rFonts w:ascii="Helvetica Neue" w:hAnsi="Helvetica Neue" w:cs="Segoe UI"/>
              </w:rPr>
            </w:pPr>
          </w:p>
        </w:tc>
        <w:tc>
          <w:tcPr>
            <w:tcW w:w="1180" w:type="dxa"/>
            <w:shd w:val="clear" w:color="auto" w:fill="FFF2CC" w:themeFill="accent4" w:themeFillTint="33"/>
          </w:tcPr>
          <w:p w14:paraId="64BA2A15" w14:textId="54B99793" w:rsidR="00EF012D" w:rsidRPr="00EC7286" w:rsidRDefault="00EF012D" w:rsidP="008619AB">
            <w:pPr>
              <w:rPr>
                <w:rFonts w:ascii="Helvetica Neue" w:hAnsi="Helvetica Neue" w:cs="Segoe UI"/>
              </w:rPr>
            </w:pPr>
          </w:p>
        </w:tc>
        <w:tc>
          <w:tcPr>
            <w:tcW w:w="1687" w:type="dxa"/>
            <w:shd w:val="clear" w:color="auto" w:fill="FFF2CC" w:themeFill="accent4" w:themeFillTint="33"/>
          </w:tcPr>
          <w:p w14:paraId="41427B90" w14:textId="75258976" w:rsidR="00EF012D" w:rsidRPr="00EC7286" w:rsidRDefault="00EF012D" w:rsidP="008619AB">
            <w:pPr>
              <w:rPr>
                <w:rFonts w:ascii="Helvetica Neue" w:hAnsi="Helvetica Neue" w:cs="Segoe UI"/>
              </w:rPr>
            </w:pPr>
          </w:p>
        </w:tc>
      </w:tr>
      <w:tr w:rsidR="002F1CA6" w:rsidRPr="00EC7286" w14:paraId="204FE796" w14:textId="77777777" w:rsidTr="46274AC1">
        <w:tblPrEx>
          <w:jc w:val="left"/>
        </w:tblPrEx>
        <w:trPr>
          <w:trHeight w:val="291"/>
        </w:trPr>
        <w:tc>
          <w:tcPr>
            <w:tcW w:w="1972" w:type="dxa"/>
          </w:tcPr>
          <w:p w14:paraId="343CE1AA" w14:textId="65178B26" w:rsidR="002F1CA6" w:rsidRPr="00EC7286" w:rsidRDefault="002F1CA6" w:rsidP="008619AB">
            <w:pPr>
              <w:rPr>
                <w:rFonts w:ascii="Helvetica Neue" w:hAnsi="Helvetica Neue" w:cs="Segoe UI"/>
                <w:sz w:val="20"/>
                <w:szCs w:val="20"/>
              </w:rPr>
            </w:pPr>
            <w:r w:rsidRPr="00EC7286">
              <w:rPr>
                <w:rFonts w:ascii="Helvetica Neue" w:hAnsi="Helvetica Neue" w:cs="Segoe UI"/>
                <w:sz w:val="20"/>
                <w:szCs w:val="20"/>
              </w:rPr>
              <w:t>OER</w:t>
            </w:r>
          </w:p>
        </w:tc>
        <w:tc>
          <w:tcPr>
            <w:tcW w:w="5133" w:type="dxa"/>
            <w:gridSpan w:val="3"/>
            <w:shd w:val="clear" w:color="auto" w:fill="FFF2CC" w:themeFill="accent4" w:themeFillTint="33"/>
          </w:tcPr>
          <w:p w14:paraId="1EA9F361" w14:textId="7B2AE663" w:rsidR="002F1CA6" w:rsidRPr="00EC7286" w:rsidRDefault="618632CC" w:rsidP="008619AB">
            <w:pPr>
              <w:rPr>
                <w:rFonts w:ascii="Helvetica Neue" w:hAnsi="Helvetica Neue" w:cs="Segoe UI"/>
              </w:rPr>
            </w:pPr>
            <w:r w:rsidRPr="6EE39E20">
              <w:rPr>
                <w:rFonts w:ascii="Helvetica Neue" w:hAnsi="Helvetica Neue" w:cs="Segoe UI"/>
              </w:rPr>
              <w:t xml:space="preserve">.2 release time for f/t librarian to chair the Affordable Learning Materials Committee and spearhead textbook affordability and OER efforts at BCC </w:t>
            </w:r>
          </w:p>
        </w:tc>
        <w:tc>
          <w:tcPr>
            <w:tcW w:w="1180" w:type="dxa"/>
            <w:shd w:val="clear" w:color="auto" w:fill="FFF2CC" w:themeFill="accent4" w:themeFillTint="33"/>
          </w:tcPr>
          <w:p w14:paraId="78EA81B0" w14:textId="278D6BA4" w:rsidR="002F1CA6" w:rsidRPr="00EC7286" w:rsidRDefault="618632CC" w:rsidP="008619AB">
            <w:pPr>
              <w:rPr>
                <w:rFonts w:ascii="Helvetica Neue" w:hAnsi="Helvetica Neue" w:cs="Segoe UI"/>
              </w:rPr>
            </w:pPr>
            <w:r w:rsidRPr="6EE39E20">
              <w:rPr>
                <w:rFonts w:ascii="Helvetica Neue" w:hAnsi="Helvetica Neue" w:cs="Segoe UI"/>
              </w:rPr>
              <w:t>15,000</w:t>
            </w:r>
          </w:p>
        </w:tc>
        <w:tc>
          <w:tcPr>
            <w:tcW w:w="1687" w:type="dxa"/>
            <w:shd w:val="clear" w:color="auto" w:fill="FFF2CC" w:themeFill="accent4" w:themeFillTint="33"/>
          </w:tcPr>
          <w:p w14:paraId="577E38A5" w14:textId="2735AE70" w:rsidR="002F1CA6" w:rsidRPr="00EC7286" w:rsidRDefault="2D187244" w:rsidP="008619AB">
            <w:pPr>
              <w:rPr>
                <w:rFonts w:ascii="Helvetica Neue" w:hAnsi="Helvetica Neue" w:cs="Segoe UI"/>
              </w:rPr>
            </w:pPr>
            <w:r w:rsidRPr="6EE39E20">
              <w:rPr>
                <w:rFonts w:ascii="Helvetica Neue" w:hAnsi="Helvetica Neue" w:cs="Segoe UI"/>
              </w:rPr>
              <w:t>6</w:t>
            </w:r>
          </w:p>
        </w:tc>
      </w:tr>
      <w:tr w:rsidR="00EF012D" w:rsidRPr="00EC7286" w14:paraId="660C171D" w14:textId="2E8B0E51" w:rsidTr="46274AC1">
        <w:tblPrEx>
          <w:jc w:val="left"/>
        </w:tblPrEx>
        <w:trPr>
          <w:trHeight w:val="291"/>
        </w:trPr>
        <w:tc>
          <w:tcPr>
            <w:tcW w:w="1972" w:type="dxa"/>
            <w:shd w:val="clear" w:color="auto" w:fill="93CBB7"/>
          </w:tcPr>
          <w:p w14:paraId="309020C1" w14:textId="77777777" w:rsidR="00EF012D" w:rsidRPr="00BC7C2B" w:rsidRDefault="00EF012D" w:rsidP="0051763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133" w:type="dxa"/>
            <w:gridSpan w:val="3"/>
            <w:shd w:val="clear" w:color="auto" w:fill="93CBB7"/>
          </w:tcPr>
          <w:p w14:paraId="244552FF" w14:textId="77777777" w:rsidR="00EF012D" w:rsidRPr="00BC7C2B" w:rsidRDefault="00EF012D" w:rsidP="008619AB">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128DD409" w14:textId="77777777" w:rsidR="00EF012D" w:rsidRPr="00BC7C2B" w:rsidRDefault="00EF012D" w:rsidP="008619AB">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27B10C73" w14:textId="77777777" w:rsidR="00EF012D" w:rsidRPr="00BC7C2B" w:rsidRDefault="00EF012D" w:rsidP="008619AB">
            <w:pPr>
              <w:rPr>
                <w:rFonts w:ascii="Helvetica Neue" w:hAnsi="Helvetica Neue" w:cs="Segoe UI"/>
                <w:color w:val="000000" w:themeColor="text1"/>
                <w:sz w:val="16"/>
                <w:szCs w:val="16"/>
              </w:rPr>
            </w:pPr>
          </w:p>
        </w:tc>
      </w:tr>
      <w:tr w:rsidR="00EF012D" w:rsidRPr="00EC7286" w14:paraId="5DB815BC" w14:textId="4E375525" w:rsidTr="46274AC1">
        <w:tblPrEx>
          <w:jc w:val="left"/>
        </w:tblPrEx>
        <w:trPr>
          <w:trHeight w:val="291"/>
        </w:trPr>
        <w:tc>
          <w:tcPr>
            <w:tcW w:w="1972" w:type="dxa"/>
          </w:tcPr>
          <w:p w14:paraId="78DF9610" w14:textId="77777777" w:rsidR="00EF012D" w:rsidRPr="00EC7286" w:rsidRDefault="00EF012D" w:rsidP="008619AB">
            <w:pPr>
              <w:rPr>
                <w:rFonts w:ascii="Helvetica Neue" w:hAnsi="Helvetica Neue" w:cs="Segoe UI"/>
                <w:sz w:val="20"/>
                <w:szCs w:val="20"/>
              </w:rPr>
            </w:pPr>
            <w:r w:rsidRPr="00EC7286">
              <w:rPr>
                <w:rFonts w:ascii="Helvetica Neue" w:hAnsi="Helvetica Neue" w:cs="Segoe UI"/>
                <w:sz w:val="20"/>
                <w:szCs w:val="20"/>
              </w:rPr>
              <w:t>OTHER Description</w:t>
            </w:r>
          </w:p>
        </w:tc>
        <w:tc>
          <w:tcPr>
            <w:tcW w:w="5133" w:type="dxa"/>
            <w:gridSpan w:val="3"/>
            <w:shd w:val="clear" w:color="auto" w:fill="FFF2CC" w:themeFill="accent4" w:themeFillTint="33"/>
          </w:tcPr>
          <w:p w14:paraId="348CDE8C" w14:textId="61DF7441" w:rsidR="00EF012D" w:rsidRPr="00EC7286" w:rsidRDefault="00EF012D" w:rsidP="008619AB">
            <w:pPr>
              <w:rPr>
                <w:rFonts w:ascii="Helvetica Neue" w:hAnsi="Helvetica Neue" w:cs="Segoe UI"/>
              </w:rPr>
            </w:pPr>
          </w:p>
        </w:tc>
        <w:tc>
          <w:tcPr>
            <w:tcW w:w="1180" w:type="dxa"/>
            <w:shd w:val="clear" w:color="auto" w:fill="FFF2CC" w:themeFill="accent4" w:themeFillTint="33"/>
          </w:tcPr>
          <w:p w14:paraId="1B4268B8" w14:textId="6EF8CCCC" w:rsidR="00EF012D" w:rsidRPr="00EC7286" w:rsidRDefault="00EF012D" w:rsidP="008619AB">
            <w:pPr>
              <w:rPr>
                <w:rFonts w:ascii="Helvetica Neue" w:hAnsi="Helvetica Neue" w:cs="Segoe UI"/>
              </w:rPr>
            </w:pPr>
          </w:p>
        </w:tc>
        <w:tc>
          <w:tcPr>
            <w:tcW w:w="1687" w:type="dxa"/>
            <w:shd w:val="clear" w:color="auto" w:fill="FFF2CC" w:themeFill="accent4" w:themeFillTint="33"/>
          </w:tcPr>
          <w:p w14:paraId="3BCA3D37" w14:textId="59D5AB9D" w:rsidR="00EF012D" w:rsidRPr="00EC7286" w:rsidRDefault="00EF012D" w:rsidP="008619AB">
            <w:pPr>
              <w:rPr>
                <w:rFonts w:ascii="Helvetica Neue" w:hAnsi="Helvetica Neue" w:cs="Segoe UI"/>
              </w:rPr>
            </w:pPr>
          </w:p>
        </w:tc>
      </w:tr>
    </w:tbl>
    <w:p w14:paraId="47640BC4" w14:textId="6AFF748B" w:rsidR="009471CD" w:rsidRPr="00EC7286" w:rsidRDefault="009471CD" w:rsidP="00AB7D49">
      <w:pPr>
        <w:rPr>
          <w:rFonts w:ascii="Helvetica Neue" w:hAnsi="Helvetica Neue"/>
        </w:rPr>
      </w:pPr>
    </w:p>
    <w:p w14:paraId="20317E9B" w14:textId="624C194C" w:rsidR="0020247B" w:rsidRPr="008C786C" w:rsidRDefault="0020247B" w:rsidP="0020247B">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Program Review</w:t>
      </w:r>
      <w:r w:rsidRPr="008C786C">
        <w:rPr>
          <w:rFonts w:ascii="Helvetica Neue" w:hAnsi="Helvetica Neue"/>
          <w:b/>
          <w:bCs/>
          <w:sz w:val="24"/>
          <w:szCs w:val="24"/>
        </w:rPr>
        <w:t>!</w:t>
      </w:r>
    </w:p>
    <w:p w14:paraId="0F9932AB" w14:textId="77777777" w:rsidR="008C786C" w:rsidRPr="00E87A17" w:rsidRDefault="008C786C" w:rsidP="008C786C">
      <w:pPr>
        <w:pStyle w:val="BodyText"/>
        <w:jc w:val="center"/>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14:paraId="1C735539" w14:textId="77777777" w:rsidR="008C786C" w:rsidRPr="00EC7286" w:rsidRDefault="008C786C" w:rsidP="0020247B">
      <w:pPr>
        <w:pStyle w:val="BodyText"/>
        <w:spacing w:before="99"/>
        <w:ind w:right="40"/>
        <w:jc w:val="center"/>
        <w:rPr>
          <w:rFonts w:ascii="Helvetica Neue" w:hAnsi="Helvetica Neue"/>
          <w:sz w:val="24"/>
          <w:szCs w:val="24"/>
        </w:rPr>
      </w:pPr>
    </w:p>
    <w:p w14:paraId="6526E524" w14:textId="77777777" w:rsidR="0020247B" w:rsidRPr="00EC7286" w:rsidRDefault="0020247B" w:rsidP="00AB7D49">
      <w:pPr>
        <w:rPr>
          <w:rFonts w:ascii="Helvetica Neue" w:hAnsi="Helvetica Neue"/>
        </w:rPr>
      </w:pPr>
    </w:p>
    <w:sectPr w:rsidR="0020247B" w:rsidRPr="00EC7286" w:rsidSect="00766713">
      <w:headerReference w:type="default" r:id="rId37"/>
      <w:footerReference w:type="default" r:id="rId38"/>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CB602" w14:textId="77777777" w:rsidR="00F50593" w:rsidRDefault="00F50593" w:rsidP="000A0E4A">
      <w:r>
        <w:separator/>
      </w:r>
    </w:p>
  </w:endnote>
  <w:endnote w:type="continuationSeparator" w:id="0">
    <w:p w14:paraId="3B2C67AA" w14:textId="77777777" w:rsidR="00F50593" w:rsidRDefault="00F50593"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 w:name="Avenir">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Avenir Medium">
    <w:panose1 w:val="02000603020000020003"/>
    <w:charset w:val="00"/>
    <w:family w:val="auto"/>
    <w:pitch w:val="variable"/>
    <w:sig w:usb0="800000AF" w:usb1="5000204A" w:usb2="00000000" w:usb3="00000000" w:csb0="0000009B" w:csb1="00000000"/>
  </w:font>
  <w:font w:name="HELVETICA NEUE CONDENSED BLACK">
    <w:panose1 w:val="02000A06000000020004"/>
    <w:charset w:val="00"/>
    <w:family w:val="auto"/>
    <w:pitch w:val="variable"/>
    <w:sig w:usb0="A00002FF" w:usb1="5000205A" w:usb2="0000000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54E" w14:textId="20B9C14E" w:rsidR="008619AB" w:rsidRPr="00241D3A" w:rsidRDefault="008619AB"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Pr>
        <w:rFonts w:ascii="Avenir Book" w:hAnsi="Avenir Book"/>
        <w:b/>
        <w:bCs/>
        <w:sz w:val="16"/>
        <w:szCs w:val="16"/>
      </w:rPr>
      <w:t>1</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202</w:t>
    </w:r>
    <w:r>
      <w:rPr>
        <w:rFonts w:ascii="Avenir Book" w:hAnsi="Avenir Book"/>
        <w:sz w:val="16"/>
        <w:szCs w:val="16"/>
      </w:rPr>
      <w:t>1</w:t>
    </w:r>
    <w:r w:rsidRPr="00241D3A">
      <w:rPr>
        <w:rFonts w:ascii="Avenir Book" w:hAnsi="Avenir Book"/>
        <w:sz w:val="16"/>
        <w:szCs w:val="16"/>
      </w:rPr>
      <w:t>-2</w:t>
    </w:r>
    <w:r>
      <w:rPr>
        <w:rFonts w:ascii="Avenir Book" w:hAnsi="Avenir Book"/>
        <w:sz w:val="16"/>
        <w:szCs w:val="16"/>
      </w:rPr>
      <w:t>2</w:t>
    </w:r>
    <w:r w:rsidRPr="00241D3A">
      <w:rPr>
        <w:rFonts w:ascii="Avenir Book" w:hAnsi="Avenir Book"/>
        <w:sz w:val="16"/>
        <w:szCs w:val="16"/>
      </w:rPr>
      <w:t xml:space="preserve"> </w:t>
    </w:r>
    <w:r>
      <w:rPr>
        <w:rFonts w:ascii="Avenir Book" w:hAnsi="Avenir Book"/>
        <w:sz w:val="16"/>
        <w:szCs w:val="16"/>
      </w:rPr>
      <w:t xml:space="preserve">Program Review </w:t>
    </w:r>
    <w:r w:rsidRPr="00241D3A">
      <w:rPr>
        <w:rFonts w:ascii="Avenir Book" w:hAnsi="Avenir Book"/>
        <w:sz w:val="16"/>
        <w:szCs w:val="16"/>
      </w:rPr>
      <w:t xml:space="preserve">– Instructional/Services/Admin – </w:t>
    </w:r>
    <w:sdt>
      <w:sdtPr>
        <w:rPr>
          <w:rFonts w:ascii="Avenir Book" w:hAnsi="Avenir Book"/>
          <w:color w:val="2B579A"/>
          <w:sz w:val="16"/>
          <w:szCs w:val="16"/>
          <w:shd w:val="clear" w:color="auto" w:fill="E6E6E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color w:val="2B579A"/>
            <w:sz w:val="16"/>
            <w:szCs w:val="16"/>
            <w:shd w:val="clear" w:color="auto" w:fill="E6E6E6"/>
          </w:rPr>
          <w:fldChar w:fldCharType="begin"/>
        </w:r>
        <w:r w:rsidRPr="00241D3A">
          <w:rPr>
            <w:rFonts w:ascii="Avenir Book" w:hAnsi="Avenir Book"/>
            <w:sz w:val="16"/>
            <w:szCs w:val="16"/>
          </w:rPr>
          <w:instrText xml:space="preserve"> PAGE   \* MERGEFORMAT </w:instrText>
        </w:r>
        <w:r w:rsidRPr="00241D3A">
          <w:rPr>
            <w:rFonts w:ascii="Avenir Book" w:hAnsi="Avenir Book"/>
            <w:color w:val="2B579A"/>
            <w:sz w:val="16"/>
            <w:szCs w:val="16"/>
            <w:shd w:val="clear" w:color="auto" w:fill="E6E6E6"/>
          </w:rPr>
          <w:fldChar w:fldCharType="separate"/>
        </w:r>
        <w:r w:rsidRPr="00241D3A">
          <w:rPr>
            <w:rFonts w:ascii="Avenir Book" w:hAnsi="Avenir Book"/>
            <w:noProof/>
            <w:sz w:val="16"/>
            <w:szCs w:val="16"/>
          </w:rPr>
          <w:t>3</w:t>
        </w:r>
        <w:r w:rsidRPr="00241D3A">
          <w:rPr>
            <w:rFonts w:ascii="Avenir Book" w:hAnsi="Avenir Book"/>
            <w:noProof/>
            <w:color w:val="2B579A"/>
            <w:sz w:val="16"/>
            <w:szCs w:val="16"/>
            <w:shd w:val="clear" w:color="auto" w:fill="E6E6E6"/>
          </w:rPr>
          <w:fldChar w:fldCharType="end"/>
        </w:r>
      </w:sdtContent>
    </w:sdt>
  </w:p>
  <w:p w14:paraId="26350136" w14:textId="77777777" w:rsidR="008619AB" w:rsidRDefault="008619AB"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C7FC1" w14:textId="77777777" w:rsidR="00F50593" w:rsidRDefault="00F50593" w:rsidP="000A0E4A">
      <w:r>
        <w:separator/>
      </w:r>
    </w:p>
  </w:footnote>
  <w:footnote w:type="continuationSeparator" w:id="0">
    <w:p w14:paraId="0AA97341" w14:textId="77777777" w:rsidR="00F50593" w:rsidRDefault="00F50593"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673" w14:textId="66D081DD" w:rsidR="008619AB" w:rsidRPr="00E156B9" w:rsidRDefault="008619AB"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shd w:val="clear" w:color="auto" w:fill="E6E6E6"/>
      </w:rPr>
      <w:drawing>
        <wp:anchor distT="0" distB="0" distL="114300" distR="114300" simplePos="0" relativeHeight="251660288"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color w:val="2B579A"/>
        <w:sz w:val="44"/>
        <w:szCs w:val="44"/>
        <w:shd w:val="clear" w:color="auto" w:fill="E6E6E6"/>
      </w:rPr>
      <w:drawing>
        <wp:anchor distT="0" distB="0" distL="114300" distR="114300" simplePos="0" relativeHeight="251659264"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cs="Segoe UI"/>
        <w:color w:val="009193"/>
        <w:sz w:val="44"/>
        <w:szCs w:val="44"/>
      </w:rPr>
      <w:t>2021-22 PROGRAM REVIEW</w:t>
    </w:r>
  </w:p>
  <w:p w14:paraId="2762A754" w14:textId="3804AB9D" w:rsidR="008619AB" w:rsidRPr="00E156B9" w:rsidRDefault="008619AB" w:rsidP="002873CE">
    <w:pPr>
      <w:pStyle w:val="NoSpacing"/>
      <w:shd w:val="clear" w:color="auto" w:fill="009193"/>
      <w:jc w:val="center"/>
      <w:rPr>
        <w:rFonts w:ascii="HELVETICA NEUE CONDENSED BLACK" w:hAnsi="HELVETICA NEUE CONDENSED BLACK" w:cs="Segoe UI"/>
        <w:color w:val="FFFFFF" w:themeColor="background1"/>
        <w:sz w:val="36"/>
        <w:szCs w:val="36"/>
      </w:rPr>
    </w:pPr>
    <w:r w:rsidRPr="00E156B9">
      <w:rPr>
        <w:rFonts w:ascii="HELVETICA NEUE CONDENSED BLACK" w:hAnsi="HELVETICA NEUE CONDENSED BLACK" w:cs="Segoe UI"/>
        <w:color w:val="FFFFFF" w:themeColor="background1"/>
        <w:sz w:val="36"/>
        <w:szCs w:val="36"/>
      </w:rPr>
      <w:t>INSTRUCTION</w:t>
    </w:r>
  </w:p>
  <w:p w14:paraId="7267D316" w14:textId="77777777" w:rsidR="008619AB" w:rsidRDefault="008619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2"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82C8C"/>
    <w:multiLevelType w:val="hybridMultilevel"/>
    <w:tmpl w:val="B3C06D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9"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9" w15:restartNumberingAfterBreak="0">
    <w:nsid w:val="44C46576"/>
    <w:multiLevelType w:val="hybridMultilevel"/>
    <w:tmpl w:val="667E8706"/>
    <w:lvl w:ilvl="0" w:tplc="548867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012054"/>
    <w:multiLevelType w:val="hybridMultilevel"/>
    <w:tmpl w:val="A7921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6"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2"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8B75DD"/>
    <w:multiLevelType w:val="hybridMultilevel"/>
    <w:tmpl w:val="DD72FAD0"/>
    <w:lvl w:ilvl="0" w:tplc="0D7C92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96026203">
    <w:abstractNumId w:val="1"/>
  </w:num>
  <w:num w:numId="2" w16cid:durableId="768813320">
    <w:abstractNumId w:val="34"/>
  </w:num>
  <w:num w:numId="3" w16cid:durableId="493032382">
    <w:abstractNumId w:val="21"/>
  </w:num>
  <w:num w:numId="4" w16cid:durableId="1476333392">
    <w:abstractNumId w:val="32"/>
  </w:num>
  <w:num w:numId="5" w16cid:durableId="2069575654">
    <w:abstractNumId w:val="6"/>
  </w:num>
  <w:num w:numId="6" w16cid:durableId="1701583356">
    <w:abstractNumId w:val="23"/>
  </w:num>
  <w:num w:numId="7" w16cid:durableId="1226837190">
    <w:abstractNumId w:val="36"/>
  </w:num>
  <w:num w:numId="8" w16cid:durableId="1315643338">
    <w:abstractNumId w:val="3"/>
  </w:num>
  <w:num w:numId="9" w16cid:durableId="810559460">
    <w:abstractNumId w:val="37"/>
  </w:num>
  <w:num w:numId="10" w16cid:durableId="581716925">
    <w:abstractNumId w:val="29"/>
  </w:num>
  <w:num w:numId="11" w16cid:durableId="1693216418">
    <w:abstractNumId w:val="28"/>
  </w:num>
  <w:num w:numId="12" w16cid:durableId="1366561827">
    <w:abstractNumId w:val="38"/>
  </w:num>
  <w:num w:numId="13" w16cid:durableId="621423545">
    <w:abstractNumId w:val="7"/>
  </w:num>
  <w:num w:numId="14" w16cid:durableId="1135179158">
    <w:abstractNumId w:val="27"/>
  </w:num>
  <w:num w:numId="15" w16cid:durableId="1392195441">
    <w:abstractNumId w:val="5"/>
  </w:num>
  <w:num w:numId="16" w16cid:durableId="2001545065">
    <w:abstractNumId w:val="2"/>
  </w:num>
  <w:num w:numId="17" w16cid:durableId="1586496699">
    <w:abstractNumId w:val="11"/>
  </w:num>
  <w:num w:numId="18" w16cid:durableId="1830169586">
    <w:abstractNumId w:val="30"/>
  </w:num>
  <w:num w:numId="19" w16cid:durableId="1421177060">
    <w:abstractNumId w:val="25"/>
  </w:num>
  <w:num w:numId="20" w16cid:durableId="1757510706">
    <w:abstractNumId w:val="9"/>
  </w:num>
  <w:num w:numId="21" w16cid:durableId="433324538">
    <w:abstractNumId w:val="13"/>
  </w:num>
  <w:num w:numId="22" w16cid:durableId="1161778341">
    <w:abstractNumId w:val="14"/>
  </w:num>
  <w:num w:numId="23" w16cid:durableId="1613395667">
    <w:abstractNumId w:val="12"/>
  </w:num>
  <w:num w:numId="24" w16cid:durableId="36245184">
    <w:abstractNumId w:val="17"/>
  </w:num>
  <w:num w:numId="25" w16cid:durableId="1342008084">
    <w:abstractNumId w:val="26"/>
  </w:num>
  <w:num w:numId="26" w16cid:durableId="409692490">
    <w:abstractNumId w:val="16"/>
  </w:num>
  <w:num w:numId="27" w16cid:durableId="666716729">
    <w:abstractNumId w:val="15"/>
  </w:num>
  <w:num w:numId="28" w16cid:durableId="444693439">
    <w:abstractNumId w:val="8"/>
  </w:num>
  <w:num w:numId="29" w16cid:durableId="450368932">
    <w:abstractNumId w:val="18"/>
  </w:num>
  <w:num w:numId="30" w16cid:durableId="1073625466">
    <w:abstractNumId w:val="0"/>
  </w:num>
  <w:num w:numId="31" w16cid:durableId="1908373048">
    <w:abstractNumId w:val="31"/>
  </w:num>
  <w:num w:numId="32" w16cid:durableId="1166088278">
    <w:abstractNumId w:val="4"/>
  </w:num>
  <w:num w:numId="33" w16cid:durableId="147796165">
    <w:abstractNumId w:val="22"/>
  </w:num>
  <w:num w:numId="34" w16cid:durableId="1682706770">
    <w:abstractNumId w:val="20"/>
  </w:num>
  <w:num w:numId="35" w16cid:durableId="487550356">
    <w:abstractNumId w:val="33"/>
  </w:num>
  <w:num w:numId="36" w16cid:durableId="391122532">
    <w:abstractNumId w:val="10"/>
  </w:num>
  <w:num w:numId="37" w16cid:durableId="1837648454">
    <w:abstractNumId w:val="35"/>
  </w:num>
  <w:num w:numId="38" w16cid:durableId="420681848">
    <w:abstractNumId w:val="19"/>
  </w:num>
  <w:num w:numId="39" w16cid:durableId="201761511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2643A"/>
    <w:rsid w:val="0003251A"/>
    <w:rsid w:val="00037073"/>
    <w:rsid w:val="00045335"/>
    <w:rsid w:val="00046315"/>
    <w:rsid w:val="00051DCF"/>
    <w:rsid w:val="00066A61"/>
    <w:rsid w:val="00067241"/>
    <w:rsid w:val="000735E4"/>
    <w:rsid w:val="00091285"/>
    <w:rsid w:val="0009191B"/>
    <w:rsid w:val="00092046"/>
    <w:rsid w:val="000A0E4A"/>
    <w:rsid w:val="000C4F1D"/>
    <w:rsid w:val="000D087A"/>
    <w:rsid w:val="000D4B9E"/>
    <w:rsid w:val="000D7645"/>
    <w:rsid w:val="000E7A92"/>
    <w:rsid w:val="000E7F1F"/>
    <w:rsid w:val="00100D61"/>
    <w:rsid w:val="00101CB6"/>
    <w:rsid w:val="00106447"/>
    <w:rsid w:val="00112BC5"/>
    <w:rsid w:val="001135A7"/>
    <w:rsid w:val="001139D6"/>
    <w:rsid w:val="001164BF"/>
    <w:rsid w:val="00124C49"/>
    <w:rsid w:val="00124E7D"/>
    <w:rsid w:val="001319CA"/>
    <w:rsid w:val="00135120"/>
    <w:rsid w:val="00135F5D"/>
    <w:rsid w:val="00136FD1"/>
    <w:rsid w:val="0013741D"/>
    <w:rsid w:val="00145E32"/>
    <w:rsid w:val="001553A9"/>
    <w:rsid w:val="001623CE"/>
    <w:rsid w:val="00171A77"/>
    <w:rsid w:val="00175D9A"/>
    <w:rsid w:val="00182232"/>
    <w:rsid w:val="00184C32"/>
    <w:rsid w:val="001930D6"/>
    <w:rsid w:val="001C0579"/>
    <w:rsid w:val="001C1050"/>
    <w:rsid w:val="001C2F46"/>
    <w:rsid w:val="001D0EDC"/>
    <w:rsid w:val="001F56EE"/>
    <w:rsid w:val="001F6AE2"/>
    <w:rsid w:val="0020247B"/>
    <w:rsid w:val="00204315"/>
    <w:rsid w:val="00211118"/>
    <w:rsid w:val="002153AF"/>
    <w:rsid w:val="0022314F"/>
    <w:rsid w:val="00241D3A"/>
    <w:rsid w:val="002420AB"/>
    <w:rsid w:val="002574CB"/>
    <w:rsid w:val="00257F36"/>
    <w:rsid w:val="00266533"/>
    <w:rsid w:val="00272013"/>
    <w:rsid w:val="002723D7"/>
    <w:rsid w:val="00274C68"/>
    <w:rsid w:val="002873CE"/>
    <w:rsid w:val="00290077"/>
    <w:rsid w:val="002A6D25"/>
    <w:rsid w:val="002A7ED3"/>
    <w:rsid w:val="002F1CA6"/>
    <w:rsid w:val="002F76E6"/>
    <w:rsid w:val="003016DE"/>
    <w:rsid w:val="00311E8A"/>
    <w:rsid w:val="00312A82"/>
    <w:rsid w:val="003462B5"/>
    <w:rsid w:val="0036216D"/>
    <w:rsid w:val="00364CF3"/>
    <w:rsid w:val="00380C1E"/>
    <w:rsid w:val="0038427D"/>
    <w:rsid w:val="00384317"/>
    <w:rsid w:val="0039058A"/>
    <w:rsid w:val="00390D15"/>
    <w:rsid w:val="003964BB"/>
    <w:rsid w:val="003A0E51"/>
    <w:rsid w:val="003A41A0"/>
    <w:rsid w:val="003A475B"/>
    <w:rsid w:val="003A78C7"/>
    <w:rsid w:val="003B32C1"/>
    <w:rsid w:val="003C7A1D"/>
    <w:rsid w:val="003D616D"/>
    <w:rsid w:val="003D7F6A"/>
    <w:rsid w:val="004100D2"/>
    <w:rsid w:val="00423702"/>
    <w:rsid w:val="00425484"/>
    <w:rsid w:val="00433830"/>
    <w:rsid w:val="00440527"/>
    <w:rsid w:val="0044190B"/>
    <w:rsid w:val="0045691E"/>
    <w:rsid w:val="00470CEB"/>
    <w:rsid w:val="00475A16"/>
    <w:rsid w:val="004800D2"/>
    <w:rsid w:val="00480878"/>
    <w:rsid w:val="00481660"/>
    <w:rsid w:val="004955AC"/>
    <w:rsid w:val="004A09B6"/>
    <w:rsid w:val="004A25AB"/>
    <w:rsid w:val="004C067C"/>
    <w:rsid w:val="004C5FDF"/>
    <w:rsid w:val="004D2082"/>
    <w:rsid w:val="004D3AD1"/>
    <w:rsid w:val="004D735B"/>
    <w:rsid w:val="004F0C55"/>
    <w:rsid w:val="00502BE2"/>
    <w:rsid w:val="00507A48"/>
    <w:rsid w:val="00517630"/>
    <w:rsid w:val="00520AB2"/>
    <w:rsid w:val="00521806"/>
    <w:rsid w:val="005369F7"/>
    <w:rsid w:val="00537877"/>
    <w:rsid w:val="00546859"/>
    <w:rsid w:val="0057273B"/>
    <w:rsid w:val="00576118"/>
    <w:rsid w:val="005832CB"/>
    <w:rsid w:val="00591A55"/>
    <w:rsid w:val="005B2C05"/>
    <w:rsid w:val="005C5439"/>
    <w:rsid w:val="005C66CE"/>
    <w:rsid w:val="005D3CBC"/>
    <w:rsid w:val="005D73CB"/>
    <w:rsid w:val="005E36A0"/>
    <w:rsid w:val="005EE50E"/>
    <w:rsid w:val="00613145"/>
    <w:rsid w:val="00622BBB"/>
    <w:rsid w:val="006233AF"/>
    <w:rsid w:val="00624AE5"/>
    <w:rsid w:val="00624D18"/>
    <w:rsid w:val="00637E5B"/>
    <w:rsid w:val="006425C8"/>
    <w:rsid w:val="00645E53"/>
    <w:rsid w:val="00647632"/>
    <w:rsid w:val="0065716F"/>
    <w:rsid w:val="00662A55"/>
    <w:rsid w:val="00663D3B"/>
    <w:rsid w:val="00680152"/>
    <w:rsid w:val="00683385"/>
    <w:rsid w:val="006921DA"/>
    <w:rsid w:val="006925D9"/>
    <w:rsid w:val="00692A9E"/>
    <w:rsid w:val="006A06F7"/>
    <w:rsid w:val="006A188B"/>
    <w:rsid w:val="006B1C11"/>
    <w:rsid w:val="006B313F"/>
    <w:rsid w:val="006C06CC"/>
    <w:rsid w:val="006C286A"/>
    <w:rsid w:val="006C2F80"/>
    <w:rsid w:val="006D1CD2"/>
    <w:rsid w:val="006D1DFE"/>
    <w:rsid w:val="006F23C4"/>
    <w:rsid w:val="007009FE"/>
    <w:rsid w:val="007158B5"/>
    <w:rsid w:val="00716F76"/>
    <w:rsid w:val="007276FE"/>
    <w:rsid w:val="007279CE"/>
    <w:rsid w:val="007335EF"/>
    <w:rsid w:val="00747AFD"/>
    <w:rsid w:val="00753C2E"/>
    <w:rsid w:val="00754108"/>
    <w:rsid w:val="00763C6D"/>
    <w:rsid w:val="00766713"/>
    <w:rsid w:val="00766DD2"/>
    <w:rsid w:val="0078096D"/>
    <w:rsid w:val="0078795C"/>
    <w:rsid w:val="0079299C"/>
    <w:rsid w:val="00792E7B"/>
    <w:rsid w:val="00793CEC"/>
    <w:rsid w:val="00794C7D"/>
    <w:rsid w:val="0079748D"/>
    <w:rsid w:val="007A3E38"/>
    <w:rsid w:val="007B4F27"/>
    <w:rsid w:val="007C13DB"/>
    <w:rsid w:val="007C5F1D"/>
    <w:rsid w:val="007D0247"/>
    <w:rsid w:val="007D4B36"/>
    <w:rsid w:val="007D7BD7"/>
    <w:rsid w:val="007E01B2"/>
    <w:rsid w:val="007E1142"/>
    <w:rsid w:val="007E5DD5"/>
    <w:rsid w:val="007F4190"/>
    <w:rsid w:val="007F47F5"/>
    <w:rsid w:val="008014DE"/>
    <w:rsid w:val="00801732"/>
    <w:rsid w:val="00805A62"/>
    <w:rsid w:val="008139AF"/>
    <w:rsid w:val="00821912"/>
    <w:rsid w:val="00823007"/>
    <w:rsid w:val="00831589"/>
    <w:rsid w:val="00836F7D"/>
    <w:rsid w:val="008448AD"/>
    <w:rsid w:val="008555C6"/>
    <w:rsid w:val="008619AB"/>
    <w:rsid w:val="008651DB"/>
    <w:rsid w:val="008672E3"/>
    <w:rsid w:val="00870AEE"/>
    <w:rsid w:val="008731CA"/>
    <w:rsid w:val="00874296"/>
    <w:rsid w:val="008864E2"/>
    <w:rsid w:val="00886E53"/>
    <w:rsid w:val="008A7618"/>
    <w:rsid w:val="008C07A8"/>
    <w:rsid w:val="008C786C"/>
    <w:rsid w:val="008F22BD"/>
    <w:rsid w:val="0090697F"/>
    <w:rsid w:val="00906C0D"/>
    <w:rsid w:val="00910D26"/>
    <w:rsid w:val="00915801"/>
    <w:rsid w:val="009433D4"/>
    <w:rsid w:val="009471CD"/>
    <w:rsid w:val="00952A07"/>
    <w:rsid w:val="00957B47"/>
    <w:rsid w:val="009615CF"/>
    <w:rsid w:val="00965F94"/>
    <w:rsid w:val="009662AA"/>
    <w:rsid w:val="00967CC3"/>
    <w:rsid w:val="00973936"/>
    <w:rsid w:val="00986C40"/>
    <w:rsid w:val="009979A6"/>
    <w:rsid w:val="009C2B01"/>
    <w:rsid w:val="009D3608"/>
    <w:rsid w:val="009E1BD3"/>
    <w:rsid w:val="009E49BB"/>
    <w:rsid w:val="00A00EF3"/>
    <w:rsid w:val="00A45E54"/>
    <w:rsid w:val="00A5253D"/>
    <w:rsid w:val="00A67C23"/>
    <w:rsid w:val="00A74FA1"/>
    <w:rsid w:val="00AB37A8"/>
    <w:rsid w:val="00AB53FB"/>
    <w:rsid w:val="00AB5573"/>
    <w:rsid w:val="00AB7D49"/>
    <w:rsid w:val="00AC00B6"/>
    <w:rsid w:val="00AC3850"/>
    <w:rsid w:val="00AC4B9E"/>
    <w:rsid w:val="00AC6D15"/>
    <w:rsid w:val="00AD4F79"/>
    <w:rsid w:val="00AD72FF"/>
    <w:rsid w:val="00AD7CA3"/>
    <w:rsid w:val="00AE229E"/>
    <w:rsid w:val="00AE4E48"/>
    <w:rsid w:val="00AE7643"/>
    <w:rsid w:val="00AF1275"/>
    <w:rsid w:val="00B1451D"/>
    <w:rsid w:val="00B145A3"/>
    <w:rsid w:val="00B14F7F"/>
    <w:rsid w:val="00B2111F"/>
    <w:rsid w:val="00B27575"/>
    <w:rsid w:val="00B373BE"/>
    <w:rsid w:val="00B414CB"/>
    <w:rsid w:val="00B42ED8"/>
    <w:rsid w:val="00B54F62"/>
    <w:rsid w:val="00B714AF"/>
    <w:rsid w:val="00B72E20"/>
    <w:rsid w:val="00B7492E"/>
    <w:rsid w:val="00B74E1E"/>
    <w:rsid w:val="00B81621"/>
    <w:rsid w:val="00B816A9"/>
    <w:rsid w:val="00BC24A8"/>
    <w:rsid w:val="00BC7C2B"/>
    <w:rsid w:val="00BF4F9D"/>
    <w:rsid w:val="00C00354"/>
    <w:rsid w:val="00C03DE1"/>
    <w:rsid w:val="00C23BFE"/>
    <w:rsid w:val="00C36BCB"/>
    <w:rsid w:val="00C40D58"/>
    <w:rsid w:val="00C44036"/>
    <w:rsid w:val="00C634A7"/>
    <w:rsid w:val="00C6550D"/>
    <w:rsid w:val="00C760C8"/>
    <w:rsid w:val="00C849C8"/>
    <w:rsid w:val="00C850E0"/>
    <w:rsid w:val="00C93B45"/>
    <w:rsid w:val="00CA6D6E"/>
    <w:rsid w:val="00CA7CD3"/>
    <w:rsid w:val="00CB73C0"/>
    <w:rsid w:val="00CB744B"/>
    <w:rsid w:val="00CC152D"/>
    <w:rsid w:val="00CC3DCA"/>
    <w:rsid w:val="00CD46CB"/>
    <w:rsid w:val="00CD4A21"/>
    <w:rsid w:val="00CD79A5"/>
    <w:rsid w:val="00CE2F73"/>
    <w:rsid w:val="00CE4AFE"/>
    <w:rsid w:val="00CE736E"/>
    <w:rsid w:val="00CF13E1"/>
    <w:rsid w:val="00D117C4"/>
    <w:rsid w:val="00D13015"/>
    <w:rsid w:val="00D13C0F"/>
    <w:rsid w:val="00D306F5"/>
    <w:rsid w:val="00D32B9E"/>
    <w:rsid w:val="00D34063"/>
    <w:rsid w:val="00D406CE"/>
    <w:rsid w:val="00D62743"/>
    <w:rsid w:val="00D62BCA"/>
    <w:rsid w:val="00D64A83"/>
    <w:rsid w:val="00D65BFC"/>
    <w:rsid w:val="00D737AB"/>
    <w:rsid w:val="00D801A5"/>
    <w:rsid w:val="00D80C8B"/>
    <w:rsid w:val="00D83452"/>
    <w:rsid w:val="00D83C4C"/>
    <w:rsid w:val="00D86105"/>
    <w:rsid w:val="00D92396"/>
    <w:rsid w:val="00D92A43"/>
    <w:rsid w:val="00D97A4C"/>
    <w:rsid w:val="00DA6E5A"/>
    <w:rsid w:val="00DA79E6"/>
    <w:rsid w:val="00DB7EDE"/>
    <w:rsid w:val="00DD6192"/>
    <w:rsid w:val="00DE2251"/>
    <w:rsid w:val="00E07898"/>
    <w:rsid w:val="00E12E9E"/>
    <w:rsid w:val="00E156B9"/>
    <w:rsid w:val="00E16224"/>
    <w:rsid w:val="00E25045"/>
    <w:rsid w:val="00E4053F"/>
    <w:rsid w:val="00E52761"/>
    <w:rsid w:val="00E60EC5"/>
    <w:rsid w:val="00E87824"/>
    <w:rsid w:val="00E87A17"/>
    <w:rsid w:val="00E902F3"/>
    <w:rsid w:val="00EA2E64"/>
    <w:rsid w:val="00EB7987"/>
    <w:rsid w:val="00EC7286"/>
    <w:rsid w:val="00ED2F21"/>
    <w:rsid w:val="00EE3904"/>
    <w:rsid w:val="00EF012D"/>
    <w:rsid w:val="00EF400A"/>
    <w:rsid w:val="00F00050"/>
    <w:rsid w:val="00F051BE"/>
    <w:rsid w:val="00F058E8"/>
    <w:rsid w:val="00F06071"/>
    <w:rsid w:val="00F1333E"/>
    <w:rsid w:val="00F20568"/>
    <w:rsid w:val="00F26DBA"/>
    <w:rsid w:val="00F3010E"/>
    <w:rsid w:val="00F453D2"/>
    <w:rsid w:val="00F4718F"/>
    <w:rsid w:val="00F504E2"/>
    <w:rsid w:val="00F50593"/>
    <w:rsid w:val="00F635AA"/>
    <w:rsid w:val="00FA4B17"/>
    <w:rsid w:val="00FA5746"/>
    <w:rsid w:val="00FA667C"/>
    <w:rsid w:val="00FA7ABE"/>
    <w:rsid w:val="00FB7E83"/>
    <w:rsid w:val="00FC2142"/>
    <w:rsid w:val="00FC65B7"/>
    <w:rsid w:val="00FD0A03"/>
    <w:rsid w:val="00FD0C36"/>
    <w:rsid w:val="00FD28F4"/>
    <w:rsid w:val="00FD522B"/>
    <w:rsid w:val="00FE2589"/>
    <w:rsid w:val="00FE4E3B"/>
    <w:rsid w:val="00FE78F6"/>
    <w:rsid w:val="00FF03C3"/>
    <w:rsid w:val="00FF06C3"/>
    <w:rsid w:val="010B26F0"/>
    <w:rsid w:val="01119A17"/>
    <w:rsid w:val="0113CBAB"/>
    <w:rsid w:val="018BDEAB"/>
    <w:rsid w:val="01FF8A64"/>
    <w:rsid w:val="023A4299"/>
    <w:rsid w:val="0299EAB0"/>
    <w:rsid w:val="02A7ECEA"/>
    <w:rsid w:val="0325C37A"/>
    <w:rsid w:val="03811B27"/>
    <w:rsid w:val="038908AD"/>
    <w:rsid w:val="039C3CB4"/>
    <w:rsid w:val="039ED9B4"/>
    <w:rsid w:val="03B968BC"/>
    <w:rsid w:val="03D8A594"/>
    <w:rsid w:val="03FEDFDB"/>
    <w:rsid w:val="046DF9E2"/>
    <w:rsid w:val="049641DA"/>
    <w:rsid w:val="0505E85E"/>
    <w:rsid w:val="0513622B"/>
    <w:rsid w:val="053613E5"/>
    <w:rsid w:val="056D5E8B"/>
    <w:rsid w:val="05853E75"/>
    <w:rsid w:val="059018D1"/>
    <w:rsid w:val="05D7F324"/>
    <w:rsid w:val="05F48F7C"/>
    <w:rsid w:val="061735B1"/>
    <w:rsid w:val="062CECEF"/>
    <w:rsid w:val="067ADE07"/>
    <w:rsid w:val="06E6DBA9"/>
    <w:rsid w:val="077B5E0D"/>
    <w:rsid w:val="07848AF7"/>
    <w:rsid w:val="08023531"/>
    <w:rsid w:val="086274D2"/>
    <w:rsid w:val="0892E42E"/>
    <w:rsid w:val="08CB5882"/>
    <w:rsid w:val="08D2C364"/>
    <w:rsid w:val="08E47AE0"/>
    <w:rsid w:val="09C00562"/>
    <w:rsid w:val="09E15454"/>
    <w:rsid w:val="09E51045"/>
    <w:rsid w:val="09F15FC8"/>
    <w:rsid w:val="0A384D1B"/>
    <w:rsid w:val="0A3B20A9"/>
    <w:rsid w:val="0A478972"/>
    <w:rsid w:val="0A9C7797"/>
    <w:rsid w:val="0AB341C8"/>
    <w:rsid w:val="0B860EEC"/>
    <w:rsid w:val="0B87D5E1"/>
    <w:rsid w:val="0BAB2940"/>
    <w:rsid w:val="0C16818F"/>
    <w:rsid w:val="0C882B62"/>
    <w:rsid w:val="0CAAF033"/>
    <w:rsid w:val="0CDBED29"/>
    <w:rsid w:val="0D4FFA94"/>
    <w:rsid w:val="0D5A3086"/>
    <w:rsid w:val="0D721E92"/>
    <w:rsid w:val="0DBC2173"/>
    <w:rsid w:val="0DFB4227"/>
    <w:rsid w:val="0E23FBC3"/>
    <w:rsid w:val="0E562F7B"/>
    <w:rsid w:val="0E9F590B"/>
    <w:rsid w:val="0EF600E7"/>
    <w:rsid w:val="0F5F455B"/>
    <w:rsid w:val="0F824965"/>
    <w:rsid w:val="0F841162"/>
    <w:rsid w:val="0F842492"/>
    <w:rsid w:val="0F971288"/>
    <w:rsid w:val="0FDA0B4B"/>
    <w:rsid w:val="105451C9"/>
    <w:rsid w:val="108331F5"/>
    <w:rsid w:val="1098AC5D"/>
    <w:rsid w:val="10AE1FD6"/>
    <w:rsid w:val="10C0C9A6"/>
    <w:rsid w:val="11434ED0"/>
    <w:rsid w:val="1199B8D7"/>
    <w:rsid w:val="11DA27D2"/>
    <w:rsid w:val="120A8F46"/>
    <w:rsid w:val="126FFA77"/>
    <w:rsid w:val="12799C56"/>
    <w:rsid w:val="1280A1A9"/>
    <w:rsid w:val="131F9F19"/>
    <w:rsid w:val="136BE244"/>
    <w:rsid w:val="1372CA2E"/>
    <w:rsid w:val="140706DC"/>
    <w:rsid w:val="14B68E7F"/>
    <w:rsid w:val="14E31B9A"/>
    <w:rsid w:val="15ABCAAC"/>
    <w:rsid w:val="1674B1DE"/>
    <w:rsid w:val="1691EFF8"/>
    <w:rsid w:val="16B67411"/>
    <w:rsid w:val="1724014A"/>
    <w:rsid w:val="17518316"/>
    <w:rsid w:val="1778597A"/>
    <w:rsid w:val="17A9E534"/>
    <w:rsid w:val="180008CE"/>
    <w:rsid w:val="186C1C6D"/>
    <w:rsid w:val="1882E90D"/>
    <w:rsid w:val="18E25DA6"/>
    <w:rsid w:val="191CA011"/>
    <w:rsid w:val="19720F7F"/>
    <w:rsid w:val="198EE322"/>
    <w:rsid w:val="1A3C2FCE"/>
    <w:rsid w:val="1A69D48F"/>
    <w:rsid w:val="1AE35549"/>
    <w:rsid w:val="1AE9C8FC"/>
    <w:rsid w:val="1AF2934F"/>
    <w:rsid w:val="1B5EDFBF"/>
    <w:rsid w:val="1B6D70B1"/>
    <w:rsid w:val="1BB3CD3C"/>
    <w:rsid w:val="1BE84EAE"/>
    <w:rsid w:val="1C320F38"/>
    <w:rsid w:val="1C48CEB6"/>
    <w:rsid w:val="1CA63CB2"/>
    <w:rsid w:val="1D6AFB06"/>
    <w:rsid w:val="1DE8E753"/>
    <w:rsid w:val="1E42396C"/>
    <w:rsid w:val="1E4C8130"/>
    <w:rsid w:val="1E7291D5"/>
    <w:rsid w:val="1ECF3026"/>
    <w:rsid w:val="1EF4BAE5"/>
    <w:rsid w:val="1EFF0453"/>
    <w:rsid w:val="1FF8986D"/>
    <w:rsid w:val="2011C0CA"/>
    <w:rsid w:val="202F3FC6"/>
    <w:rsid w:val="20336653"/>
    <w:rsid w:val="204E3D54"/>
    <w:rsid w:val="20557691"/>
    <w:rsid w:val="2067EB24"/>
    <w:rsid w:val="208C3022"/>
    <w:rsid w:val="20AC609E"/>
    <w:rsid w:val="20E24BD6"/>
    <w:rsid w:val="20EEA4E2"/>
    <w:rsid w:val="21103B1E"/>
    <w:rsid w:val="214D5BDA"/>
    <w:rsid w:val="21D18A7B"/>
    <w:rsid w:val="223CE679"/>
    <w:rsid w:val="22658342"/>
    <w:rsid w:val="22AF651A"/>
    <w:rsid w:val="22C487DC"/>
    <w:rsid w:val="23B55041"/>
    <w:rsid w:val="23DEB707"/>
    <w:rsid w:val="2421D113"/>
    <w:rsid w:val="246366E2"/>
    <w:rsid w:val="248FEAD7"/>
    <w:rsid w:val="24A82638"/>
    <w:rsid w:val="24E5A12C"/>
    <w:rsid w:val="24FC7B9C"/>
    <w:rsid w:val="25267AEE"/>
    <w:rsid w:val="255C77A8"/>
    <w:rsid w:val="25C1D8EC"/>
    <w:rsid w:val="260CCA88"/>
    <w:rsid w:val="262BBB38"/>
    <w:rsid w:val="265EAAC2"/>
    <w:rsid w:val="268F8E14"/>
    <w:rsid w:val="26DE61E9"/>
    <w:rsid w:val="27AC9D90"/>
    <w:rsid w:val="27ADE1D9"/>
    <w:rsid w:val="27E502B2"/>
    <w:rsid w:val="28ADA959"/>
    <w:rsid w:val="28EFE3F3"/>
    <w:rsid w:val="2948E932"/>
    <w:rsid w:val="29B9124F"/>
    <w:rsid w:val="29BE6F95"/>
    <w:rsid w:val="29D72E2C"/>
    <w:rsid w:val="29F3C55D"/>
    <w:rsid w:val="2A04E83B"/>
    <w:rsid w:val="2A18D293"/>
    <w:rsid w:val="2A4E0ACA"/>
    <w:rsid w:val="2A9EE2FB"/>
    <w:rsid w:val="2ADCDFEC"/>
    <w:rsid w:val="2AF73ED5"/>
    <w:rsid w:val="2B691C5D"/>
    <w:rsid w:val="2B6A6C1E"/>
    <w:rsid w:val="2B74E1CF"/>
    <w:rsid w:val="2BBB01F4"/>
    <w:rsid w:val="2C0A1316"/>
    <w:rsid w:val="2C1A6712"/>
    <w:rsid w:val="2C7D800E"/>
    <w:rsid w:val="2CE2A015"/>
    <w:rsid w:val="2CF06E9F"/>
    <w:rsid w:val="2D187244"/>
    <w:rsid w:val="2D56A6A2"/>
    <w:rsid w:val="2DFD87FB"/>
    <w:rsid w:val="2E0E9F90"/>
    <w:rsid w:val="2E1FC9F3"/>
    <w:rsid w:val="2E899C75"/>
    <w:rsid w:val="2EED5B2E"/>
    <w:rsid w:val="2F407174"/>
    <w:rsid w:val="3016A9BD"/>
    <w:rsid w:val="309CEEC4"/>
    <w:rsid w:val="30BE72EB"/>
    <w:rsid w:val="31576AB5"/>
    <w:rsid w:val="31707E24"/>
    <w:rsid w:val="31C7192B"/>
    <w:rsid w:val="31DF584F"/>
    <w:rsid w:val="32886D0C"/>
    <w:rsid w:val="32B113F1"/>
    <w:rsid w:val="32F115E3"/>
    <w:rsid w:val="338C9F75"/>
    <w:rsid w:val="339104F0"/>
    <w:rsid w:val="3455E545"/>
    <w:rsid w:val="3463B200"/>
    <w:rsid w:val="34667033"/>
    <w:rsid w:val="34BC888E"/>
    <w:rsid w:val="357A3FA5"/>
    <w:rsid w:val="35840657"/>
    <w:rsid w:val="3589F0AC"/>
    <w:rsid w:val="35D5F04D"/>
    <w:rsid w:val="35E5458E"/>
    <w:rsid w:val="36524356"/>
    <w:rsid w:val="36B1A864"/>
    <w:rsid w:val="371C7998"/>
    <w:rsid w:val="373D33A8"/>
    <w:rsid w:val="3763D958"/>
    <w:rsid w:val="37C48706"/>
    <w:rsid w:val="37EDF803"/>
    <w:rsid w:val="38BCCB3E"/>
    <w:rsid w:val="38DB9138"/>
    <w:rsid w:val="391B7DBD"/>
    <w:rsid w:val="394C5777"/>
    <w:rsid w:val="39702659"/>
    <w:rsid w:val="398B63B4"/>
    <w:rsid w:val="39ABB2DD"/>
    <w:rsid w:val="39C3A90A"/>
    <w:rsid w:val="3A00E9BB"/>
    <w:rsid w:val="3A5A0DDE"/>
    <w:rsid w:val="3A86AAD3"/>
    <w:rsid w:val="3AE9BD35"/>
    <w:rsid w:val="3AEECEB9"/>
    <w:rsid w:val="3B9A833E"/>
    <w:rsid w:val="3BC0CBF9"/>
    <w:rsid w:val="3C091318"/>
    <w:rsid w:val="3C83DD7C"/>
    <w:rsid w:val="3CA1B4F9"/>
    <w:rsid w:val="3CB6C441"/>
    <w:rsid w:val="3CF9D684"/>
    <w:rsid w:val="3CFD23E8"/>
    <w:rsid w:val="3D0B2572"/>
    <w:rsid w:val="3D16D24E"/>
    <w:rsid w:val="3D3DAE16"/>
    <w:rsid w:val="3D621119"/>
    <w:rsid w:val="3D696FB4"/>
    <w:rsid w:val="3DBBC027"/>
    <w:rsid w:val="3DBEAAA6"/>
    <w:rsid w:val="3DDE47D2"/>
    <w:rsid w:val="3E35329E"/>
    <w:rsid w:val="3ED22400"/>
    <w:rsid w:val="3EE995D4"/>
    <w:rsid w:val="3F06473D"/>
    <w:rsid w:val="3F18D078"/>
    <w:rsid w:val="3FABE51F"/>
    <w:rsid w:val="3FDD79F5"/>
    <w:rsid w:val="404B0163"/>
    <w:rsid w:val="40BFC476"/>
    <w:rsid w:val="40DC843B"/>
    <w:rsid w:val="40F020B3"/>
    <w:rsid w:val="40FBCABB"/>
    <w:rsid w:val="41162119"/>
    <w:rsid w:val="411D574B"/>
    <w:rsid w:val="4124F5C1"/>
    <w:rsid w:val="41332E64"/>
    <w:rsid w:val="413CC01D"/>
    <w:rsid w:val="415851DB"/>
    <w:rsid w:val="417356D2"/>
    <w:rsid w:val="41AF314B"/>
    <w:rsid w:val="423EED8E"/>
    <w:rsid w:val="424D82BD"/>
    <w:rsid w:val="427A2549"/>
    <w:rsid w:val="428E9189"/>
    <w:rsid w:val="42E06135"/>
    <w:rsid w:val="42E3F33B"/>
    <w:rsid w:val="43055550"/>
    <w:rsid w:val="43606CE8"/>
    <w:rsid w:val="438570C7"/>
    <w:rsid w:val="438CC129"/>
    <w:rsid w:val="43A7E5C4"/>
    <w:rsid w:val="43D75752"/>
    <w:rsid w:val="4497BDA8"/>
    <w:rsid w:val="44DD6E35"/>
    <w:rsid w:val="44F41B76"/>
    <w:rsid w:val="45102353"/>
    <w:rsid w:val="454DC231"/>
    <w:rsid w:val="457FC9D7"/>
    <w:rsid w:val="45839315"/>
    <w:rsid w:val="45E5A5F2"/>
    <w:rsid w:val="45F0ED4E"/>
    <w:rsid w:val="46203FBF"/>
    <w:rsid w:val="46274AC1"/>
    <w:rsid w:val="463EDA6F"/>
    <w:rsid w:val="464C0F5A"/>
    <w:rsid w:val="4689C983"/>
    <w:rsid w:val="468E0435"/>
    <w:rsid w:val="469440FB"/>
    <w:rsid w:val="46E73BBD"/>
    <w:rsid w:val="46F693D9"/>
    <w:rsid w:val="476B3856"/>
    <w:rsid w:val="47AEDC3E"/>
    <w:rsid w:val="47BBFB81"/>
    <w:rsid w:val="48037F29"/>
    <w:rsid w:val="480FAA3A"/>
    <w:rsid w:val="48265F8C"/>
    <w:rsid w:val="482D5B59"/>
    <w:rsid w:val="48AD345D"/>
    <w:rsid w:val="4A7F156A"/>
    <w:rsid w:val="4A94A319"/>
    <w:rsid w:val="4AE5B535"/>
    <w:rsid w:val="4B175885"/>
    <w:rsid w:val="4B348F6A"/>
    <w:rsid w:val="4B7602D7"/>
    <w:rsid w:val="4B763620"/>
    <w:rsid w:val="4BA632E9"/>
    <w:rsid w:val="4BDA99B3"/>
    <w:rsid w:val="4C53EE1E"/>
    <w:rsid w:val="4C9E55B4"/>
    <w:rsid w:val="4CE2CE4E"/>
    <w:rsid w:val="4CF0CECA"/>
    <w:rsid w:val="4D8ADBBC"/>
    <w:rsid w:val="4E150C2F"/>
    <w:rsid w:val="4E2C11AF"/>
    <w:rsid w:val="4E323AA0"/>
    <w:rsid w:val="4E4A8758"/>
    <w:rsid w:val="4E8CB98B"/>
    <w:rsid w:val="4EB70599"/>
    <w:rsid w:val="4EF4FA7B"/>
    <w:rsid w:val="4F4EE442"/>
    <w:rsid w:val="4F6CDB6D"/>
    <w:rsid w:val="4F81BB86"/>
    <w:rsid w:val="4F82E982"/>
    <w:rsid w:val="4F978C4E"/>
    <w:rsid w:val="4FA60234"/>
    <w:rsid w:val="4FD72FDF"/>
    <w:rsid w:val="506D90F3"/>
    <w:rsid w:val="511FA854"/>
    <w:rsid w:val="51252516"/>
    <w:rsid w:val="515B77A4"/>
    <w:rsid w:val="5178AE3B"/>
    <w:rsid w:val="51867FA0"/>
    <w:rsid w:val="518AA891"/>
    <w:rsid w:val="51B41A3E"/>
    <w:rsid w:val="51BD61B3"/>
    <w:rsid w:val="5210C775"/>
    <w:rsid w:val="52380279"/>
    <w:rsid w:val="525B7629"/>
    <w:rsid w:val="525E4CDF"/>
    <w:rsid w:val="543E3004"/>
    <w:rsid w:val="544D5137"/>
    <w:rsid w:val="54888D24"/>
    <w:rsid w:val="54948260"/>
    <w:rsid w:val="55177121"/>
    <w:rsid w:val="556AEE33"/>
    <w:rsid w:val="5585BF8F"/>
    <w:rsid w:val="55D18555"/>
    <w:rsid w:val="56192BC0"/>
    <w:rsid w:val="56FE895C"/>
    <w:rsid w:val="5762D73F"/>
    <w:rsid w:val="57B76D0D"/>
    <w:rsid w:val="57BBEE75"/>
    <w:rsid w:val="58779FE5"/>
    <w:rsid w:val="58C01CCA"/>
    <w:rsid w:val="58E62683"/>
    <w:rsid w:val="59129AA5"/>
    <w:rsid w:val="594C9141"/>
    <w:rsid w:val="59948C81"/>
    <w:rsid w:val="59A7E079"/>
    <w:rsid w:val="59F83D36"/>
    <w:rsid w:val="59F9E4DE"/>
    <w:rsid w:val="5A06E599"/>
    <w:rsid w:val="5A507AA7"/>
    <w:rsid w:val="5A7E1700"/>
    <w:rsid w:val="5A939168"/>
    <w:rsid w:val="5ADA66DA"/>
    <w:rsid w:val="5B1384B3"/>
    <w:rsid w:val="5B5AFC84"/>
    <w:rsid w:val="5BD93A63"/>
    <w:rsid w:val="5BF73B37"/>
    <w:rsid w:val="5C0FE037"/>
    <w:rsid w:val="5C390685"/>
    <w:rsid w:val="5C8DB0D1"/>
    <w:rsid w:val="5CDBAC7C"/>
    <w:rsid w:val="5CDC2B6B"/>
    <w:rsid w:val="5CDFC9BB"/>
    <w:rsid w:val="5CF6CCE5"/>
    <w:rsid w:val="5D526386"/>
    <w:rsid w:val="5D77A917"/>
    <w:rsid w:val="5D8FC4AF"/>
    <w:rsid w:val="5DA1409F"/>
    <w:rsid w:val="5E3253E6"/>
    <w:rsid w:val="5E43E823"/>
    <w:rsid w:val="5E8D5A26"/>
    <w:rsid w:val="5E94C279"/>
    <w:rsid w:val="5EB8E64A"/>
    <w:rsid w:val="5EEFD1E2"/>
    <w:rsid w:val="5F603989"/>
    <w:rsid w:val="5FCE2447"/>
    <w:rsid w:val="5FEBAC91"/>
    <w:rsid w:val="6019870D"/>
    <w:rsid w:val="602F5963"/>
    <w:rsid w:val="60524228"/>
    <w:rsid w:val="60821B4A"/>
    <w:rsid w:val="6089D43B"/>
    <w:rsid w:val="60DE79BB"/>
    <w:rsid w:val="60FC643C"/>
    <w:rsid w:val="614DCD79"/>
    <w:rsid w:val="615BAE2E"/>
    <w:rsid w:val="618632CC"/>
    <w:rsid w:val="61B3109B"/>
    <w:rsid w:val="61BC3529"/>
    <w:rsid w:val="61CEFEC0"/>
    <w:rsid w:val="620A64EE"/>
    <w:rsid w:val="620E4370"/>
    <w:rsid w:val="624DD6B3"/>
    <w:rsid w:val="6276769B"/>
    <w:rsid w:val="62D1FCA2"/>
    <w:rsid w:val="630D9CF2"/>
    <w:rsid w:val="6370DA7D"/>
    <w:rsid w:val="6385A12B"/>
    <w:rsid w:val="63D9DD51"/>
    <w:rsid w:val="63EDE2A7"/>
    <w:rsid w:val="6402CF71"/>
    <w:rsid w:val="645E4B91"/>
    <w:rsid w:val="648E56C2"/>
    <w:rsid w:val="6495F015"/>
    <w:rsid w:val="64B26171"/>
    <w:rsid w:val="64B72EB2"/>
    <w:rsid w:val="64D0BBB6"/>
    <w:rsid w:val="650CFE7C"/>
    <w:rsid w:val="6585BCB1"/>
    <w:rsid w:val="65E30620"/>
    <w:rsid w:val="65F5803B"/>
    <w:rsid w:val="665F944B"/>
    <w:rsid w:val="6678B01F"/>
    <w:rsid w:val="6692D59D"/>
    <w:rsid w:val="66C59894"/>
    <w:rsid w:val="66D2E0B2"/>
    <w:rsid w:val="66E0E46E"/>
    <w:rsid w:val="66FBC146"/>
    <w:rsid w:val="6716F76D"/>
    <w:rsid w:val="680A0FF7"/>
    <w:rsid w:val="68124E50"/>
    <w:rsid w:val="681511A0"/>
    <w:rsid w:val="68227C62"/>
    <w:rsid w:val="68745C9C"/>
    <w:rsid w:val="687CB4CF"/>
    <w:rsid w:val="68D5FEC0"/>
    <w:rsid w:val="68D8E890"/>
    <w:rsid w:val="69112380"/>
    <w:rsid w:val="69126F0B"/>
    <w:rsid w:val="694CCC23"/>
    <w:rsid w:val="6965B95C"/>
    <w:rsid w:val="6A25BAFD"/>
    <w:rsid w:val="6A3A9AC9"/>
    <w:rsid w:val="6C0C97DB"/>
    <w:rsid w:val="6C48C442"/>
    <w:rsid w:val="6CD5B115"/>
    <w:rsid w:val="6D433274"/>
    <w:rsid w:val="6D50FCEE"/>
    <w:rsid w:val="6D5F06DD"/>
    <w:rsid w:val="6DA5985B"/>
    <w:rsid w:val="6DBCEBA3"/>
    <w:rsid w:val="6DCEEB66"/>
    <w:rsid w:val="6E1A7ACF"/>
    <w:rsid w:val="6E29CA7D"/>
    <w:rsid w:val="6E39130C"/>
    <w:rsid w:val="6E78A106"/>
    <w:rsid w:val="6ECF05A7"/>
    <w:rsid w:val="6EE39E20"/>
    <w:rsid w:val="6EF3B916"/>
    <w:rsid w:val="6EFCA089"/>
    <w:rsid w:val="6F37A9F2"/>
    <w:rsid w:val="6F3B872A"/>
    <w:rsid w:val="6F4AD32C"/>
    <w:rsid w:val="6F58BC04"/>
    <w:rsid w:val="6F64C600"/>
    <w:rsid w:val="6FD5A48D"/>
    <w:rsid w:val="7006FB28"/>
    <w:rsid w:val="70537A8E"/>
    <w:rsid w:val="7114AD3C"/>
    <w:rsid w:val="712F11AB"/>
    <w:rsid w:val="7167B9AE"/>
    <w:rsid w:val="717C60A3"/>
    <w:rsid w:val="71DD31A1"/>
    <w:rsid w:val="721C0213"/>
    <w:rsid w:val="72223E83"/>
    <w:rsid w:val="728DE580"/>
    <w:rsid w:val="73183104"/>
    <w:rsid w:val="734E64DA"/>
    <w:rsid w:val="73955B1C"/>
    <w:rsid w:val="73CF796B"/>
    <w:rsid w:val="7448C3EA"/>
    <w:rsid w:val="7503B68C"/>
    <w:rsid w:val="7506C6F4"/>
    <w:rsid w:val="750AABB1"/>
    <w:rsid w:val="75100F32"/>
    <w:rsid w:val="755EC48E"/>
    <w:rsid w:val="7643A706"/>
    <w:rsid w:val="76EFA792"/>
    <w:rsid w:val="76F1D4DD"/>
    <w:rsid w:val="771F63E1"/>
    <w:rsid w:val="774515D2"/>
    <w:rsid w:val="7782DCDB"/>
    <w:rsid w:val="778DDACF"/>
    <w:rsid w:val="77B68DB5"/>
    <w:rsid w:val="77DA1C0E"/>
    <w:rsid w:val="77FC9408"/>
    <w:rsid w:val="781B1B02"/>
    <w:rsid w:val="78451370"/>
    <w:rsid w:val="78756ECA"/>
    <w:rsid w:val="78A57075"/>
    <w:rsid w:val="7943D201"/>
    <w:rsid w:val="7952E582"/>
    <w:rsid w:val="79763F71"/>
    <w:rsid w:val="79C6FEF4"/>
    <w:rsid w:val="7A118939"/>
    <w:rsid w:val="7A4A1E3E"/>
    <w:rsid w:val="7A591305"/>
    <w:rsid w:val="7A8F6020"/>
    <w:rsid w:val="7AA279CF"/>
    <w:rsid w:val="7AAF0B23"/>
    <w:rsid w:val="7AD84568"/>
    <w:rsid w:val="7B44E872"/>
    <w:rsid w:val="7B79D0AD"/>
    <w:rsid w:val="7BA19D6F"/>
    <w:rsid w:val="7BA2CE16"/>
    <w:rsid w:val="7BDD1137"/>
    <w:rsid w:val="7BFA079E"/>
    <w:rsid w:val="7C241D66"/>
    <w:rsid w:val="7C3874E5"/>
    <w:rsid w:val="7D17514B"/>
    <w:rsid w:val="7D21CA62"/>
    <w:rsid w:val="7D267343"/>
    <w:rsid w:val="7D90B3C7"/>
    <w:rsid w:val="7DA25762"/>
    <w:rsid w:val="7DC9CD38"/>
    <w:rsid w:val="7E4999F2"/>
    <w:rsid w:val="7E707BBB"/>
    <w:rsid w:val="7E82C0ED"/>
    <w:rsid w:val="7ECA11AB"/>
    <w:rsid w:val="7F4A6B0B"/>
    <w:rsid w:val="7F4ACDD8"/>
    <w:rsid w:val="7FC2D0B6"/>
    <w:rsid w:val="7FD45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961826">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erkeleycitycollege.edu/prm/bcc-plans/" TargetMode="External"/><Relationship Id="rId18"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6" Type="http://schemas.openxmlformats.org/officeDocument/2006/relationships/hyperlink" Target="https://peralta4-my.sharepoint.com/:w:/g/personal/hdodge_peralta_edu/EcIvZvkAJ8pGmoJt9xcqXh0BOAUV9QvAocKrPR48oMQESg?e=OPl2Zt" TargetMode="External"/><Relationship Id="rId39" Type="http://schemas.openxmlformats.org/officeDocument/2006/relationships/fontTable" Target="fontTable.xml"/><Relationship Id="rId21" Type="http://schemas.openxmlformats.org/officeDocument/2006/relationships/image" Target="media/image3.png"/><Relationship Id="rId34" Type="http://schemas.microsoft.com/office/2007/relationships/diagramDrawing" Target="diagrams/drawing1.xml"/><Relationship Id="rId7" Type="http://schemas.openxmlformats.org/officeDocument/2006/relationships/webSettings" Target="webSettings.xml"/><Relationship Id="rId12" Type="http://schemas.openxmlformats.org/officeDocument/2006/relationships/hyperlink" Target="https://drive.google.com/drive/folders/1NcFLqqL0DhYtaKQ6ntaejh1z7qtGao1F?usp=sharing" TargetMode="External"/><Relationship Id="rId17" Type="http://schemas.openxmlformats.org/officeDocument/2006/relationships/image" Target="media/image2.png"/><Relationship Id="rId25" Type="http://schemas.openxmlformats.org/officeDocument/2006/relationships/hyperlink" Target="https://app.powerbi.com/view?r=eyJrIjoiZmJlODJiODktZjM0OC00ZWIwLWIzNDMtN2Y1Yzc3ZGFhNGRhIiwidCI6ImVlYTE2YTE2LTQ4YWYtNDc3Yi05MTEzLTA1YjFjMDExMjNmZiIsImMiOjZ9" TargetMode="External"/><Relationship Id="rId33" Type="http://schemas.openxmlformats.org/officeDocument/2006/relationships/diagramColors" Target="diagrams/colors1.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berkeleycitycollege.edu/prm/files/2020/09/Student-Equity-Plan-2019-2020.pdf" TargetMode="External"/><Relationship Id="rId29" Type="http://schemas.openxmlformats.org/officeDocument/2006/relationships/hyperlink" Target="https://www.berkeleycitycollege.edu/library/stafffaculty/library-docum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drive/folders/1uzclwbMDUQPLY-nkDx1sq8Dy6ODICv-6?usp=sharing" TargetMode="External"/><Relationship Id="rId24"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2" Type="http://schemas.openxmlformats.org/officeDocument/2006/relationships/diagramQuickStyle" Target="diagrams/quickStyle1.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3" Type="http://schemas.openxmlformats.org/officeDocument/2006/relationships/image" Target="media/image5.png"/><Relationship Id="rId28" Type="http://schemas.openxmlformats.org/officeDocument/2006/relationships/hyperlink" Target="https://www.berkeleycitycollege.edu/library/stafffaculty/library-documents/" TargetMode="External"/><Relationship Id="rId36" Type="http://schemas.openxmlformats.org/officeDocument/2006/relationships/hyperlink" Target="https://drive.google.com/drive/folders/1SityYoJ8rYTzcYq_Iwtr59fJ6205LWIX?usp=sharing" TargetMode="External"/><Relationship Id="rId10" Type="http://schemas.openxmlformats.org/officeDocument/2006/relationships/hyperlink" Target="https://app.powerbi.com/view?r=eyJrIjoiOWQ0NDc2M2YtZDUyMi00MjdkLTljZTktOWI3MzQyYzdlNDc0IiwidCI6ImVlYTE2YTE2LTQ4YWYtNDc3Yi05MTEzLTA1YjFjMDExMjNmZiIsImMiOjZ9" TargetMode="External"/><Relationship Id="rId19" Type="http://schemas.openxmlformats.org/officeDocument/2006/relationships/hyperlink" Target="https://drive.google.com/file/d/14C9cxxXt_YAzK_LJEVPSD_fJwwcWUVps/view?usp=sharing" TargetMode="External"/><Relationship Id="rId31"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sayavong@peralta.edu?subject=Program%20Review%20Data%20Dashboard%20Assistance" TargetMode="External"/><Relationship Id="rId22" Type="http://schemas.openxmlformats.org/officeDocument/2006/relationships/image" Target="media/image4.png"/><Relationship Id="rId27"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30" Type="http://schemas.openxmlformats.org/officeDocument/2006/relationships/diagramData" Target="diagrams/data1.xml"/><Relationship Id="rId35" Type="http://schemas.openxmlformats.org/officeDocument/2006/relationships/hyperlink" Target="https://drive.google.com/file/d/1AaC-W2_qjNaYbe6h8WjQ4_HIX43eBctx/view?usp=sharing"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B58275-C092-EC44-9C68-632B162037D0}" type="doc">
      <dgm:prSet loTypeId="urn:microsoft.com/office/officeart/2005/8/layout/process1" loCatId="" qsTypeId="urn:microsoft.com/office/officeart/2005/8/quickstyle/simple1" qsCatId="simple" csTypeId="urn:microsoft.com/office/officeart/2005/8/colors/accent1_2" csCatId="accent1" phldr="1"/>
      <dgm:spPr/>
    </dgm:pt>
    <dgm:pt modelId="{61B50B62-B3EB-DA47-840F-7711E072ACA4}">
      <dgm:prSet phldrT="[Text]" custT="1"/>
      <dgm:spPr/>
      <dgm:t>
        <a:bodyPr/>
        <a:lstStyle/>
        <a:p>
          <a:r>
            <a:rPr lang="en-US" sz="1000"/>
            <a:t>Select resources needed</a:t>
          </a:r>
        </a:p>
      </dgm:t>
    </dgm:pt>
    <dgm:pt modelId="{B681400D-B8A5-C547-95CA-7327BDF81E28}" type="parTrans" cxnId="{2AFC628A-5397-8049-B5C3-2EDEAF1940EF}">
      <dgm:prSet/>
      <dgm:spPr/>
      <dgm:t>
        <a:bodyPr/>
        <a:lstStyle/>
        <a:p>
          <a:endParaRPr lang="en-US" sz="1000"/>
        </a:p>
      </dgm:t>
    </dgm:pt>
    <dgm:pt modelId="{5203764F-3CE9-2E4D-9C87-CAF366DBE249}" type="sibTrans" cxnId="{2AFC628A-5397-8049-B5C3-2EDEAF1940EF}">
      <dgm:prSet custT="1"/>
      <dgm:spPr/>
      <dgm:t>
        <a:bodyPr/>
        <a:lstStyle/>
        <a:p>
          <a:endParaRPr lang="en-US" sz="1000"/>
        </a:p>
      </dgm:t>
    </dgm:pt>
    <dgm:pt modelId="{A819144C-FB54-E243-A9FD-78A09AD4F471}">
      <dgm:prSet phldrT="[Text]" custT="1"/>
      <dgm:spPr/>
      <dgm:t>
        <a:bodyPr/>
        <a:lstStyle/>
        <a:p>
          <a:r>
            <a:rPr lang="en-US" sz="1000"/>
            <a:t>State the year each resource is needed (e.g., Year 2)</a:t>
          </a:r>
        </a:p>
      </dgm:t>
    </dgm:pt>
    <dgm:pt modelId="{BB4619A5-9DD7-8A4E-BA9A-7AA4DEB1DE90}" type="parTrans" cxnId="{6B229C9B-2F84-584C-A2BE-6258A6344ACA}">
      <dgm:prSet/>
      <dgm:spPr/>
      <dgm:t>
        <a:bodyPr/>
        <a:lstStyle/>
        <a:p>
          <a:endParaRPr lang="en-US" sz="1000"/>
        </a:p>
      </dgm:t>
    </dgm:pt>
    <dgm:pt modelId="{5FCDCA31-BCB6-7B4B-882E-5D10D5D5B8AB}" type="sibTrans" cxnId="{6B229C9B-2F84-584C-A2BE-6258A6344ACA}">
      <dgm:prSet custT="1"/>
      <dgm:spPr/>
      <dgm:t>
        <a:bodyPr/>
        <a:lstStyle/>
        <a:p>
          <a:endParaRPr lang="en-US" sz="1000"/>
        </a:p>
      </dgm:t>
    </dgm:pt>
    <dgm:pt modelId="{2782EF3A-0ED1-A047-BBB3-CE3363BB24E6}">
      <dgm:prSet phldrT="[Text]" custT="1"/>
      <dgm:spPr/>
      <dgm:t>
        <a:bodyPr/>
        <a:lstStyle/>
        <a:p>
          <a:r>
            <a:rPr lang="en-US" sz="1000"/>
            <a:t>Provide justification for each request using evidence from your responses in questions 1 through 10 above.</a:t>
          </a:r>
        </a:p>
      </dgm:t>
    </dgm:pt>
    <dgm:pt modelId="{AE458DA2-8CCF-A443-8957-5DC84E1CEB74}" type="parTrans" cxnId="{55BE4AE4-BACC-254D-B7FD-B6BFD6989246}">
      <dgm:prSet/>
      <dgm:spPr/>
      <dgm:t>
        <a:bodyPr/>
        <a:lstStyle/>
        <a:p>
          <a:endParaRPr lang="en-US" sz="1000"/>
        </a:p>
      </dgm:t>
    </dgm:pt>
    <dgm:pt modelId="{C0888196-BDAD-2F41-8453-1F5FF7519146}" type="sibTrans" cxnId="{55BE4AE4-BACC-254D-B7FD-B6BFD6989246}">
      <dgm:prSet/>
      <dgm:spPr/>
      <dgm:t>
        <a:bodyPr/>
        <a:lstStyle/>
        <a:p>
          <a:endParaRPr lang="en-US" sz="1000"/>
        </a:p>
      </dgm:t>
    </dgm:pt>
    <dgm:pt modelId="{6B1671CE-68B5-B84C-BE1E-FA706F918A22}" type="pres">
      <dgm:prSet presAssocID="{8FB58275-C092-EC44-9C68-632B162037D0}" presName="Name0" presStyleCnt="0">
        <dgm:presLayoutVars>
          <dgm:dir/>
          <dgm:resizeHandles val="exact"/>
        </dgm:presLayoutVars>
      </dgm:prSet>
      <dgm:spPr/>
    </dgm:pt>
    <dgm:pt modelId="{1BAA7680-D30B-474C-8E0B-816B7BCF880D}" type="pres">
      <dgm:prSet presAssocID="{61B50B62-B3EB-DA47-840F-7711E072ACA4}" presName="node" presStyleLbl="node1" presStyleIdx="0" presStyleCnt="3" custScaleX="43428" custScaleY="61015">
        <dgm:presLayoutVars>
          <dgm:bulletEnabled val="1"/>
        </dgm:presLayoutVars>
      </dgm:prSet>
      <dgm:spPr/>
    </dgm:pt>
    <dgm:pt modelId="{9E871FDA-9D86-6C40-8CFE-FE9FE43768EA}" type="pres">
      <dgm:prSet presAssocID="{5203764F-3CE9-2E4D-9C87-CAF366DBE249}" presName="sibTrans" presStyleLbl="sibTrans2D1" presStyleIdx="0" presStyleCnt="2"/>
      <dgm:spPr/>
    </dgm:pt>
    <dgm:pt modelId="{755A8B9A-9536-E547-A24A-267FB55ABD86}" type="pres">
      <dgm:prSet presAssocID="{5203764F-3CE9-2E4D-9C87-CAF366DBE249}" presName="connectorText" presStyleLbl="sibTrans2D1" presStyleIdx="0" presStyleCnt="2"/>
      <dgm:spPr/>
    </dgm:pt>
    <dgm:pt modelId="{7A84BABD-C1DD-4D48-B225-780D9CE4A7BF}" type="pres">
      <dgm:prSet presAssocID="{A819144C-FB54-E243-A9FD-78A09AD4F471}" presName="node" presStyleLbl="node1" presStyleIdx="1" presStyleCnt="3" custScaleX="45931" custScaleY="61880">
        <dgm:presLayoutVars>
          <dgm:bulletEnabled val="1"/>
        </dgm:presLayoutVars>
      </dgm:prSet>
      <dgm:spPr/>
    </dgm:pt>
    <dgm:pt modelId="{D3FFA247-1F1E-7F47-ABBA-EFF31D098C0E}" type="pres">
      <dgm:prSet presAssocID="{5FCDCA31-BCB6-7B4B-882E-5D10D5D5B8AB}" presName="sibTrans" presStyleLbl="sibTrans2D1" presStyleIdx="1" presStyleCnt="2"/>
      <dgm:spPr/>
    </dgm:pt>
    <dgm:pt modelId="{2412F192-E902-B24F-80F3-D1E27C8F5855}" type="pres">
      <dgm:prSet presAssocID="{5FCDCA31-BCB6-7B4B-882E-5D10D5D5B8AB}" presName="connectorText" presStyleLbl="sibTrans2D1" presStyleIdx="1" presStyleCnt="2"/>
      <dgm:spPr/>
    </dgm:pt>
    <dgm:pt modelId="{C94559D0-2650-E04C-9904-C95AC54AA348}" type="pres">
      <dgm:prSet presAssocID="{2782EF3A-0ED1-A047-BBB3-CE3363BB24E6}" presName="node" presStyleLbl="node1" presStyleIdx="2" presStyleCnt="3" custScaleX="65735" custScaleY="61880">
        <dgm:presLayoutVars>
          <dgm:bulletEnabled val="1"/>
        </dgm:presLayoutVars>
      </dgm:prSet>
      <dgm:spPr/>
    </dgm:pt>
  </dgm:ptLst>
  <dgm:cxnLst>
    <dgm:cxn modelId="{984BA435-96FA-6048-AD6F-F0BEE8DCC508}" type="presOf" srcId="{5203764F-3CE9-2E4D-9C87-CAF366DBE249}" destId="{755A8B9A-9536-E547-A24A-267FB55ABD86}" srcOrd="1" destOrd="0" presId="urn:microsoft.com/office/officeart/2005/8/layout/process1"/>
    <dgm:cxn modelId="{7A55B676-A6BF-6041-A845-544F215068BE}" type="presOf" srcId="{5203764F-3CE9-2E4D-9C87-CAF366DBE249}" destId="{9E871FDA-9D86-6C40-8CFE-FE9FE43768EA}" srcOrd="0" destOrd="0" presId="urn:microsoft.com/office/officeart/2005/8/layout/process1"/>
    <dgm:cxn modelId="{2C3E4288-ED75-974C-8E18-8A6E115BE1EF}" type="presOf" srcId="{2782EF3A-0ED1-A047-BBB3-CE3363BB24E6}" destId="{C94559D0-2650-E04C-9904-C95AC54AA348}" srcOrd="0" destOrd="0" presId="urn:microsoft.com/office/officeart/2005/8/layout/process1"/>
    <dgm:cxn modelId="{2AFC628A-5397-8049-B5C3-2EDEAF1940EF}" srcId="{8FB58275-C092-EC44-9C68-632B162037D0}" destId="{61B50B62-B3EB-DA47-840F-7711E072ACA4}" srcOrd="0" destOrd="0" parTransId="{B681400D-B8A5-C547-95CA-7327BDF81E28}" sibTransId="{5203764F-3CE9-2E4D-9C87-CAF366DBE249}"/>
    <dgm:cxn modelId="{B7171294-B298-FB45-81D9-64FBA3C0C097}" type="presOf" srcId="{A819144C-FB54-E243-A9FD-78A09AD4F471}" destId="{7A84BABD-C1DD-4D48-B225-780D9CE4A7BF}" srcOrd="0" destOrd="0" presId="urn:microsoft.com/office/officeart/2005/8/layout/process1"/>
    <dgm:cxn modelId="{6B229C9B-2F84-584C-A2BE-6258A6344ACA}" srcId="{8FB58275-C092-EC44-9C68-632B162037D0}" destId="{A819144C-FB54-E243-A9FD-78A09AD4F471}" srcOrd="1" destOrd="0" parTransId="{BB4619A5-9DD7-8A4E-BA9A-7AA4DEB1DE90}" sibTransId="{5FCDCA31-BCB6-7B4B-882E-5D10D5D5B8AB}"/>
    <dgm:cxn modelId="{3B4779BC-3F2E-DA44-8066-977442B558DA}" type="presOf" srcId="{8FB58275-C092-EC44-9C68-632B162037D0}" destId="{6B1671CE-68B5-B84C-BE1E-FA706F918A22}" srcOrd="0" destOrd="0" presId="urn:microsoft.com/office/officeart/2005/8/layout/process1"/>
    <dgm:cxn modelId="{C8F03CBE-4E8C-734F-9B9A-5FAF7DBDAD60}" type="presOf" srcId="{5FCDCA31-BCB6-7B4B-882E-5D10D5D5B8AB}" destId="{2412F192-E902-B24F-80F3-D1E27C8F5855}" srcOrd="1" destOrd="0" presId="urn:microsoft.com/office/officeart/2005/8/layout/process1"/>
    <dgm:cxn modelId="{7930FCC5-6082-4E46-9EC0-8742579783BB}" type="presOf" srcId="{5FCDCA31-BCB6-7B4B-882E-5D10D5D5B8AB}" destId="{D3FFA247-1F1E-7F47-ABBA-EFF31D098C0E}" srcOrd="0" destOrd="0" presId="urn:microsoft.com/office/officeart/2005/8/layout/process1"/>
    <dgm:cxn modelId="{C6967ED1-DC76-3D42-895A-583D7EA55B02}" type="presOf" srcId="{61B50B62-B3EB-DA47-840F-7711E072ACA4}" destId="{1BAA7680-D30B-474C-8E0B-816B7BCF880D}" srcOrd="0" destOrd="0" presId="urn:microsoft.com/office/officeart/2005/8/layout/process1"/>
    <dgm:cxn modelId="{55BE4AE4-BACC-254D-B7FD-B6BFD6989246}" srcId="{8FB58275-C092-EC44-9C68-632B162037D0}" destId="{2782EF3A-0ED1-A047-BBB3-CE3363BB24E6}" srcOrd="2" destOrd="0" parTransId="{AE458DA2-8CCF-A443-8957-5DC84E1CEB74}" sibTransId="{C0888196-BDAD-2F41-8453-1F5FF7519146}"/>
    <dgm:cxn modelId="{1762DD70-EED8-764A-9E78-288654515283}" type="presParOf" srcId="{6B1671CE-68B5-B84C-BE1E-FA706F918A22}" destId="{1BAA7680-D30B-474C-8E0B-816B7BCF880D}" srcOrd="0" destOrd="0" presId="urn:microsoft.com/office/officeart/2005/8/layout/process1"/>
    <dgm:cxn modelId="{F337DBB3-F4D7-054F-8F52-965D68E4E1D1}" type="presParOf" srcId="{6B1671CE-68B5-B84C-BE1E-FA706F918A22}" destId="{9E871FDA-9D86-6C40-8CFE-FE9FE43768EA}" srcOrd="1" destOrd="0" presId="urn:microsoft.com/office/officeart/2005/8/layout/process1"/>
    <dgm:cxn modelId="{3F8D4AC7-53AC-A245-A067-55E2FAD1DB2C}" type="presParOf" srcId="{9E871FDA-9D86-6C40-8CFE-FE9FE43768EA}" destId="{755A8B9A-9536-E547-A24A-267FB55ABD86}" srcOrd="0" destOrd="0" presId="urn:microsoft.com/office/officeart/2005/8/layout/process1"/>
    <dgm:cxn modelId="{A871D060-3983-C24F-B39C-1A52758F820B}" type="presParOf" srcId="{6B1671CE-68B5-B84C-BE1E-FA706F918A22}" destId="{7A84BABD-C1DD-4D48-B225-780D9CE4A7BF}" srcOrd="2" destOrd="0" presId="urn:microsoft.com/office/officeart/2005/8/layout/process1"/>
    <dgm:cxn modelId="{73BE0D0C-D8ED-7D46-82EB-9FA761B29AFB}" type="presParOf" srcId="{6B1671CE-68B5-B84C-BE1E-FA706F918A22}" destId="{D3FFA247-1F1E-7F47-ABBA-EFF31D098C0E}" srcOrd="3" destOrd="0" presId="urn:microsoft.com/office/officeart/2005/8/layout/process1"/>
    <dgm:cxn modelId="{C6DFFF1F-B840-EE44-B9CB-E4203042EDB4}" type="presParOf" srcId="{D3FFA247-1F1E-7F47-ABBA-EFF31D098C0E}" destId="{2412F192-E902-B24F-80F3-D1E27C8F5855}" srcOrd="0" destOrd="0" presId="urn:microsoft.com/office/officeart/2005/8/layout/process1"/>
    <dgm:cxn modelId="{93DBC710-5139-164B-B7B1-5F8D22572550}" type="presParOf" srcId="{6B1671CE-68B5-B84C-BE1E-FA706F918A22}" destId="{C94559D0-2650-E04C-9904-C95AC54AA348}" srcOrd="4" destOrd="0" presId="urn:microsoft.com/office/officeart/2005/8/layout/process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AA7680-D30B-474C-8E0B-816B7BCF880D}">
      <dsp:nvSpPr>
        <dsp:cNvPr id="0" name=""/>
        <dsp:cNvSpPr/>
      </dsp:nvSpPr>
      <dsp:spPr>
        <a:xfrm>
          <a:off x="485" y="82671"/>
          <a:ext cx="1108667" cy="934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Select resources needed</a:t>
          </a:r>
        </a:p>
      </dsp:txBody>
      <dsp:txXfrm>
        <a:off x="27858" y="110044"/>
        <a:ext cx="1053921" cy="879840"/>
      </dsp:txXfrm>
    </dsp:sp>
    <dsp:sp modelId="{9E871FDA-9D86-6C40-8CFE-FE9FE43768EA}">
      <dsp:nvSpPr>
        <dsp:cNvPr id="0" name=""/>
        <dsp:cNvSpPr/>
      </dsp:nvSpPr>
      <dsp:spPr>
        <a:xfrm>
          <a:off x="1364441"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364441" y="360030"/>
        <a:ext cx="378848" cy="379869"/>
      </dsp:txXfrm>
    </dsp:sp>
    <dsp:sp modelId="{7A84BABD-C1DD-4D48-B225-780D9CE4A7BF}">
      <dsp:nvSpPr>
        <dsp:cNvPr id="0" name=""/>
        <dsp:cNvSpPr/>
      </dsp:nvSpPr>
      <dsp:spPr>
        <a:xfrm>
          <a:off x="2130307" y="76047"/>
          <a:ext cx="1172566"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State the year each resource is needed (e.g., Year 2)</a:t>
          </a:r>
        </a:p>
      </dsp:txBody>
      <dsp:txXfrm>
        <a:off x="2158068" y="103808"/>
        <a:ext cx="1117044" cy="892313"/>
      </dsp:txXfrm>
    </dsp:sp>
    <dsp:sp modelId="{D3FFA247-1F1E-7F47-ABBA-EFF31D098C0E}">
      <dsp:nvSpPr>
        <dsp:cNvPr id="0" name=""/>
        <dsp:cNvSpPr/>
      </dsp:nvSpPr>
      <dsp:spPr>
        <a:xfrm>
          <a:off x="3558163"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3558163" y="360030"/>
        <a:ext cx="378848" cy="379869"/>
      </dsp:txXfrm>
    </dsp:sp>
    <dsp:sp modelId="{C94559D0-2650-E04C-9904-C95AC54AA348}">
      <dsp:nvSpPr>
        <dsp:cNvPr id="0" name=""/>
        <dsp:cNvSpPr/>
      </dsp:nvSpPr>
      <dsp:spPr>
        <a:xfrm>
          <a:off x="4324029" y="76047"/>
          <a:ext cx="1678140"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Provide justification for each request using evidence from your responses in questions 1 through 10 above.</a:t>
          </a:r>
        </a:p>
      </dsp:txBody>
      <dsp:txXfrm>
        <a:off x="4351790" y="103808"/>
        <a:ext cx="1622618" cy="8923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4E7777DA8E0B43B95A11DA2C6EF866" ma:contentTypeVersion="26" ma:contentTypeDescription="Create a new document." ma:contentTypeScope="" ma:versionID="a02d5d04a8fb639803ece8698993c5a9">
  <xsd:schema xmlns:xsd="http://www.w3.org/2001/XMLSchema" xmlns:xs="http://www.w3.org/2001/XMLSchema" xmlns:p="http://schemas.microsoft.com/office/2006/metadata/properties" xmlns:ns2="ab536ded-979e-4e2d-a1c6-de59c41ef744" xmlns:ns3="3651d949-2f1e-45fa-b54b-6d29d0629ce7" targetNamespace="http://schemas.microsoft.com/office/2006/metadata/properties" ma:root="true" ma:fieldsID="8a66a4daf10ae527a55ce9d91878b244" ns2:_="" ns3:_="">
    <xsd:import namespace="ab536ded-979e-4e2d-a1c6-de59c41ef744"/>
    <xsd:import namespace="3651d949-2f1e-45fa-b54b-6d29d0629ce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6ded-979e-4e2d-a1c6-de59c41ef7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1d949-2f1e-45fa-b54b-6d29d0629ce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s xmlns="ab536ded-979e-4e2d-a1c6-de59c41ef744" xsi:nil="true"/>
    <TeamsChannelId xmlns="ab536ded-979e-4e2d-a1c6-de59c41ef744" xsi:nil="true"/>
    <Leaders xmlns="ab536ded-979e-4e2d-a1c6-de59c41ef744">
      <UserInfo>
        <DisplayName/>
        <AccountId xsi:nil="true"/>
        <AccountType/>
      </UserInfo>
    </Leaders>
    <AppVersion xmlns="ab536ded-979e-4e2d-a1c6-de59c41ef744" xsi:nil="true"/>
    <NotebookType xmlns="ab536ded-979e-4e2d-a1c6-de59c41ef744" xsi:nil="true"/>
    <CultureName xmlns="ab536ded-979e-4e2d-a1c6-de59c41ef744" xsi:nil="true"/>
    <Member_Groups xmlns="ab536ded-979e-4e2d-a1c6-de59c41ef744">
      <UserInfo>
        <DisplayName/>
        <AccountId xsi:nil="true"/>
        <AccountType/>
      </UserInfo>
    </Member_Groups>
    <Invited_Members xmlns="ab536ded-979e-4e2d-a1c6-de59c41ef744" xsi:nil="true"/>
    <Is_Collaboration_Space_Locked xmlns="ab536ded-979e-4e2d-a1c6-de59c41ef744" xsi:nil="true"/>
    <Has_Leaders_Only_SectionGroup xmlns="ab536ded-979e-4e2d-a1c6-de59c41ef744" xsi:nil="true"/>
    <Distribution_Groups xmlns="ab536ded-979e-4e2d-a1c6-de59c41ef744" xsi:nil="true"/>
    <DefaultSectionNames xmlns="ab536ded-979e-4e2d-a1c6-de59c41ef744" xsi:nil="true"/>
    <Owner xmlns="ab536ded-979e-4e2d-a1c6-de59c41ef744">
      <UserInfo>
        <DisplayName/>
        <AccountId xsi:nil="true"/>
        <AccountType/>
      </UserInfo>
    </Owner>
    <LMS_Mappings xmlns="ab536ded-979e-4e2d-a1c6-de59c41ef744" xsi:nil="true"/>
    <Members xmlns="ab536ded-979e-4e2d-a1c6-de59c41ef744">
      <UserInfo>
        <DisplayName/>
        <AccountId xsi:nil="true"/>
        <AccountType/>
      </UserInfo>
    </Members>
    <Math_Settings xmlns="ab536ded-979e-4e2d-a1c6-de59c41ef744" xsi:nil="true"/>
    <FolderType xmlns="ab536ded-979e-4e2d-a1c6-de59c41ef744" xsi:nil="true"/>
    <IsNotebookLocked xmlns="ab536ded-979e-4e2d-a1c6-de59c41ef744" xsi:nil="true"/>
    <Self_Registration_Enabled xmlns="ab536ded-979e-4e2d-a1c6-de59c41ef744" xsi:nil="true"/>
    <Invited_Leaders xmlns="ab536ded-979e-4e2d-a1c6-de59c41ef744" xsi:nil="true"/>
  </documentManagement>
</p:properties>
</file>

<file path=customXml/itemProps1.xml><?xml version="1.0" encoding="utf-8"?>
<ds:datastoreItem xmlns:ds="http://schemas.openxmlformats.org/officeDocument/2006/customXml" ds:itemID="{88056304-06DD-466F-AB98-48860687D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36ded-979e-4e2d-a1c6-de59c41ef744"/>
    <ds:schemaRef ds:uri="3651d949-2f1e-45fa-b54b-6d29d0629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3.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ab536ded-979e-4e2d-a1c6-de59c41ef74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5021</Words>
  <Characters>28624</Characters>
  <Application>Microsoft Office Word</Application>
  <DocSecurity>0</DocSecurity>
  <Lines>238</Lines>
  <Paragraphs>67</Paragraphs>
  <ScaleCrop>false</ScaleCrop>
  <Company/>
  <LinksUpToDate>false</LinksUpToDate>
  <CharactersWithSpaces>33578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Phoumy Sayavong</cp:lastModifiedBy>
  <cp:revision>2</cp:revision>
  <dcterms:created xsi:type="dcterms:W3CDTF">2022-11-04T23:06:00Z</dcterms:created>
  <dcterms:modified xsi:type="dcterms:W3CDTF">2022-11-04T23:06:00Z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0x010100C44E7777DA8E0B43B95A11DA2C6EF866</vt:lpwstr>
  </property>
</Properties>
</file>