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63C6D" w:rsidRPr="00EC7286" w14:paraId="1150B8DD" w14:textId="77777777" w:rsidTr="00763C6D">
        <w:trPr>
          <w:trHeight w:val="998"/>
        </w:trPr>
        <w:tc>
          <w:tcPr>
            <w:tcW w:w="9985" w:type="dxa"/>
            <w:tcBorders>
              <w:bottom w:val="single" w:sz="4" w:space="0" w:color="auto"/>
            </w:tcBorders>
            <w:shd w:val="clear" w:color="auto" w:fill="009193"/>
            <w:vAlign w:val="center"/>
          </w:tcPr>
          <w:p w14:paraId="5462F026" w14:textId="77777777" w:rsidR="00763C6D" w:rsidRPr="00EC7286" w:rsidRDefault="00763C6D" w:rsidP="00763C6D">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14:paraId="72A3CF32" w14:textId="77777777" w:rsidR="00763C6D" w:rsidRPr="00EC7286" w:rsidRDefault="00763C6D" w:rsidP="00763C6D">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14:paraId="53289B07" w14:textId="77777777" w:rsidR="001C2F46" w:rsidRPr="00EC7286" w:rsidRDefault="001C2F46" w:rsidP="00763C6D">
      <w:pPr>
        <w:pStyle w:val="NoSpacing"/>
        <w:jc w:val="center"/>
        <w:rPr>
          <w:rFonts w:ascii="Helvetica Neue" w:hAnsi="Helvetica Neue"/>
          <w:sz w:val="28"/>
          <w:szCs w:val="28"/>
        </w:rPr>
      </w:pPr>
    </w:p>
    <w:p w14:paraId="289D9065" w14:textId="0FB94F6C" w:rsidR="00763C6D" w:rsidRPr="00E87A17" w:rsidRDefault="00763C6D" w:rsidP="00763C6D">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00AD72FF" w:rsidRPr="00E87A17">
        <w:rPr>
          <w:rFonts w:ascii="Helvetica Neue" w:hAnsi="Helvetica Neue"/>
          <w:b/>
          <w:bCs/>
          <w:sz w:val="28"/>
          <w:szCs w:val="28"/>
        </w:rPr>
        <w:t>Directions</w:t>
      </w:r>
    </w:p>
    <w:p w14:paraId="1A350DCC" w14:textId="77777777" w:rsidR="00763C6D" w:rsidRPr="00EC7286" w:rsidRDefault="00763C6D" w:rsidP="00763C6D">
      <w:pPr>
        <w:pStyle w:val="NoSpacing"/>
        <w:rPr>
          <w:rFonts w:ascii="Helvetica Neue" w:hAnsi="Helvetica Neue"/>
        </w:rPr>
      </w:pPr>
    </w:p>
    <w:p w14:paraId="422C49F8" w14:textId="77777777" w:rsidR="001C2F46" w:rsidRPr="00E87A17" w:rsidRDefault="00763C6D" w:rsidP="00763C6D">
      <w:pPr>
        <w:pStyle w:val="BodyText"/>
        <w:rPr>
          <w:rFonts w:ascii="Helvetica Neue" w:hAnsi="Helvetica Neue"/>
          <w:sz w:val="22"/>
          <w:szCs w:val="22"/>
        </w:rPr>
      </w:pPr>
      <w:r w:rsidRPr="00E87A17">
        <w:rPr>
          <w:rFonts w:ascii="Helvetica Neue" w:hAnsi="Helvetica Neue"/>
          <w:sz w:val="22"/>
          <w:szCs w:val="22"/>
        </w:rPr>
        <w:t xml:space="preserve">The Peralta Community College District has an institutional effectiveness process which consists of the following components: a District-wide Strategic Plan which is updated every six years; Comprehensive Program Reviews which are completed every three years; and Annual Program Updates (APUs) which are completed in non-program review years.  </w:t>
      </w:r>
    </w:p>
    <w:p w14:paraId="037E4CC5" w14:textId="77777777" w:rsidR="001C2F46" w:rsidRPr="00E87A17" w:rsidRDefault="001C2F46" w:rsidP="00763C6D">
      <w:pPr>
        <w:pStyle w:val="BodyText"/>
        <w:rPr>
          <w:rFonts w:ascii="Helvetica Neue" w:hAnsi="Helvetica Neue"/>
          <w:sz w:val="22"/>
          <w:szCs w:val="22"/>
        </w:rPr>
      </w:pPr>
    </w:p>
    <w:p w14:paraId="5B3B5209" w14:textId="3723225D" w:rsidR="001C2F46" w:rsidRPr="00E87A17" w:rsidRDefault="00423702" w:rsidP="001C2F46">
      <w:pPr>
        <w:pStyle w:val="BodyText"/>
        <w:rPr>
          <w:rFonts w:ascii="Helvetica Neue" w:hAnsi="Helvetica Neue"/>
          <w:sz w:val="22"/>
          <w:szCs w:val="22"/>
        </w:rPr>
      </w:pPr>
      <w:r w:rsidRPr="00E87A17">
        <w:rPr>
          <w:rFonts w:ascii="Helvetica Neue" w:hAnsi="Helvetica Neue"/>
          <w:sz w:val="22"/>
          <w:szCs w:val="22"/>
        </w:rPr>
        <w:t>The Program Review 2021-22</w:t>
      </w:r>
      <w:r w:rsidR="001C2F46" w:rsidRPr="00E87A17">
        <w:rPr>
          <w:rFonts w:ascii="Helvetica Neue" w:hAnsi="Helvetica Neue"/>
          <w:sz w:val="22"/>
          <w:szCs w:val="22"/>
        </w:rPr>
        <w:t xml:space="preserve"> timeline has been developed for each program and services to guide</w:t>
      </w:r>
      <w:r w:rsidRPr="00E87A17">
        <w:rPr>
          <w:rFonts w:ascii="Helvetica Neue" w:hAnsi="Helvetica Neue"/>
          <w:sz w:val="22"/>
          <w:szCs w:val="22"/>
        </w:rPr>
        <w:t xml:space="preserve"> through the semester</w:t>
      </w:r>
      <w:r w:rsidR="001C2F46" w:rsidRPr="00E87A17">
        <w:rPr>
          <w:rFonts w:ascii="Helvetica Neue" w:hAnsi="Helvetica Neue"/>
          <w:sz w:val="22"/>
          <w:szCs w:val="22"/>
        </w:rPr>
        <w:t xml:space="preserve">.  Please review and work with your Deans, Managers, Department Chairs and/or Supervisors to complete this </w:t>
      </w:r>
      <w:r w:rsidRPr="00E87A17">
        <w:rPr>
          <w:rFonts w:ascii="Helvetica Neue" w:hAnsi="Helvetica Neue"/>
          <w:sz w:val="22"/>
          <w:szCs w:val="22"/>
        </w:rPr>
        <w:t>Program Review.</w:t>
      </w:r>
    </w:p>
    <w:p w14:paraId="0DC6FC36" w14:textId="77777777" w:rsidR="001C2F46" w:rsidRPr="00E87A17" w:rsidRDefault="001C2F46" w:rsidP="001C2F46">
      <w:pPr>
        <w:pStyle w:val="BodyText"/>
        <w:rPr>
          <w:rFonts w:ascii="Helvetica Neue" w:hAnsi="Helvetica Neue"/>
          <w:sz w:val="22"/>
          <w:szCs w:val="22"/>
        </w:rPr>
      </w:pPr>
    </w:p>
    <w:p w14:paraId="3642AF18" w14:textId="62A995E7" w:rsidR="00DE2251" w:rsidRPr="00E87A17" w:rsidRDefault="001C2F46" w:rsidP="00763C6D">
      <w:pPr>
        <w:pStyle w:val="BodyText"/>
        <w:rPr>
          <w:rFonts w:ascii="Helvetica Neue" w:hAnsi="Helvetica Neue"/>
          <w:sz w:val="22"/>
          <w:szCs w:val="22"/>
        </w:rPr>
      </w:pPr>
      <w:r w:rsidRPr="00E87A17">
        <w:rPr>
          <w:rFonts w:ascii="Helvetica Neue" w:hAnsi="Helvetica Neue"/>
          <w:sz w:val="22"/>
          <w:szCs w:val="22"/>
        </w:rPr>
        <w:t xml:space="preserve">The </w:t>
      </w:r>
      <w:r w:rsidR="00423702" w:rsidRPr="00E87A17">
        <w:rPr>
          <w:rFonts w:ascii="Helvetica Neue" w:hAnsi="Helvetica Neue"/>
          <w:sz w:val="22"/>
          <w:szCs w:val="22"/>
        </w:rPr>
        <w:t>Program Review</w:t>
      </w:r>
      <w:r w:rsidRPr="00E87A17">
        <w:rPr>
          <w:rFonts w:ascii="Helvetica Neue" w:hAnsi="Helvetica Neue"/>
          <w:sz w:val="22"/>
          <w:szCs w:val="22"/>
        </w:rPr>
        <w:t xml:space="preserve"> is intended to primarily focus upon planning for the subsequent </w:t>
      </w:r>
      <w:r w:rsidR="00423702" w:rsidRPr="00E87A17">
        <w:rPr>
          <w:rFonts w:ascii="Helvetica Neue" w:hAnsi="Helvetica Neue"/>
          <w:sz w:val="22"/>
          <w:szCs w:val="22"/>
        </w:rPr>
        <w:t xml:space="preserve">two </w:t>
      </w:r>
      <w:r w:rsidRPr="00E87A17">
        <w:rPr>
          <w:rFonts w:ascii="Helvetica Neue" w:hAnsi="Helvetica Neue"/>
          <w:sz w:val="22"/>
          <w:szCs w:val="22"/>
        </w:rPr>
        <w:t>year</w:t>
      </w:r>
      <w:r w:rsidR="00423702" w:rsidRPr="00E87A17">
        <w:rPr>
          <w:rFonts w:ascii="Helvetica Neue" w:hAnsi="Helvetica Neue"/>
          <w:sz w:val="22"/>
          <w:szCs w:val="22"/>
        </w:rPr>
        <w:t>s</w:t>
      </w:r>
      <w:r w:rsidRPr="00E87A17">
        <w:rPr>
          <w:rFonts w:ascii="Helvetica Neue" w:hAnsi="Helvetica Neue"/>
          <w:sz w:val="22"/>
          <w:szCs w:val="22"/>
        </w:rPr>
        <w:t xml:space="preserve"> and institutional effectiveness.  The </w:t>
      </w:r>
      <w:r w:rsidR="00423702" w:rsidRPr="00E87A17">
        <w:rPr>
          <w:rFonts w:ascii="Helvetica Neue" w:hAnsi="Helvetica Neue"/>
          <w:sz w:val="22"/>
          <w:szCs w:val="22"/>
        </w:rPr>
        <w:t>Program Review</w:t>
      </w:r>
      <w:r w:rsidRPr="00E87A17">
        <w:rPr>
          <w:rFonts w:ascii="Helvetica Neue" w:hAnsi="Helvetica Neue"/>
          <w:sz w:val="22"/>
          <w:szCs w:val="22"/>
        </w:rPr>
        <w:t xml:space="preserve"> process directly leads to the institutional resource allocation process and budget planning for the following academic year (</w:t>
      </w:r>
      <w:r w:rsidR="00F051BE" w:rsidRPr="00E87A17">
        <w:rPr>
          <w:rFonts w:ascii="Helvetica Neue" w:hAnsi="Helvetica Neue"/>
          <w:sz w:val="22"/>
          <w:szCs w:val="22"/>
        </w:rPr>
        <w:t>20</w:t>
      </w:r>
      <w:r w:rsidR="00423702" w:rsidRPr="00E87A17">
        <w:rPr>
          <w:rFonts w:ascii="Helvetica Neue" w:hAnsi="Helvetica Neue"/>
          <w:sz w:val="22"/>
          <w:szCs w:val="22"/>
        </w:rPr>
        <w:t>22-23</w:t>
      </w:r>
      <w:r w:rsidR="00E87A17">
        <w:rPr>
          <w:rFonts w:ascii="Helvetica Neue" w:hAnsi="Helvetica Neue"/>
          <w:sz w:val="22"/>
          <w:szCs w:val="22"/>
        </w:rPr>
        <w:t>)</w:t>
      </w:r>
      <w:r w:rsidRPr="00E87A17">
        <w:rPr>
          <w:rFonts w:ascii="Helvetica Neue" w:hAnsi="Helvetica Neue"/>
          <w:sz w:val="22"/>
          <w:szCs w:val="22"/>
        </w:rPr>
        <w:t xml:space="preserve">.  This is an opportunity for each </w:t>
      </w:r>
      <w:r w:rsidR="00364CF3" w:rsidRPr="00E87A17">
        <w:rPr>
          <w:rFonts w:ascii="Helvetica Neue" w:hAnsi="Helvetica Neue"/>
          <w:sz w:val="22"/>
          <w:szCs w:val="22"/>
        </w:rPr>
        <w:t>administrative unit, support service program</w:t>
      </w:r>
      <w:r w:rsidR="003D7F6A" w:rsidRPr="00E87A17">
        <w:rPr>
          <w:rFonts w:ascii="Helvetica Neue" w:hAnsi="Helvetica Neue"/>
          <w:sz w:val="22"/>
          <w:szCs w:val="22"/>
        </w:rPr>
        <w:t>,</w:t>
      </w:r>
      <w:r w:rsidRPr="00E87A17">
        <w:rPr>
          <w:rFonts w:ascii="Helvetica Neue" w:hAnsi="Helvetica Neue"/>
          <w:sz w:val="22"/>
          <w:szCs w:val="22"/>
        </w:rPr>
        <w:t xml:space="preserve"> and department to reflect on progress made </w:t>
      </w:r>
      <w:r w:rsidR="00423702" w:rsidRPr="00E87A17">
        <w:rPr>
          <w:rFonts w:ascii="Helvetica Neue" w:hAnsi="Helvetica Neue"/>
          <w:sz w:val="22"/>
          <w:szCs w:val="22"/>
        </w:rPr>
        <w:t xml:space="preserve">and </w:t>
      </w:r>
      <w:r w:rsidRPr="00E87A17">
        <w:rPr>
          <w:rFonts w:ascii="Helvetica Neue" w:hAnsi="Helvetica Neue"/>
          <w:sz w:val="22"/>
          <w:szCs w:val="22"/>
        </w:rPr>
        <w:t xml:space="preserve">identify areas of program improvements to achieve </w:t>
      </w:r>
      <w:r w:rsidR="00E87A17">
        <w:rPr>
          <w:rFonts w:ascii="Helvetica Neue" w:hAnsi="Helvetica Neue"/>
          <w:sz w:val="22"/>
          <w:szCs w:val="22"/>
        </w:rPr>
        <w:t xml:space="preserve">equitable </w:t>
      </w:r>
      <w:r w:rsidRPr="00E87A17">
        <w:rPr>
          <w:rFonts w:ascii="Helvetica Neue" w:hAnsi="Helvetica Neue"/>
          <w:sz w:val="22"/>
          <w:szCs w:val="22"/>
        </w:rPr>
        <w:t>student success and elimination of achievement</w:t>
      </w:r>
      <w:r w:rsidR="00E87A17">
        <w:rPr>
          <w:rFonts w:ascii="Helvetica Neue" w:hAnsi="Helvetica Neue"/>
          <w:sz w:val="22"/>
          <w:szCs w:val="22"/>
        </w:rPr>
        <w:t xml:space="preserve"> gaps</w:t>
      </w:r>
      <w:r w:rsidR="00EE3904" w:rsidRPr="00E87A17">
        <w:rPr>
          <w:rFonts w:ascii="Helvetica Neue" w:hAnsi="Helvetica Neue"/>
          <w:sz w:val="22"/>
          <w:szCs w:val="22"/>
        </w:rPr>
        <w:t xml:space="preserve">.  </w:t>
      </w:r>
      <w:r w:rsidRPr="00E87A17">
        <w:rPr>
          <w:rFonts w:ascii="Helvetica Neue" w:hAnsi="Helvetica Neue"/>
          <w:sz w:val="22"/>
          <w:szCs w:val="22"/>
        </w:rPr>
        <w:t xml:space="preserve">In this process of making continuous quality improvement, there is an opportunity for each program, </w:t>
      </w:r>
      <w:r w:rsidR="003D7F6A" w:rsidRPr="00E87A17">
        <w:rPr>
          <w:rFonts w:ascii="Helvetica Neue" w:hAnsi="Helvetica Neue"/>
          <w:sz w:val="22"/>
          <w:szCs w:val="22"/>
        </w:rPr>
        <w:t xml:space="preserve">student </w:t>
      </w:r>
      <w:r w:rsidRPr="00E87A17">
        <w:rPr>
          <w:rFonts w:ascii="Helvetica Neue" w:hAnsi="Helvetica Neue"/>
          <w:sz w:val="22"/>
          <w:szCs w:val="22"/>
        </w:rPr>
        <w:t>services</w:t>
      </w:r>
      <w:r w:rsidR="003D7F6A" w:rsidRPr="00E87A17">
        <w:rPr>
          <w:rFonts w:ascii="Helvetica Neue" w:hAnsi="Helvetica Neue"/>
          <w:sz w:val="22"/>
          <w:szCs w:val="22"/>
        </w:rPr>
        <w:t>,</w:t>
      </w:r>
      <w:r w:rsidRPr="00E87A17">
        <w:rPr>
          <w:rFonts w:ascii="Helvetica Neue" w:hAnsi="Helvetica Neue"/>
          <w:sz w:val="22"/>
          <w:szCs w:val="22"/>
        </w:rPr>
        <w:t xml:space="preserve"> and department to request  resources that support achieving the stated goals.</w:t>
      </w:r>
    </w:p>
    <w:p w14:paraId="3A68032D" w14:textId="77777777" w:rsidR="00F051BE" w:rsidRPr="00E87A17" w:rsidRDefault="00F051BE" w:rsidP="00763C6D">
      <w:pPr>
        <w:pStyle w:val="BodyText"/>
        <w:rPr>
          <w:rFonts w:ascii="Helvetica Neue" w:hAnsi="Helvetica Neue"/>
          <w:sz w:val="22"/>
          <w:szCs w:val="22"/>
        </w:rPr>
      </w:pPr>
    </w:p>
    <w:p w14:paraId="11075748" w14:textId="2B2D285A" w:rsidR="00763C6D" w:rsidRPr="00E87A17" w:rsidRDefault="00763C6D" w:rsidP="00763C6D">
      <w:pPr>
        <w:pStyle w:val="BodyText"/>
        <w:rPr>
          <w:rFonts w:ascii="Helvetica Neue" w:hAnsi="Helvetica Neue"/>
          <w:sz w:val="22"/>
          <w:szCs w:val="22"/>
        </w:rPr>
      </w:pPr>
      <w:r w:rsidRPr="00E87A17">
        <w:rPr>
          <w:rFonts w:ascii="Helvetica Neue" w:hAnsi="Helvetica Neue"/>
          <w:sz w:val="22"/>
          <w:szCs w:val="22"/>
        </w:rPr>
        <w:t xml:space="preserve">If you have questions regarding other material in the </w:t>
      </w:r>
      <w:r w:rsidR="00423702" w:rsidRPr="00E87A17">
        <w:rPr>
          <w:rFonts w:ascii="Helvetica Neue" w:hAnsi="Helvetica Neue"/>
          <w:sz w:val="22"/>
          <w:szCs w:val="22"/>
        </w:rPr>
        <w:t>Program Review</w:t>
      </w:r>
      <w:r w:rsidRPr="00E87A17">
        <w:rPr>
          <w:rFonts w:ascii="Helvetica Neue" w:hAnsi="Helvetica Neue"/>
          <w:sz w:val="22"/>
          <w:szCs w:val="22"/>
        </w:rPr>
        <w:t>, please contact your Dean or Manager.</w:t>
      </w:r>
      <w:r w:rsidR="00423702" w:rsidRPr="00E87A17">
        <w:rPr>
          <w:rFonts w:ascii="Helvetica Neue" w:hAnsi="Helvetica Neue"/>
          <w:sz w:val="22"/>
          <w:szCs w:val="22"/>
        </w:rPr>
        <w:t xml:space="preserve">  If you have questions regarding data, please contact Dr. Phoumy Sayavong, Senior Researcher and Planning Analyst (psayavong@peralta.edu).</w:t>
      </w:r>
    </w:p>
    <w:p w14:paraId="61AC15DC" w14:textId="77777777" w:rsidR="00763C6D" w:rsidRPr="00EC7286" w:rsidRDefault="00763C6D" w:rsidP="00763C6D">
      <w:pPr>
        <w:pStyle w:val="BodyText"/>
        <w:rPr>
          <w:rFonts w:ascii="Helvetica Neue" w:hAnsi="Helvetica Neue"/>
          <w:sz w:val="22"/>
          <w:szCs w:val="22"/>
        </w:rPr>
      </w:pPr>
    </w:p>
    <w:p w14:paraId="2D0AA22D" w14:textId="210C2653" w:rsidR="00E87A17" w:rsidRPr="00E87A17" w:rsidRDefault="00E87A17" w:rsidP="00E87A17">
      <w:pPr>
        <w:pStyle w:val="BodyText"/>
        <w:rPr>
          <w:rFonts w:ascii="Helvetica Neue" w:hAnsi="Helvetica Neue"/>
          <w:b/>
          <w:bCs/>
          <w:sz w:val="22"/>
          <w:szCs w:val="22"/>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2021</w:t>
      </w:r>
      <w:r w:rsidRPr="00E87A17">
        <w:rPr>
          <w:rFonts w:ascii="Helvetica Neue" w:hAnsi="Helvetica Neue"/>
          <w:b/>
          <w:bCs/>
          <w:sz w:val="22"/>
          <w:szCs w:val="22"/>
        </w:rPr>
        <w:t>.</w:t>
      </w:r>
    </w:p>
    <w:p w14:paraId="6C7B871B" w14:textId="77777777" w:rsidR="00CC152D" w:rsidRPr="00EC7286" w:rsidRDefault="00CC152D">
      <w:pPr>
        <w:rPr>
          <w:rFonts w:ascii="Helvetica Neue" w:hAnsi="Helvetica Neue"/>
        </w:rPr>
      </w:pPr>
      <w:r w:rsidRPr="00EC7286">
        <w:rPr>
          <w:rFonts w:ascii="Helvetica Neue" w:hAnsi="Helvetica Neue"/>
        </w:rPr>
        <w:br w:type="page"/>
      </w:r>
    </w:p>
    <w:tbl>
      <w:tblPr>
        <w:tblStyle w:val="TableGrid"/>
        <w:tblW w:w="0" w:type="auto"/>
        <w:tblLook w:val="04A0" w:firstRow="1" w:lastRow="0" w:firstColumn="1" w:lastColumn="0" w:noHBand="0" w:noVBand="1"/>
      </w:tblPr>
      <w:tblGrid>
        <w:gridCol w:w="9926"/>
      </w:tblGrid>
      <w:tr w:rsidR="00C634A7" w14:paraId="23779351" w14:textId="77777777" w:rsidTr="00290077">
        <w:tc>
          <w:tcPr>
            <w:tcW w:w="9926" w:type="dxa"/>
            <w:shd w:val="clear" w:color="auto" w:fill="009193"/>
          </w:tcPr>
          <w:p w14:paraId="42AA89DC" w14:textId="56D360F8" w:rsidR="00C634A7" w:rsidRPr="00AC3850" w:rsidRDefault="00C634A7" w:rsidP="00E156B9">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lastRenderedPageBreak/>
              <w:t xml:space="preserve">COLLEGE PROFILE </w:t>
            </w:r>
          </w:p>
        </w:tc>
      </w:tr>
      <w:tr w:rsidR="00C634A7" w14:paraId="72DDDC02" w14:textId="77777777" w:rsidTr="00290077">
        <w:tc>
          <w:tcPr>
            <w:tcW w:w="9926" w:type="dxa"/>
          </w:tcPr>
          <w:p w14:paraId="790DFB27" w14:textId="1F389A70" w:rsidR="00C634A7" w:rsidRPr="00A45E54" w:rsidRDefault="00491A95" w:rsidP="00C634A7">
            <w:pPr>
              <w:rPr>
                <w:rFonts w:ascii="Helvetica Neue" w:hAnsi="Helvetica Neue"/>
                <w:sz w:val="22"/>
                <w:szCs w:val="22"/>
              </w:rPr>
            </w:pPr>
            <w:hyperlink r:id="rId10" w:history="1">
              <w:r w:rsidR="00C634A7" w:rsidRPr="00A45E54">
                <w:rPr>
                  <w:rStyle w:val="Hyperlink"/>
                  <w:rFonts w:ascii="Helvetica Neue" w:hAnsi="Helvetica Neue"/>
                  <w:sz w:val="22"/>
                  <w:szCs w:val="22"/>
                </w:rPr>
                <w:t>Click here to view the Berkeley City College Student Demographics Dashboard</w:t>
              </w:r>
            </w:hyperlink>
            <w:r w:rsidR="00C634A7" w:rsidRPr="00A45E54">
              <w:rPr>
                <w:rFonts w:ascii="Helvetica Neue" w:hAnsi="Helvetica Neue"/>
                <w:sz w:val="22"/>
                <w:szCs w:val="22"/>
              </w:rPr>
              <w:t xml:space="preserve">.  </w:t>
            </w:r>
          </w:p>
          <w:p w14:paraId="3D5B4E76" w14:textId="531184DD" w:rsidR="00C634A7" w:rsidRPr="00C634A7" w:rsidRDefault="00C634A7" w:rsidP="00C634A7">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dashboard will provide information on the characteristics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E4053F" w:rsidRPr="00EC7286" w14:paraId="28241430" w14:textId="5EBCAE6A" w:rsidTr="00BC7C2B">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782CDBC" w14:textId="77777777" w:rsidR="00E4053F" w:rsidRPr="00BC7C2B" w:rsidRDefault="00E4053F">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501B8CC6" w14:textId="77777777" w:rsidR="00E4053F" w:rsidRPr="00BC7C2B" w:rsidRDefault="00E4053F" w:rsidP="00E156B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2017-2018</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4BF45BD9" w14:textId="77777777" w:rsidR="00E4053F" w:rsidRPr="00BC7C2B" w:rsidRDefault="00E4053F" w:rsidP="00E156B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78747E74" w14:textId="77777777" w:rsidR="00E4053F" w:rsidRPr="00BC7C2B" w:rsidRDefault="00E4053F" w:rsidP="00E156B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77BF6D9" w14:textId="4BAF2119" w:rsidR="00E4053F" w:rsidRPr="00BC7C2B" w:rsidRDefault="00E4053F" w:rsidP="00E156B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r>
      <w:tr w:rsidR="00E4053F" w:rsidRPr="00EC7286" w14:paraId="52162F40" w14:textId="39B98A3F"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274C95" w14:textId="0F7B64F6" w:rsidR="00E4053F" w:rsidRP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sz="4" w:space="0" w:color="auto"/>
              <w:right w:val="single" w:sz="4" w:space="0" w:color="auto"/>
            </w:tcBorders>
            <w:shd w:val="clear" w:color="auto" w:fill="auto"/>
            <w:noWrap/>
            <w:vAlign w:val="bottom"/>
            <w:hideMark/>
          </w:tcPr>
          <w:p w14:paraId="7DB1AD1E" w14:textId="09291EF9"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4</w:t>
            </w:r>
            <w:r w:rsidR="00E156B9">
              <w:rPr>
                <w:rFonts w:ascii="Helvetica Neue" w:hAnsi="Helvetica Neue" w:cs="Arial"/>
                <w:color w:val="000000"/>
                <w:sz w:val="20"/>
                <w:szCs w:val="20"/>
              </w:rPr>
              <w:t>,</w:t>
            </w:r>
            <w:r w:rsidRPr="00E156B9">
              <w:rPr>
                <w:rFonts w:ascii="Helvetica Neue" w:hAnsi="Helvetica Neue" w:cs="Arial"/>
                <w:color w:val="000000"/>
                <w:sz w:val="20"/>
                <w:szCs w:val="20"/>
              </w:rPr>
              <w:t>140</w:t>
            </w:r>
          </w:p>
        </w:tc>
        <w:tc>
          <w:tcPr>
            <w:tcW w:w="1530" w:type="dxa"/>
            <w:tcBorders>
              <w:top w:val="nil"/>
              <w:left w:val="nil"/>
              <w:bottom w:val="single" w:sz="4" w:space="0" w:color="auto"/>
              <w:right w:val="single" w:sz="4" w:space="0" w:color="auto"/>
            </w:tcBorders>
            <w:shd w:val="clear" w:color="auto" w:fill="auto"/>
            <w:noWrap/>
            <w:vAlign w:val="bottom"/>
            <w:hideMark/>
          </w:tcPr>
          <w:p w14:paraId="244B528F" w14:textId="052575E9"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sidR="00E156B9">
              <w:rPr>
                <w:rFonts w:ascii="Helvetica Neue" w:hAnsi="Helvetica Neue" w:cs="Arial"/>
                <w:color w:val="000000"/>
                <w:sz w:val="20"/>
                <w:szCs w:val="20"/>
              </w:rPr>
              <w:t>,</w:t>
            </w:r>
            <w:r w:rsidRPr="00E156B9">
              <w:rPr>
                <w:rFonts w:ascii="Helvetica Neue" w:hAnsi="Helvetica Neue" w:cs="Arial"/>
                <w:color w:val="000000"/>
                <w:sz w:val="20"/>
                <w:szCs w:val="20"/>
              </w:rPr>
              <w:t>864</w:t>
            </w:r>
          </w:p>
        </w:tc>
        <w:tc>
          <w:tcPr>
            <w:tcW w:w="1455" w:type="dxa"/>
            <w:tcBorders>
              <w:top w:val="nil"/>
              <w:left w:val="nil"/>
              <w:bottom w:val="single" w:sz="4" w:space="0" w:color="auto"/>
              <w:right w:val="single" w:sz="4" w:space="0" w:color="auto"/>
            </w:tcBorders>
            <w:shd w:val="clear" w:color="auto" w:fill="auto"/>
            <w:noWrap/>
            <w:vAlign w:val="bottom"/>
            <w:hideMark/>
          </w:tcPr>
          <w:p w14:paraId="78AAF8C2" w14:textId="0995FA32"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sidR="00E156B9">
              <w:rPr>
                <w:rFonts w:ascii="Helvetica Neue" w:hAnsi="Helvetica Neue" w:cs="Arial"/>
                <w:color w:val="000000"/>
                <w:sz w:val="20"/>
                <w:szCs w:val="20"/>
              </w:rPr>
              <w:t>,</w:t>
            </w:r>
            <w:r w:rsidRPr="00E156B9">
              <w:rPr>
                <w:rFonts w:ascii="Helvetica Neue" w:hAnsi="Helvetica Neue" w:cs="Arial"/>
                <w:color w:val="000000"/>
                <w:sz w:val="20"/>
                <w:szCs w:val="20"/>
              </w:rPr>
              <w:t>696</w:t>
            </w:r>
          </w:p>
        </w:tc>
        <w:tc>
          <w:tcPr>
            <w:tcW w:w="1515" w:type="dxa"/>
            <w:tcBorders>
              <w:top w:val="nil"/>
              <w:left w:val="nil"/>
              <w:bottom w:val="single" w:sz="4" w:space="0" w:color="auto"/>
              <w:right w:val="single" w:sz="4" w:space="0" w:color="auto"/>
            </w:tcBorders>
            <w:shd w:val="clear" w:color="auto" w:fill="auto"/>
            <w:vAlign w:val="bottom"/>
          </w:tcPr>
          <w:p w14:paraId="1DF95B32" w14:textId="3321D4EB" w:rsidR="00E4053F" w:rsidRPr="00E156B9" w:rsidRDefault="00290077" w:rsidP="00290077">
            <w:pPr>
              <w:jc w:val="center"/>
              <w:rPr>
                <w:rFonts w:ascii="Helvetica Neue" w:hAnsi="Helvetica Neue" w:cs="Arial"/>
                <w:color w:val="000000"/>
                <w:sz w:val="20"/>
                <w:szCs w:val="20"/>
              </w:rPr>
            </w:pPr>
            <w:r>
              <w:rPr>
                <w:rFonts w:ascii="Helvetica Neue" w:hAnsi="Helvetica Neue" w:cs="Arial"/>
                <w:color w:val="000000"/>
                <w:sz w:val="20"/>
                <w:szCs w:val="20"/>
              </w:rPr>
              <w:t>3,290</w:t>
            </w:r>
          </w:p>
        </w:tc>
      </w:tr>
      <w:tr w:rsidR="00E4053F" w:rsidRPr="00EC7286" w14:paraId="13DB3163" w14:textId="022C4B82"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8C0BD28" w14:textId="77777777" w:rsid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 xml:space="preserve">Efficiency </w:t>
            </w:r>
          </w:p>
          <w:p w14:paraId="381F7EFF" w14:textId="6A611071" w:rsidR="00E4053F" w:rsidRP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(Productivity; avg faculty-student ratio)</w:t>
            </w:r>
          </w:p>
        </w:tc>
        <w:tc>
          <w:tcPr>
            <w:tcW w:w="1530" w:type="dxa"/>
            <w:tcBorders>
              <w:top w:val="nil"/>
              <w:left w:val="nil"/>
              <w:bottom w:val="single" w:sz="4" w:space="0" w:color="auto"/>
              <w:right w:val="single" w:sz="4" w:space="0" w:color="auto"/>
            </w:tcBorders>
            <w:shd w:val="clear" w:color="auto" w:fill="auto"/>
            <w:noWrap/>
            <w:vAlign w:val="bottom"/>
            <w:hideMark/>
          </w:tcPr>
          <w:p w14:paraId="2B57C0D3"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13.4</w:t>
            </w:r>
          </w:p>
        </w:tc>
        <w:tc>
          <w:tcPr>
            <w:tcW w:w="1530" w:type="dxa"/>
            <w:tcBorders>
              <w:top w:val="nil"/>
              <w:left w:val="nil"/>
              <w:bottom w:val="single" w:sz="4" w:space="0" w:color="auto"/>
              <w:right w:val="single" w:sz="4" w:space="0" w:color="auto"/>
            </w:tcBorders>
            <w:shd w:val="clear" w:color="auto" w:fill="auto"/>
            <w:noWrap/>
            <w:vAlign w:val="bottom"/>
            <w:hideMark/>
          </w:tcPr>
          <w:p w14:paraId="608D1D5E"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455" w:type="dxa"/>
            <w:tcBorders>
              <w:top w:val="nil"/>
              <w:left w:val="nil"/>
              <w:bottom w:val="single" w:sz="4" w:space="0" w:color="auto"/>
              <w:right w:val="single" w:sz="4" w:space="0" w:color="auto"/>
            </w:tcBorders>
            <w:shd w:val="clear" w:color="auto" w:fill="auto"/>
            <w:noWrap/>
            <w:vAlign w:val="bottom"/>
            <w:hideMark/>
          </w:tcPr>
          <w:p w14:paraId="20AC7A43"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13.2</w:t>
            </w:r>
          </w:p>
        </w:tc>
        <w:tc>
          <w:tcPr>
            <w:tcW w:w="1515" w:type="dxa"/>
            <w:tcBorders>
              <w:top w:val="nil"/>
              <w:left w:val="nil"/>
              <w:bottom w:val="single" w:sz="4" w:space="0" w:color="auto"/>
              <w:right w:val="single" w:sz="4" w:space="0" w:color="auto"/>
            </w:tcBorders>
            <w:shd w:val="clear" w:color="auto" w:fill="auto"/>
            <w:vAlign w:val="bottom"/>
          </w:tcPr>
          <w:p w14:paraId="7859727F" w14:textId="02B4EB75" w:rsidR="00E4053F" w:rsidRPr="00E156B9" w:rsidRDefault="00290077" w:rsidP="00290077">
            <w:pPr>
              <w:jc w:val="center"/>
              <w:rPr>
                <w:rFonts w:ascii="Helvetica Neue" w:hAnsi="Helvetica Neue" w:cs="Arial"/>
                <w:color w:val="000000"/>
                <w:sz w:val="20"/>
                <w:szCs w:val="20"/>
              </w:rPr>
            </w:pPr>
            <w:r>
              <w:rPr>
                <w:rFonts w:ascii="Helvetica Neue" w:hAnsi="Helvetica Neue" w:cs="Arial"/>
                <w:color w:val="000000"/>
                <w:sz w:val="20"/>
                <w:szCs w:val="20"/>
              </w:rPr>
              <w:t>14.3</w:t>
            </w:r>
          </w:p>
        </w:tc>
      </w:tr>
      <w:tr w:rsidR="00E4053F" w:rsidRPr="00EC7286" w14:paraId="22CA2BA8" w14:textId="1A8A5BCA"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025CA9" w14:textId="16DA6B29" w:rsidR="00E4053F" w:rsidRP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sz="4" w:space="0" w:color="auto"/>
              <w:right w:val="single" w:sz="4" w:space="0" w:color="auto"/>
            </w:tcBorders>
            <w:shd w:val="clear" w:color="auto" w:fill="auto"/>
            <w:noWrap/>
            <w:vAlign w:val="bottom"/>
            <w:hideMark/>
          </w:tcPr>
          <w:p w14:paraId="04A993FE"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67%</w:t>
            </w:r>
          </w:p>
        </w:tc>
        <w:tc>
          <w:tcPr>
            <w:tcW w:w="1530" w:type="dxa"/>
            <w:tcBorders>
              <w:top w:val="nil"/>
              <w:left w:val="nil"/>
              <w:bottom w:val="single" w:sz="4" w:space="0" w:color="auto"/>
              <w:right w:val="single" w:sz="4" w:space="0" w:color="auto"/>
            </w:tcBorders>
            <w:shd w:val="clear" w:color="auto" w:fill="auto"/>
            <w:noWrap/>
            <w:vAlign w:val="bottom"/>
            <w:hideMark/>
          </w:tcPr>
          <w:p w14:paraId="789F2D85"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455" w:type="dxa"/>
            <w:tcBorders>
              <w:top w:val="nil"/>
              <w:left w:val="nil"/>
              <w:bottom w:val="single" w:sz="4" w:space="0" w:color="auto"/>
              <w:right w:val="single" w:sz="4" w:space="0" w:color="auto"/>
            </w:tcBorders>
            <w:shd w:val="clear" w:color="auto" w:fill="auto"/>
            <w:noWrap/>
            <w:vAlign w:val="bottom"/>
            <w:hideMark/>
          </w:tcPr>
          <w:p w14:paraId="0DA234A4"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67%*</w:t>
            </w:r>
          </w:p>
        </w:tc>
        <w:tc>
          <w:tcPr>
            <w:tcW w:w="1515" w:type="dxa"/>
            <w:tcBorders>
              <w:top w:val="nil"/>
              <w:left w:val="nil"/>
              <w:bottom w:val="single" w:sz="4" w:space="0" w:color="auto"/>
              <w:right w:val="single" w:sz="4" w:space="0" w:color="auto"/>
            </w:tcBorders>
            <w:shd w:val="clear" w:color="auto" w:fill="auto"/>
            <w:vAlign w:val="bottom"/>
          </w:tcPr>
          <w:p w14:paraId="48F02348" w14:textId="0D26AEF6" w:rsidR="00E4053F" w:rsidRPr="00E156B9" w:rsidRDefault="00290077" w:rsidP="00290077">
            <w:pPr>
              <w:jc w:val="center"/>
              <w:rPr>
                <w:rFonts w:ascii="Helvetica Neue" w:hAnsi="Helvetica Neue" w:cs="Arial"/>
                <w:color w:val="000000"/>
                <w:sz w:val="20"/>
                <w:szCs w:val="20"/>
              </w:rPr>
            </w:pPr>
            <w:r>
              <w:rPr>
                <w:rFonts w:ascii="Helvetica Neue" w:hAnsi="Helvetica Neue" w:cs="Arial"/>
                <w:color w:val="000000"/>
                <w:sz w:val="20"/>
                <w:szCs w:val="20"/>
              </w:rPr>
              <w:t>74%</w:t>
            </w:r>
          </w:p>
        </w:tc>
      </w:tr>
      <w:tr w:rsidR="00E4053F" w:rsidRPr="00EC7286" w14:paraId="1EDA3038" w14:textId="3F866543"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F988B9" w14:textId="3F756CCE" w:rsidR="00E4053F" w:rsidRP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sz="4" w:space="0" w:color="auto"/>
              <w:right w:val="single" w:sz="4" w:space="0" w:color="auto"/>
            </w:tcBorders>
            <w:shd w:val="clear" w:color="auto" w:fill="auto"/>
            <w:noWrap/>
            <w:vAlign w:val="bottom"/>
            <w:hideMark/>
          </w:tcPr>
          <w:p w14:paraId="3FFEFFFE"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1,021</w:t>
            </w:r>
          </w:p>
        </w:tc>
        <w:tc>
          <w:tcPr>
            <w:tcW w:w="1530" w:type="dxa"/>
            <w:tcBorders>
              <w:top w:val="nil"/>
              <w:left w:val="nil"/>
              <w:bottom w:val="single" w:sz="4" w:space="0" w:color="auto"/>
              <w:right w:val="single" w:sz="4" w:space="0" w:color="auto"/>
            </w:tcBorders>
            <w:shd w:val="clear" w:color="auto" w:fill="auto"/>
            <w:noWrap/>
            <w:vAlign w:val="bottom"/>
            <w:hideMark/>
          </w:tcPr>
          <w:p w14:paraId="34AF847F"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455" w:type="dxa"/>
            <w:tcBorders>
              <w:top w:val="nil"/>
              <w:left w:val="nil"/>
              <w:bottom w:val="single" w:sz="4" w:space="0" w:color="auto"/>
              <w:right w:val="single" w:sz="4" w:space="0" w:color="auto"/>
            </w:tcBorders>
            <w:shd w:val="clear" w:color="auto" w:fill="auto"/>
            <w:noWrap/>
            <w:vAlign w:val="bottom"/>
            <w:hideMark/>
          </w:tcPr>
          <w:p w14:paraId="4C7AD214"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1,106</w:t>
            </w:r>
          </w:p>
        </w:tc>
        <w:tc>
          <w:tcPr>
            <w:tcW w:w="1515" w:type="dxa"/>
            <w:tcBorders>
              <w:top w:val="nil"/>
              <w:left w:val="nil"/>
              <w:bottom w:val="single" w:sz="4" w:space="0" w:color="auto"/>
              <w:right w:val="single" w:sz="4" w:space="0" w:color="auto"/>
            </w:tcBorders>
            <w:shd w:val="clear" w:color="auto" w:fill="auto"/>
            <w:vAlign w:val="bottom"/>
          </w:tcPr>
          <w:p w14:paraId="21E78898" w14:textId="67B303CA" w:rsidR="00E4053F" w:rsidRPr="00E156B9" w:rsidRDefault="00290077" w:rsidP="00290077">
            <w:pPr>
              <w:jc w:val="center"/>
              <w:rPr>
                <w:rFonts w:ascii="Helvetica Neue" w:hAnsi="Helvetica Neue" w:cs="Arial"/>
                <w:color w:val="000000"/>
                <w:sz w:val="20"/>
                <w:szCs w:val="20"/>
              </w:rPr>
            </w:pPr>
            <w:r>
              <w:rPr>
                <w:rFonts w:ascii="Helvetica Neue" w:hAnsi="Helvetica Neue" w:cs="Arial"/>
                <w:color w:val="000000"/>
                <w:sz w:val="20"/>
                <w:szCs w:val="20"/>
              </w:rPr>
              <w:t>1,014</w:t>
            </w:r>
          </w:p>
        </w:tc>
      </w:tr>
    </w:tbl>
    <w:p w14:paraId="1C27999C" w14:textId="0AADB838" w:rsidR="00613145" w:rsidRPr="00EC7286" w:rsidRDefault="00CC152D">
      <w:pPr>
        <w:rPr>
          <w:rFonts w:ascii="Helvetica Neue" w:hAnsi="Helvetica Neue" w:cs="Arial"/>
          <w:i/>
          <w:iCs/>
          <w:sz w:val="16"/>
          <w:szCs w:val="16"/>
        </w:rPr>
      </w:pPr>
      <w:r w:rsidRPr="00EC7286">
        <w:rPr>
          <w:rFonts w:ascii="Helvetica Neue" w:hAnsi="Helvetica Neue" w:cs="Arial"/>
          <w:i/>
          <w:iCs/>
          <w:sz w:val="16"/>
          <w:szCs w:val="16"/>
        </w:rPr>
        <w:t>*Excludes “EW” grades</w:t>
      </w:r>
    </w:p>
    <w:p w14:paraId="4580ED46" w14:textId="000BB8F3" w:rsidR="007276FE" w:rsidRDefault="00067241">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14:paraId="02E46134" w14:textId="77777777" w:rsidTr="00067241">
        <w:tc>
          <w:tcPr>
            <w:tcW w:w="9926" w:type="dxa"/>
            <w:shd w:val="clear" w:color="auto" w:fill="000000" w:themeFill="text1"/>
          </w:tcPr>
          <w:p w14:paraId="35EDE7DA" w14:textId="77777777" w:rsidR="00067241" w:rsidRDefault="00067241">
            <w:pPr>
              <w:rPr>
                <w:rFonts w:ascii="Helvetica Neue" w:hAnsi="Helvetica Neue" w:cs="Arial"/>
                <w:sz w:val="16"/>
                <w:szCs w:val="16"/>
                <w:u w:val="single"/>
              </w:rPr>
            </w:pPr>
          </w:p>
        </w:tc>
      </w:tr>
    </w:tbl>
    <w:p w14:paraId="2E2227D8" w14:textId="77777777" w:rsidR="00067241" w:rsidRDefault="00067241">
      <w:pPr>
        <w:rPr>
          <w:rFonts w:ascii="Helvetica Neue" w:hAnsi="Helvetica Neue" w:cs="Arial"/>
          <w:i/>
          <w:iCs/>
          <w:sz w:val="16"/>
          <w:szCs w:val="16"/>
        </w:rPr>
      </w:pPr>
    </w:p>
    <w:p w14:paraId="5075A4A7" w14:textId="6C06BC35" w:rsidR="00067241" w:rsidRPr="00067241" w:rsidRDefault="00067241" w:rsidP="00067241">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r:id="rId11" w:history="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r:id="rId12" w:history="1">
        <w:r w:rsidRPr="00622BBB">
          <w:rPr>
            <w:rStyle w:val="Hyperlink"/>
            <w:rFonts w:ascii="Helvetica Neue" w:hAnsi="Helvetica Neue"/>
            <w:b/>
            <w:bCs/>
          </w:rPr>
          <w:t>click here</w:t>
        </w:r>
      </w:hyperlink>
      <w:r w:rsidRPr="00EC7286">
        <w:rPr>
          <w:rFonts w:ascii="Helvetica Neue" w:hAnsi="Helvetica Neue"/>
          <w:b/>
          <w:bCs/>
          <w:color w:val="FF0000"/>
        </w:rPr>
        <w:t xml:space="preserve">.    </w:t>
      </w:r>
    </w:p>
    <w:p w14:paraId="6D90434E" w14:textId="4C3A77F4" w:rsidR="00067241" w:rsidRDefault="00067241">
      <w:pPr>
        <w:rPr>
          <w:rFonts w:ascii="Helvetica Neue" w:hAnsi="Helvetica Neue" w:cs="Arial"/>
          <w:i/>
          <w:iCs/>
          <w:sz w:val="16"/>
          <w:szCs w:val="16"/>
        </w:rPr>
      </w:pPr>
    </w:p>
    <w:p w14:paraId="00C46A00" w14:textId="77777777" w:rsidR="00067241" w:rsidRDefault="00067241" w:rsidP="00067241">
      <w:pPr>
        <w:shd w:val="clear" w:color="auto" w:fill="000000" w:themeFill="text1"/>
        <w:rPr>
          <w:rFonts w:ascii="Helvetica Neue" w:hAnsi="Helvetica Neue" w:cs="Arial"/>
          <w:sz w:val="16"/>
          <w:szCs w:val="16"/>
          <w:u w:val="single"/>
        </w:rPr>
      </w:pPr>
    </w:p>
    <w:p w14:paraId="7A18AAF2" w14:textId="77777777" w:rsidR="00067241" w:rsidRPr="00067241"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14:paraId="0A055AA2" w14:textId="77777777" w:rsidTr="00FE4E3B">
        <w:tc>
          <w:tcPr>
            <w:tcW w:w="9926" w:type="dxa"/>
            <w:gridSpan w:val="3"/>
            <w:tcBorders>
              <w:bottom w:val="single" w:sz="4" w:space="0" w:color="auto"/>
            </w:tcBorders>
            <w:shd w:val="clear" w:color="auto" w:fill="009193"/>
          </w:tcPr>
          <w:p w14:paraId="6BBEE14C" w14:textId="77777777" w:rsidR="00C634A7" w:rsidRPr="00A5253D" w:rsidRDefault="00C634A7" w:rsidP="00470CEB">
            <w:pPr>
              <w:pStyle w:val="NoSpacing"/>
              <w:numPr>
                <w:ilvl w:val="0"/>
                <w:numId w:val="28"/>
              </w:numPr>
              <w:ind w:left="333" w:hanging="287"/>
              <w:rPr>
                <w:rFonts w:ascii="Helvetica Neue" w:hAnsi="Helvetica Neue"/>
                <w:b/>
                <w:bCs/>
                <w:color w:val="FFFFFF" w:themeColor="background1"/>
                <w:sz w:val="28"/>
                <w:szCs w:val="28"/>
              </w:rPr>
            </w:pPr>
            <w:r w:rsidRPr="00A5253D">
              <w:rPr>
                <w:rFonts w:ascii="Helvetica Neue" w:hAnsi="Helvetica Neue"/>
                <w:b/>
                <w:bCs/>
                <w:color w:val="FFFFFF" w:themeColor="background1"/>
                <w:sz w:val="28"/>
                <w:szCs w:val="28"/>
              </w:rPr>
              <w:t>DEPARTMENT DESCRIPTION</w:t>
            </w:r>
          </w:p>
          <w:p w14:paraId="6053CDA7" w14:textId="5788FFA2" w:rsidR="00C634A7" w:rsidRDefault="00C634A7" w:rsidP="00C634A7">
            <w:pPr>
              <w:pStyle w:val="NoSpacing"/>
              <w:ind w:left="80"/>
              <w:rPr>
                <w:rFonts w:ascii="Helvetica Neue" w:hAnsi="Helvetica Neue"/>
              </w:rPr>
            </w:pPr>
            <w:r w:rsidRPr="00A5253D">
              <w:rPr>
                <w:rFonts w:ascii="Helvetica Neue" w:hAnsi="Helvetica Neue"/>
                <w:color w:val="FFFFFF" w:themeColor="background1"/>
              </w:rPr>
              <w:t>Please verify the mission statement for your department. If your program has not created a mission statement, provide details on how your department supports and contributes to the College’s mission.</w:t>
            </w:r>
          </w:p>
        </w:tc>
      </w:tr>
      <w:tr w:rsidR="00241CB8" w14:paraId="200C4A14" w14:textId="77777777" w:rsidTr="0047187E">
        <w:tc>
          <w:tcPr>
            <w:tcW w:w="9926" w:type="dxa"/>
            <w:gridSpan w:val="3"/>
            <w:tcBorders>
              <w:bottom w:val="single" w:sz="4" w:space="0" w:color="auto"/>
            </w:tcBorders>
            <w:shd w:val="clear" w:color="auto" w:fill="E2EFD9" w:themeFill="accent6" w:themeFillTint="33"/>
          </w:tcPr>
          <w:p w14:paraId="386E393A" w14:textId="3046F7FA" w:rsidR="00241CB8" w:rsidRDefault="00A97753" w:rsidP="00241CB8">
            <w:pPr>
              <w:pStyle w:val="NoSpacing"/>
              <w:ind w:left="46"/>
              <w:rPr>
                <w:rFonts w:ascii="Helvetica Neue" w:hAnsi="Helvetica Neue"/>
                <w:b/>
                <w:bCs/>
                <w:color w:val="FFFFFF" w:themeColor="background1"/>
                <w:sz w:val="28"/>
                <w:szCs w:val="28"/>
              </w:rPr>
            </w:pPr>
            <w:r w:rsidRPr="005E33EF">
              <w:rPr>
                <w:rFonts w:ascii="Times" w:hAnsi="Times"/>
              </w:rPr>
              <w:t>The ESOL Program at Berkeley City College provides founda</w:t>
            </w:r>
            <w:r>
              <w:rPr>
                <w:rFonts w:ascii="Times" w:hAnsi="Times"/>
              </w:rPr>
              <w:t>ti</w:t>
            </w:r>
            <w:r w:rsidRPr="005E33EF">
              <w:rPr>
                <w:rFonts w:ascii="Times" w:hAnsi="Times"/>
              </w:rPr>
              <w:t>onal skills in English for a diverse community, addressing the needs of interna</w:t>
            </w:r>
            <w:r w:rsidR="00065B9C">
              <w:rPr>
                <w:rFonts w:ascii="Times" w:hAnsi="Times"/>
              </w:rPr>
              <w:t>ti</w:t>
            </w:r>
            <w:r w:rsidRPr="005E33EF">
              <w:rPr>
                <w:rFonts w:ascii="Times" w:hAnsi="Times"/>
              </w:rPr>
              <w:t>onal students, immigrants who</w:t>
            </w:r>
            <w:r w:rsidR="00065B9C">
              <w:rPr>
                <w:rFonts w:ascii="Times" w:hAnsi="Times"/>
              </w:rPr>
              <w:t xml:space="preserve"> have recently</w:t>
            </w:r>
            <w:r w:rsidRPr="005E33EF">
              <w:rPr>
                <w:rFonts w:ascii="Times" w:hAnsi="Times"/>
              </w:rPr>
              <w:t xml:space="preserve"> arrive</w:t>
            </w:r>
            <w:r w:rsidR="00065B9C">
              <w:rPr>
                <w:rFonts w:ascii="Times" w:hAnsi="Times"/>
              </w:rPr>
              <w:t>d</w:t>
            </w:r>
            <w:r w:rsidRPr="005E33EF">
              <w:rPr>
                <w:rFonts w:ascii="Times" w:hAnsi="Times"/>
              </w:rPr>
              <w:t xml:space="preserve"> in the Bay</w:t>
            </w:r>
            <w:r w:rsidR="00065B9C">
              <w:rPr>
                <w:rFonts w:ascii="Times" w:hAnsi="Times"/>
              </w:rPr>
              <w:t xml:space="preserve"> area, and multilingual students</w:t>
            </w:r>
            <w:r w:rsidRPr="005E33EF">
              <w:rPr>
                <w:rFonts w:ascii="Times" w:hAnsi="Times"/>
              </w:rPr>
              <w:t xml:space="preserve"> who have received some previous educa</w:t>
            </w:r>
            <w:r w:rsidR="00065B9C">
              <w:rPr>
                <w:rFonts w:ascii="Times" w:hAnsi="Times"/>
              </w:rPr>
              <w:t>ti</w:t>
            </w:r>
            <w:r w:rsidRPr="005E33EF">
              <w:rPr>
                <w:rFonts w:ascii="Times" w:hAnsi="Times"/>
              </w:rPr>
              <w:t>on in the U.S. The goal of the program is to prepare students for success in transfer and voca</w:t>
            </w:r>
            <w:r w:rsidR="00065B9C">
              <w:rPr>
                <w:rFonts w:ascii="Times" w:hAnsi="Times"/>
              </w:rPr>
              <w:t>ti</w:t>
            </w:r>
            <w:r w:rsidRPr="005E33EF">
              <w:rPr>
                <w:rFonts w:ascii="Times" w:hAnsi="Times"/>
              </w:rPr>
              <w:t>onal courses and/or immediate employment advan</w:t>
            </w:r>
            <w:r w:rsidR="00065B9C">
              <w:rPr>
                <w:rFonts w:ascii="Times" w:hAnsi="Times"/>
              </w:rPr>
              <w:t>cement and meaningful</w:t>
            </w:r>
            <w:r w:rsidRPr="005E33EF">
              <w:rPr>
                <w:rFonts w:ascii="Times" w:hAnsi="Times"/>
              </w:rPr>
              <w:t xml:space="preserve"> </w:t>
            </w:r>
            <w:r w:rsidR="00065B9C">
              <w:rPr>
                <w:rFonts w:ascii="Times" w:hAnsi="Times"/>
              </w:rPr>
              <w:t>participation</w:t>
            </w:r>
            <w:r w:rsidRPr="005E33EF">
              <w:rPr>
                <w:rFonts w:ascii="Times" w:hAnsi="Times"/>
              </w:rPr>
              <w:t xml:space="preserve"> in American life. </w:t>
            </w:r>
            <w:r w:rsidRPr="00171A77">
              <w:rPr>
                <w:rFonts w:ascii="Times" w:hAnsi="Times"/>
                <w:noProof/>
              </w:rPr>
              <w:t> </w:t>
            </w:r>
            <w:r w:rsidRPr="00171A77">
              <w:rPr>
                <w:rFonts w:ascii="Times" w:hAnsi="Times"/>
                <w:noProof/>
              </w:rPr>
              <w:t> </w:t>
            </w:r>
          </w:p>
          <w:p w14:paraId="2B240624" w14:textId="1282A12F" w:rsidR="00241CB8" w:rsidRPr="00A5253D" w:rsidRDefault="00241CB8" w:rsidP="00241CB8">
            <w:pPr>
              <w:pStyle w:val="NoSpacing"/>
              <w:ind w:left="46"/>
              <w:rPr>
                <w:rFonts w:ascii="Helvetica Neue" w:hAnsi="Helvetica Neue"/>
                <w:b/>
                <w:bCs/>
                <w:color w:val="FFFFFF" w:themeColor="background1"/>
                <w:sz w:val="28"/>
                <w:szCs w:val="28"/>
              </w:rPr>
            </w:pPr>
          </w:p>
        </w:tc>
      </w:tr>
      <w:tr w:rsidR="00AC3850" w14:paraId="48687990" w14:textId="77777777" w:rsidTr="00A45E54">
        <w:trPr>
          <w:trHeight w:val="207"/>
        </w:trPr>
        <w:tc>
          <w:tcPr>
            <w:tcW w:w="4963" w:type="dxa"/>
            <w:shd w:val="clear" w:color="auto" w:fill="D9D9D9" w:themeFill="background1" w:themeFillShade="D9"/>
            <w:vAlign w:val="bottom"/>
          </w:tcPr>
          <w:p w14:paraId="460FF505" w14:textId="6601B6C2"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Name(s) of member(s) completing this Program Review</w:t>
            </w:r>
          </w:p>
        </w:tc>
        <w:tc>
          <w:tcPr>
            <w:tcW w:w="2862" w:type="dxa"/>
            <w:shd w:val="clear" w:color="auto" w:fill="D9D9D9" w:themeFill="background1" w:themeFillShade="D9"/>
            <w:vAlign w:val="bottom"/>
          </w:tcPr>
          <w:p w14:paraId="6D379C00" w14:textId="6ACD1D7F"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Department/Program </w:t>
            </w:r>
          </w:p>
        </w:tc>
        <w:tc>
          <w:tcPr>
            <w:tcW w:w="2101" w:type="dxa"/>
            <w:shd w:val="clear" w:color="auto" w:fill="D9D9D9" w:themeFill="background1" w:themeFillShade="D9"/>
            <w:vAlign w:val="bottom"/>
          </w:tcPr>
          <w:p w14:paraId="77C129AB" w14:textId="59F175F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52E7B" w:rsidRPr="00A52E7B" w14:paraId="626B4E3E" w14:textId="77777777" w:rsidTr="00821912">
        <w:trPr>
          <w:trHeight w:val="206"/>
        </w:trPr>
        <w:tc>
          <w:tcPr>
            <w:tcW w:w="4963" w:type="dxa"/>
            <w:shd w:val="clear" w:color="auto" w:fill="FFF2CC" w:themeFill="accent4" w:themeFillTint="33"/>
            <w:vAlign w:val="bottom"/>
          </w:tcPr>
          <w:p w14:paraId="3556AAD5" w14:textId="606512AE" w:rsidR="00AC3850" w:rsidRDefault="00A52E7B" w:rsidP="00BF4F9D">
            <w:pPr>
              <w:pStyle w:val="NoSpacing"/>
              <w:ind w:left="46"/>
              <w:rPr>
                <w:rFonts w:ascii="Helvetica Neue" w:hAnsi="Helvetica Neue"/>
              </w:rPr>
            </w:pPr>
            <w:r w:rsidRPr="00A52E7B">
              <w:rPr>
                <w:rFonts w:ascii="Helvetica Neue" w:hAnsi="Helvetica Neue"/>
              </w:rPr>
              <w:t>Gabriel Winer</w:t>
            </w:r>
          </w:p>
          <w:p w14:paraId="208A9732" w14:textId="0BDCB14B" w:rsidR="00AF169B" w:rsidRPr="00AF169B" w:rsidRDefault="00AF169B" w:rsidP="00BF4F9D">
            <w:pPr>
              <w:pStyle w:val="NoSpacing"/>
              <w:ind w:left="46"/>
              <w:rPr>
                <w:rFonts w:ascii="Helvetica Neue" w:hAnsi="Helvetica Neue"/>
                <w:vertAlign w:val="subscript"/>
              </w:rPr>
            </w:pPr>
            <w:r>
              <w:rPr>
                <w:rFonts w:ascii="Helvetica Neue" w:hAnsi="Helvetica Neue"/>
              </w:rPr>
              <w:t xml:space="preserve">Laurie </w:t>
            </w:r>
            <w:proofErr w:type="spellStart"/>
            <w:r>
              <w:rPr>
                <w:rFonts w:ascii="Helvetica Neue" w:hAnsi="Helvetica Neue"/>
              </w:rPr>
              <w:t>Brion</w:t>
            </w:r>
            <w:proofErr w:type="spellEnd"/>
          </w:p>
          <w:p w14:paraId="0C4DDCDE" w14:textId="1F4857A2" w:rsidR="00AC3850" w:rsidRPr="00A52E7B" w:rsidRDefault="00AC3850" w:rsidP="00BF4F9D">
            <w:pPr>
              <w:pStyle w:val="NoSpacing"/>
              <w:ind w:left="46"/>
              <w:rPr>
                <w:rFonts w:ascii="Helvetica Neue" w:hAnsi="Helvetica Neue"/>
              </w:rPr>
            </w:pPr>
          </w:p>
        </w:tc>
        <w:tc>
          <w:tcPr>
            <w:tcW w:w="2862" w:type="dxa"/>
            <w:shd w:val="clear" w:color="auto" w:fill="FFF2CC" w:themeFill="accent4" w:themeFillTint="33"/>
            <w:vAlign w:val="bottom"/>
          </w:tcPr>
          <w:p w14:paraId="221EEE64" w14:textId="1044090D" w:rsidR="00AC3850" w:rsidRPr="00A52E7B" w:rsidRDefault="00A52E7B" w:rsidP="00BF4F9D">
            <w:pPr>
              <w:pStyle w:val="NoSpacing"/>
              <w:ind w:left="46"/>
              <w:rPr>
                <w:rFonts w:ascii="Helvetica Neue" w:hAnsi="Helvetica Neue"/>
              </w:rPr>
            </w:pPr>
            <w:r w:rsidRPr="00A52E7B">
              <w:rPr>
                <w:rFonts w:ascii="Helvetica Neue" w:hAnsi="Helvetica Neue"/>
              </w:rPr>
              <w:t>ESOL</w:t>
            </w:r>
          </w:p>
        </w:tc>
        <w:tc>
          <w:tcPr>
            <w:tcW w:w="2101" w:type="dxa"/>
            <w:shd w:val="clear" w:color="auto" w:fill="FFF2CC" w:themeFill="accent4" w:themeFillTint="33"/>
            <w:vAlign w:val="bottom"/>
          </w:tcPr>
          <w:p w14:paraId="32758B3C" w14:textId="1CADCC7F" w:rsidR="00AC3850" w:rsidRPr="00A52E7B" w:rsidRDefault="00A52E7B" w:rsidP="00BF4F9D">
            <w:pPr>
              <w:pStyle w:val="NoSpacing"/>
              <w:ind w:left="46"/>
              <w:rPr>
                <w:rFonts w:ascii="Helvetica Neue" w:hAnsi="Helvetica Neue"/>
              </w:rPr>
            </w:pPr>
            <w:r w:rsidRPr="00A52E7B">
              <w:rPr>
                <w:rFonts w:ascii="Helvetica Neue" w:hAnsi="Helvetica Neue"/>
              </w:rPr>
              <w:t>November 22, 2021</w:t>
            </w:r>
          </w:p>
        </w:tc>
      </w:tr>
      <w:tr w:rsidR="00C634A7" w14:paraId="7A624E70" w14:textId="77777777" w:rsidTr="00A45E54">
        <w:tc>
          <w:tcPr>
            <w:tcW w:w="9926" w:type="dxa"/>
            <w:gridSpan w:val="3"/>
            <w:tcBorders>
              <w:top w:val="single" w:sz="4" w:space="0" w:color="auto"/>
              <w:bottom w:val="single" w:sz="4" w:space="0" w:color="auto"/>
            </w:tcBorders>
            <w:shd w:val="clear" w:color="auto" w:fill="D9D9D9" w:themeFill="background1" w:themeFillShade="D9"/>
          </w:tcPr>
          <w:p w14:paraId="45D43E2E" w14:textId="4E036416" w:rsidR="00C634A7" w:rsidRPr="007335EF" w:rsidRDefault="00C634A7" w:rsidP="00C634A7">
            <w:pPr>
              <w:pStyle w:val="NoSpacing"/>
              <w:ind w:right="-90"/>
              <w:rPr>
                <w:rFonts w:ascii="Helvetica Neue" w:hAnsi="Helvetica Neue"/>
                <w:b/>
                <w:bCs/>
              </w:rPr>
            </w:pPr>
            <w:r w:rsidRPr="007335EF">
              <w:rPr>
                <w:rFonts w:ascii="Helvetica Neue" w:hAnsi="Helvetica Neue"/>
                <w:b/>
                <w:bCs/>
              </w:rPr>
              <w:t xml:space="preserve">List faculty names and/or staff </w:t>
            </w:r>
            <w:r w:rsidRPr="007335EF">
              <w:rPr>
                <w:rFonts w:ascii="Helvetica Neue" w:hAnsi="Helvetica Neue"/>
                <w:b/>
                <w:bCs/>
                <w:color w:val="000000" w:themeColor="text1"/>
              </w:rPr>
              <w:t>with assignments in fall 2021.</w:t>
            </w:r>
          </w:p>
        </w:tc>
      </w:tr>
      <w:tr w:rsidR="00C634A7" w14:paraId="3C1A124C" w14:textId="77777777" w:rsidTr="00A45E54">
        <w:trPr>
          <w:trHeight w:val="132"/>
        </w:trPr>
        <w:tc>
          <w:tcPr>
            <w:tcW w:w="4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787A2" w14:textId="22FC8843"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815D3" w14:textId="4D0424B1"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14:paraId="30412837" w14:textId="77777777" w:rsidTr="00821912">
        <w:trPr>
          <w:trHeight w:val="131"/>
        </w:trPr>
        <w:tc>
          <w:tcPr>
            <w:tcW w:w="4963" w:type="dxa"/>
            <w:tcBorders>
              <w:top w:val="single" w:sz="4" w:space="0" w:color="auto"/>
            </w:tcBorders>
            <w:shd w:val="clear" w:color="auto" w:fill="FFF2CC" w:themeFill="accent4" w:themeFillTint="33"/>
            <w:vAlign w:val="bottom"/>
          </w:tcPr>
          <w:p w14:paraId="3819DCE6" w14:textId="77777777" w:rsidR="00C634A7" w:rsidRDefault="00A52E7B" w:rsidP="00BF4F9D">
            <w:pPr>
              <w:pStyle w:val="NoSpacing"/>
              <w:rPr>
                <w:rFonts w:ascii="Helvetica Neue" w:hAnsi="Helvetica Neue"/>
              </w:rPr>
            </w:pPr>
            <w:r>
              <w:rPr>
                <w:rFonts w:ascii="Helvetica Neue" w:hAnsi="Helvetica Neue"/>
              </w:rPr>
              <w:t>Gabriel Winer</w:t>
            </w:r>
          </w:p>
          <w:p w14:paraId="049756DB" w14:textId="5448BB9E" w:rsidR="00A52E7B" w:rsidRPr="007335EF" w:rsidRDefault="00A52E7B" w:rsidP="00BF4F9D">
            <w:pPr>
              <w:pStyle w:val="NoSpacing"/>
              <w:rPr>
                <w:rFonts w:ascii="Helvetica Neue" w:hAnsi="Helvetica Neue"/>
              </w:rPr>
            </w:pPr>
            <w:r>
              <w:rPr>
                <w:rFonts w:ascii="Helvetica Neue" w:hAnsi="Helvetica Neue"/>
              </w:rPr>
              <w:t xml:space="preserve">Laurie </w:t>
            </w:r>
            <w:proofErr w:type="spellStart"/>
            <w:r>
              <w:rPr>
                <w:rFonts w:ascii="Helvetica Neue" w:hAnsi="Helvetica Neue"/>
              </w:rPr>
              <w:t>Brion</w:t>
            </w:r>
            <w:proofErr w:type="spellEnd"/>
          </w:p>
        </w:tc>
        <w:tc>
          <w:tcPr>
            <w:tcW w:w="4963" w:type="dxa"/>
            <w:gridSpan w:val="2"/>
            <w:tcBorders>
              <w:top w:val="single" w:sz="4" w:space="0" w:color="auto"/>
            </w:tcBorders>
            <w:shd w:val="clear" w:color="auto" w:fill="FFF2CC" w:themeFill="accent4" w:themeFillTint="33"/>
            <w:vAlign w:val="bottom"/>
          </w:tcPr>
          <w:p w14:paraId="33D0569D" w14:textId="6B3749A8" w:rsidR="00C634A7" w:rsidRDefault="00A52E7B" w:rsidP="00BF4F9D">
            <w:pPr>
              <w:pStyle w:val="NoSpacing"/>
              <w:rPr>
                <w:rFonts w:ascii="Helvetica Neue" w:hAnsi="Helvetica Neue"/>
              </w:rPr>
            </w:pPr>
            <w:proofErr w:type="spellStart"/>
            <w:r>
              <w:rPr>
                <w:rFonts w:ascii="Helvetica Neue" w:hAnsi="Helvetica Neue"/>
              </w:rPr>
              <w:t>Osa</w:t>
            </w:r>
            <w:proofErr w:type="spellEnd"/>
            <w:r>
              <w:rPr>
                <w:rFonts w:ascii="Helvetica Neue" w:hAnsi="Helvetica Neue"/>
              </w:rPr>
              <w:t xml:space="preserve"> Kauffman</w:t>
            </w:r>
          </w:p>
          <w:p w14:paraId="4311910A" w14:textId="783045DE" w:rsidR="00A52E7B" w:rsidRDefault="00A52E7B" w:rsidP="00BF4F9D">
            <w:pPr>
              <w:pStyle w:val="NoSpacing"/>
              <w:rPr>
                <w:rFonts w:ascii="Helvetica Neue" w:hAnsi="Helvetica Neue"/>
              </w:rPr>
            </w:pPr>
            <w:r>
              <w:rPr>
                <w:rFonts w:ascii="Helvetica Neue" w:hAnsi="Helvetica Neue"/>
              </w:rPr>
              <w:t>James Seger</w:t>
            </w:r>
          </w:p>
          <w:p w14:paraId="6EF554A6" w14:textId="2E421CC4" w:rsidR="00A52E7B" w:rsidRDefault="00A52E7B" w:rsidP="00BF4F9D">
            <w:pPr>
              <w:pStyle w:val="NoSpacing"/>
              <w:rPr>
                <w:rFonts w:ascii="Helvetica Neue" w:hAnsi="Helvetica Neue"/>
              </w:rPr>
            </w:pPr>
            <w:r>
              <w:rPr>
                <w:rFonts w:ascii="Helvetica Neue" w:hAnsi="Helvetica Neue"/>
              </w:rPr>
              <w:t>Liz Boner</w:t>
            </w:r>
          </w:p>
          <w:p w14:paraId="39564546" w14:textId="164BACD1" w:rsidR="00A52E7B" w:rsidRDefault="00A52E7B" w:rsidP="00BF4F9D">
            <w:pPr>
              <w:pStyle w:val="NoSpacing"/>
              <w:rPr>
                <w:rFonts w:ascii="Helvetica Neue" w:hAnsi="Helvetica Neue"/>
              </w:rPr>
            </w:pPr>
            <w:proofErr w:type="spellStart"/>
            <w:r>
              <w:rPr>
                <w:rFonts w:ascii="Helvetica Neue" w:hAnsi="Helvetica Neue"/>
              </w:rPr>
              <w:t>Sepi</w:t>
            </w:r>
            <w:proofErr w:type="spellEnd"/>
            <w:r>
              <w:rPr>
                <w:rFonts w:ascii="Helvetica Neue" w:hAnsi="Helvetica Neue"/>
              </w:rPr>
              <w:t xml:space="preserve"> Hosseini</w:t>
            </w:r>
          </w:p>
          <w:p w14:paraId="70318811" w14:textId="6AB1CE35" w:rsidR="00A52E7B" w:rsidRPr="007335EF" w:rsidRDefault="00A52E7B" w:rsidP="00BF4F9D">
            <w:pPr>
              <w:pStyle w:val="NoSpacing"/>
              <w:rPr>
                <w:rFonts w:ascii="Helvetica Neue" w:hAnsi="Helvetica Neue"/>
              </w:rPr>
            </w:pPr>
            <w:r>
              <w:rPr>
                <w:rFonts w:ascii="Helvetica Neue" w:hAnsi="Helvetica Neue"/>
              </w:rPr>
              <w:t>Olga Lewis</w:t>
            </w:r>
          </w:p>
          <w:p w14:paraId="5BB0FF5B" w14:textId="3300768A" w:rsidR="00C634A7" w:rsidRPr="007335EF" w:rsidRDefault="00C634A7" w:rsidP="00BF4F9D">
            <w:pPr>
              <w:pStyle w:val="NoSpacing"/>
              <w:rPr>
                <w:rFonts w:ascii="Helvetica Neue" w:hAnsi="Helvetica Neue"/>
              </w:rPr>
            </w:pPr>
          </w:p>
        </w:tc>
      </w:tr>
    </w:tbl>
    <w:p w14:paraId="50778AA6" w14:textId="150EE104" w:rsidR="00C634A7" w:rsidRDefault="00C634A7" w:rsidP="00793CEC">
      <w:pPr>
        <w:pStyle w:val="NoSpacing"/>
        <w:rPr>
          <w:rFonts w:ascii="Helvetica Neue" w:hAnsi="Helvetica Neue"/>
        </w:rPr>
      </w:pPr>
    </w:p>
    <w:p w14:paraId="2DFE60E2" w14:textId="77777777" w:rsidR="008A7618" w:rsidRPr="00EC7286" w:rsidRDefault="008A7618" w:rsidP="008A7618">
      <w:pPr>
        <w:pStyle w:val="NoSpacing"/>
        <w:ind w:right="-90"/>
        <w:rPr>
          <w:rFonts w:ascii="Helvetica Neue" w:hAnsi="Helvetica Neue"/>
          <w:sz w:val="13"/>
          <w:szCs w:val="13"/>
        </w:rPr>
      </w:pPr>
    </w:p>
    <w:p w14:paraId="79866B59" w14:textId="29D7B9D0" w:rsidR="438570C7" w:rsidRPr="00EC7286" w:rsidRDefault="438570C7" w:rsidP="438570C7">
      <w:pPr>
        <w:rPr>
          <w:rFonts w:ascii="Helvetica Neue" w:hAnsi="Helvetica Neue" w:cs="Segoe UI"/>
        </w:rPr>
      </w:pPr>
    </w:p>
    <w:p w14:paraId="0E37A06E" w14:textId="7498B6C1" w:rsidR="009979A6" w:rsidRDefault="009979A6">
      <w:pPr>
        <w:spacing w:after="160" w:line="259" w:lineRule="auto"/>
        <w:rPr>
          <w:rFonts w:ascii="Helvetica Neue" w:eastAsiaTheme="minorHAnsi" w:hAnsi="Helvetica Neue" w:cstheme="minorBidi"/>
          <w:sz w:val="22"/>
          <w:szCs w:val="22"/>
        </w:rPr>
      </w:pPr>
      <w:r>
        <w:rPr>
          <w:rFonts w:ascii="Helvetica Neue" w:hAnsi="Helvetica Neue"/>
        </w:rPr>
        <w:br w:type="page"/>
      </w:r>
    </w:p>
    <w:p w14:paraId="21A80D04" w14:textId="1137BAB2" w:rsidR="00EE3904" w:rsidRDefault="00EE3904" w:rsidP="00EE39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D34063" w14:paraId="0E27D2C7" w14:textId="77777777" w:rsidTr="000D087A">
        <w:tc>
          <w:tcPr>
            <w:tcW w:w="9926" w:type="dxa"/>
            <w:shd w:val="clear" w:color="auto" w:fill="009193"/>
          </w:tcPr>
          <w:p w14:paraId="780C6266" w14:textId="5878C428" w:rsidR="00D34063" w:rsidRPr="00D34063" w:rsidRDefault="00D34063" w:rsidP="00D34063">
            <w:pPr>
              <w:pStyle w:val="NoSpacing"/>
              <w:ind w:left="422" w:hanging="422"/>
              <w:rPr>
                <w:rFonts w:ascii="Helvetica Neue" w:hAnsi="Helvetica Neue"/>
                <w:b/>
                <w:bCs/>
                <w:sz w:val="28"/>
                <w:szCs w:val="28"/>
              </w:rPr>
            </w:pPr>
            <w:r w:rsidRPr="000D087A">
              <w:rPr>
                <w:rFonts w:ascii="Helvetica Neue" w:hAnsi="Helvetica Neue"/>
                <w:b/>
                <w:bCs/>
                <w:color w:val="FFFFFF" w:themeColor="background1"/>
                <w:sz w:val="28"/>
                <w:szCs w:val="28"/>
              </w:rPr>
              <w:t>II.</w:t>
            </w:r>
            <w:r w:rsidRPr="000D087A">
              <w:rPr>
                <w:rFonts w:ascii="Helvetica Neue" w:hAnsi="Helvetica Neue"/>
                <w:b/>
                <w:bCs/>
                <w:color w:val="FFFFFF" w:themeColor="background1"/>
                <w:sz w:val="28"/>
                <w:szCs w:val="28"/>
              </w:rPr>
              <w:tab/>
              <w:t>STUDENT EQUITY &amp; SUCCESS</w:t>
            </w:r>
          </w:p>
        </w:tc>
      </w:tr>
      <w:tr w:rsidR="00D34063" w14:paraId="79AB959E" w14:textId="77777777" w:rsidTr="00FE4E3B">
        <w:tc>
          <w:tcPr>
            <w:tcW w:w="9926" w:type="dxa"/>
            <w:shd w:val="clear" w:color="auto" w:fill="F2F2F2" w:themeFill="background1" w:themeFillShade="F2"/>
          </w:tcPr>
          <w:p w14:paraId="0C8273FB" w14:textId="7C7977AE" w:rsidR="00D34063" w:rsidRPr="007335EF" w:rsidRDefault="00D34063" w:rsidP="00D34063">
            <w:pPr>
              <w:pStyle w:val="NoSpacing"/>
              <w:rPr>
                <w:rFonts w:ascii="Helvetica Neue" w:hAnsi="Helvetica Neue"/>
              </w:rPr>
            </w:pPr>
            <w:r w:rsidRPr="007335EF">
              <w:rPr>
                <w:rFonts w:ascii="Helvetica Neue" w:hAnsi="Helvetica Neue"/>
              </w:rPr>
              <w:t>Using the data dashboards provided below, review and reflect upon the outcome trends for your department.</w:t>
            </w:r>
            <w:r w:rsidR="001164BF">
              <w:rPr>
                <w:rFonts w:ascii="Helvetica Neue" w:hAnsi="Helvetica Neue"/>
              </w:rPr>
              <w:t xml:space="preserve">  You may use data from other sources if available.</w:t>
            </w:r>
          </w:p>
          <w:p w14:paraId="03A817E3" w14:textId="77777777" w:rsidR="00D34063" w:rsidRPr="007335EF" w:rsidRDefault="00D34063" w:rsidP="00D34063">
            <w:pPr>
              <w:pStyle w:val="NoSpacing"/>
              <w:rPr>
                <w:rFonts w:ascii="Helvetica Neue" w:hAnsi="Helvetica Neue"/>
              </w:rPr>
            </w:pPr>
          </w:p>
          <w:p w14:paraId="62A91FAD" w14:textId="70758A47" w:rsidR="00D34063" w:rsidRPr="007335EF" w:rsidRDefault="00491A95" w:rsidP="00D34063">
            <w:pPr>
              <w:pStyle w:val="NoSpacing"/>
              <w:rPr>
                <w:rFonts w:ascii="Helvetica Neue" w:hAnsi="Helvetica Neue"/>
              </w:rPr>
            </w:pPr>
            <w:hyperlink r:id="rId13" w:history="1">
              <w:r w:rsidR="00045335" w:rsidRPr="00045335">
                <w:rPr>
                  <w:rStyle w:val="Hyperlink"/>
                  <w:rFonts w:ascii="Helvetica Neue" w:hAnsi="Helvetica Neue"/>
                </w:rPr>
                <w:t xml:space="preserve">Click here if you would like to view BCC’s </w:t>
              </w:r>
              <w:r w:rsidR="00D34063" w:rsidRPr="00045335">
                <w:rPr>
                  <w:rStyle w:val="Hyperlink"/>
                  <w:rFonts w:ascii="Helvetica Neue" w:hAnsi="Helvetica Neue"/>
                </w:rPr>
                <w:t>Planning Documents</w:t>
              </w:r>
            </w:hyperlink>
            <w:r w:rsidR="00D34063" w:rsidRPr="007335EF">
              <w:rPr>
                <w:rFonts w:ascii="Helvetica Neue" w:hAnsi="Helvetica Neue"/>
              </w:rPr>
              <w:t xml:space="preserve"> (Education Master Plan, College Strategic Goals, Student Equity Plan, District Strategic Goals, Vision for Success, Guided Pathways, Technology Plan, Facilities Plan)</w:t>
            </w:r>
          </w:p>
          <w:p w14:paraId="0D31233E" w14:textId="77777777" w:rsidR="00D34063" w:rsidRPr="007335EF" w:rsidRDefault="00D34063" w:rsidP="00D34063">
            <w:pPr>
              <w:pStyle w:val="NoSpacing"/>
              <w:rPr>
                <w:rFonts w:ascii="Helvetica Neue" w:hAnsi="Helvetica Neue"/>
              </w:rPr>
            </w:pPr>
            <w:r w:rsidRPr="007335EF">
              <w:rPr>
                <w:rFonts w:ascii="Helvetica Neue" w:hAnsi="Helvetica Neue"/>
              </w:rPr>
              <w:t xml:space="preserve"> </w:t>
            </w:r>
          </w:p>
          <w:p w14:paraId="28CDC92D" w14:textId="250177C2" w:rsidR="00D34063" w:rsidRPr="007335EF" w:rsidRDefault="00D34063" w:rsidP="00D34063">
            <w:pPr>
              <w:pStyle w:val="NoSpacing"/>
              <w:rPr>
                <w:rFonts w:ascii="Helvetica Neue" w:hAnsi="Helvetica Neue"/>
              </w:rPr>
            </w:pPr>
            <w:r w:rsidRPr="007335EF">
              <w:rPr>
                <w:rFonts w:ascii="Helvetica Neue" w:hAnsi="Helvetica Neue"/>
              </w:rPr>
              <w:t xml:space="preserve">For assistance with data dashboards, contact Phoumy Sayavong at </w:t>
            </w:r>
            <w:hyperlink r:id="rId14" w:history="1">
              <w:r w:rsidRPr="00045335">
                <w:rPr>
                  <w:rStyle w:val="Hyperlink"/>
                  <w:rFonts w:ascii="Helvetica Neue" w:hAnsi="Helvetica Neue"/>
                </w:rPr>
                <w:t>psayavong@peralta.edu</w:t>
              </w:r>
            </w:hyperlink>
          </w:p>
        </w:tc>
      </w:tr>
    </w:tbl>
    <w:p w14:paraId="10149D5B" w14:textId="79D8361A" w:rsidR="00106447" w:rsidRPr="00EC7286" w:rsidRDefault="00106447" w:rsidP="00EE3904">
      <w:pPr>
        <w:rPr>
          <w:rFonts w:ascii="Helvetica Neue" w:hAnsi="Helvetica Neue"/>
        </w:rPr>
      </w:pPr>
    </w:p>
    <w:tbl>
      <w:tblPr>
        <w:tblStyle w:val="TableGrid"/>
        <w:tblW w:w="0" w:type="auto"/>
        <w:tblLook w:val="04A0" w:firstRow="1" w:lastRow="0" w:firstColumn="1" w:lastColumn="0" w:noHBand="0" w:noVBand="1"/>
      </w:tblPr>
      <w:tblGrid>
        <w:gridCol w:w="3308"/>
        <w:gridCol w:w="3309"/>
        <w:gridCol w:w="3309"/>
      </w:tblGrid>
      <w:tr w:rsidR="00106447" w:rsidRPr="00EC7286" w14:paraId="05BA2C08" w14:textId="77777777" w:rsidTr="00A45E54">
        <w:tc>
          <w:tcPr>
            <w:tcW w:w="9926" w:type="dxa"/>
            <w:gridSpan w:val="3"/>
            <w:shd w:val="clear" w:color="auto" w:fill="D9D9D9" w:themeFill="background1" w:themeFillShade="D9"/>
          </w:tcPr>
          <w:p w14:paraId="3AB6866C" w14:textId="12959682" w:rsidR="00106447" w:rsidRPr="0078795C" w:rsidRDefault="00D32B9E" w:rsidP="00EE3904">
            <w:pPr>
              <w:rPr>
                <w:rStyle w:val="Hyperlink"/>
                <w:rFonts w:ascii="Helvetica Neue" w:eastAsia="Avenir" w:hAnsi="Helvetica Neue" w:cs="Avenir"/>
                <w:b/>
                <w:bCs/>
                <w:sz w:val="28"/>
                <w:szCs w:val="28"/>
              </w:rPr>
            </w:pPr>
            <w:r w:rsidRPr="0078795C">
              <w:rPr>
                <w:rFonts w:ascii="Helvetica Neue" w:eastAsia="Calibri" w:hAnsi="Helvetica Neue" w:cs="Calibri"/>
                <w:b/>
                <w:bCs/>
                <w:sz w:val="28"/>
                <w:szCs w:val="28"/>
              </w:rPr>
              <w:t>3</w:t>
            </w:r>
            <w:r w:rsidR="00051DCF" w:rsidRPr="0078795C">
              <w:rPr>
                <w:rFonts w:ascii="Helvetica Neue" w:eastAsia="Calibri" w:hAnsi="Helvetica Neue" w:cs="Calibri"/>
                <w:b/>
                <w:bCs/>
                <w:sz w:val="28"/>
                <w:szCs w:val="28"/>
              </w:rPr>
              <w:t>A</w:t>
            </w:r>
            <w:r w:rsidRPr="0078795C">
              <w:rPr>
                <w:rFonts w:ascii="Helvetica Neue" w:eastAsia="Calibri" w:hAnsi="Helvetica Neue" w:cs="Calibri"/>
                <w:b/>
                <w:bCs/>
                <w:sz w:val="28"/>
                <w:szCs w:val="28"/>
              </w:rPr>
              <w:t xml:space="preserve">. </w:t>
            </w:r>
            <w:hyperlink r:id="rId15">
              <w:r w:rsidRPr="0026425B">
                <w:rPr>
                  <w:rStyle w:val="Hyperlink"/>
                  <w:rFonts w:ascii="Helvetica Neue" w:eastAsia="Avenir" w:hAnsi="Helvetica Neue" w:cs="Avenir"/>
                  <w:b/>
                  <w:bCs/>
                  <w:color w:val="0070C0"/>
                  <w:sz w:val="28"/>
                  <w:szCs w:val="28"/>
                </w:rPr>
                <w:t>Enrollment Trend and Productivity Dashboard</w:t>
              </w:r>
            </w:hyperlink>
          </w:p>
          <w:p w14:paraId="5C821706" w14:textId="0C8C0148" w:rsidR="00D32B9E" w:rsidRPr="000D087A" w:rsidRDefault="00D32B9E" w:rsidP="00EE3904">
            <w:pPr>
              <w:rPr>
                <w:rFonts w:ascii="Helvetica Neue" w:eastAsia="Avenir Black" w:hAnsi="Helvetica Neue" w:cs="Avenir Black"/>
                <w:sz w:val="15"/>
                <w:szCs w:val="15"/>
              </w:rPr>
            </w:pPr>
            <w:r w:rsidRPr="003A0E51">
              <w:rPr>
                <w:rFonts w:ascii="Helvetica Neue" w:eastAsia="Avenir Black" w:hAnsi="Helvetica Neue" w:cs="Avenir Black"/>
                <w:sz w:val="15"/>
                <w:szCs w:val="15"/>
              </w:rPr>
              <w:t xml:space="preserve">*Note that completion and retention rates are presented with the inclusion </w:t>
            </w:r>
            <w:r w:rsidR="003A0E51" w:rsidRPr="003A0E51">
              <w:rPr>
                <w:rFonts w:ascii="Helvetica Neue" w:eastAsia="Avenir Black" w:hAnsi="Helvetica Neue" w:cs="Avenir Black"/>
                <w:sz w:val="15"/>
                <w:szCs w:val="15"/>
              </w:rPr>
              <w:t xml:space="preserve">and exclusion of excused </w:t>
            </w:r>
            <w:r w:rsidRPr="003A0E51">
              <w:rPr>
                <w:rFonts w:ascii="Helvetica Neue" w:eastAsia="Avenir Black" w:hAnsi="Helvetica Neue" w:cs="Avenir Black"/>
                <w:sz w:val="15"/>
                <w:szCs w:val="15"/>
              </w:rPr>
              <w:t xml:space="preserve">withdrawals (EW) and military withdrawals.  </w:t>
            </w:r>
          </w:p>
        </w:tc>
      </w:tr>
      <w:tr w:rsidR="00106447" w:rsidRPr="00EC7286" w14:paraId="451159FB" w14:textId="77777777" w:rsidTr="00106447">
        <w:tc>
          <w:tcPr>
            <w:tcW w:w="9926" w:type="dxa"/>
            <w:gridSpan w:val="3"/>
          </w:tcPr>
          <w:p w14:paraId="5237E321" w14:textId="2FB18006" w:rsidR="00106447" w:rsidRPr="007335EF" w:rsidRDefault="00D32B9E" w:rsidP="00EE3904">
            <w:pPr>
              <w:rPr>
                <w:rFonts w:ascii="Helvetica Neue" w:hAnsi="Helvetica Neue"/>
                <w:b/>
                <w:bCs/>
                <w:sz w:val="22"/>
                <w:szCs w:val="22"/>
              </w:rPr>
            </w:pPr>
            <w:r w:rsidRPr="007335EF">
              <w:rPr>
                <w:rFonts w:ascii="Helvetica Neue" w:eastAsia="Avenir Black" w:hAnsi="Helvetica Neue" w:cs="Avenir Black"/>
                <w:b/>
                <w:bCs/>
                <w:sz w:val="22"/>
                <w:szCs w:val="22"/>
              </w:rPr>
              <w:t xml:space="preserve">What are your enrollment trends in the past three years? </w:t>
            </w:r>
          </w:p>
        </w:tc>
      </w:tr>
      <w:tr w:rsidR="00106447" w:rsidRPr="00EC7286" w14:paraId="69E2598A" w14:textId="77777777" w:rsidTr="00821912">
        <w:tc>
          <w:tcPr>
            <w:tcW w:w="9926" w:type="dxa"/>
            <w:gridSpan w:val="3"/>
            <w:shd w:val="clear" w:color="auto" w:fill="FFF2CC" w:themeFill="accent4" w:themeFillTint="33"/>
          </w:tcPr>
          <w:p w14:paraId="77B76DFE" w14:textId="77777777" w:rsidR="00106447" w:rsidRPr="007335EF" w:rsidRDefault="00106447" w:rsidP="00EE3904">
            <w:pPr>
              <w:rPr>
                <w:rFonts w:ascii="Helvetica Neue" w:hAnsi="Helvetica Neue"/>
                <w:sz w:val="22"/>
                <w:szCs w:val="22"/>
              </w:rPr>
            </w:pPr>
          </w:p>
          <w:p w14:paraId="45B5C8BA" w14:textId="4C2969D3" w:rsidR="00D32B9E" w:rsidRPr="007335EF" w:rsidRDefault="00ED27ED" w:rsidP="00EE3904">
            <w:pPr>
              <w:rPr>
                <w:rFonts w:ascii="Helvetica Neue" w:hAnsi="Helvetica Neue"/>
                <w:sz w:val="22"/>
                <w:szCs w:val="22"/>
              </w:rPr>
            </w:pPr>
            <w:r>
              <w:rPr>
                <w:rFonts w:ascii="Helvetica Neue" w:hAnsi="Helvetica Neue"/>
                <w:sz w:val="22"/>
                <w:szCs w:val="22"/>
              </w:rPr>
              <w:t xml:space="preserve">Up until the pandemic, </w:t>
            </w:r>
            <w:r w:rsidR="00696925">
              <w:rPr>
                <w:rFonts w:ascii="Helvetica Neue" w:hAnsi="Helvetica Neue"/>
                <w:sz w:val="22"/>
                <w:szCs w:val="22"/>
              </w:rPr>
              <w:t xml:space="preserve">census </w:t>
            </w:r>
            <w:r>
              <w:rPr>
                <w:rFonts w:ascii="Helvetica Neue" w:hAnsi="Helvetica Neue"/>
                <w:sz w:val="22"/>
                <w:szCs w:val="22"/>
              </w:rPr>
              <w:t>enrollment was holding steady</w:t>
            </w:r>
            <w:r w:rsidR="00D43C33">
              <w:rPr>
                <w:rFonts w:ascii="Helvetica Neue" w:hAnsi="Helvetica Neue"/>
                <w:sz w:val="22"/>
                <w:szCs w:val="22"/>
              </w:rPr>
              <w:t xml:space="preserve"> and even rising (684 in 2018-19 to 968 in 2019-20) </w:t>
            </w:r>
            <w:r>
              <w:rPr>
                <w:rFonts w:ascii="Helvetica Neue" w:hAnsi="Helvetica Neue"/>
                <w:sz w:val="22"/>
                <w:szCs w:val="22"/>
              </w:rPr>
              <w:t xml:space="preserve">despite a drop in international students (a national trend), thanks to the simultaneous implementation of the mirrored non-credit program. Like other departments, ESOL </w:t>
            </w:r>
            <w:r w:rsidR="00D43C33">
              <w:rPr>
                <w:rFonts w:ascii="Helvetica Neue" w:hAnsi="Helvetica Neue"/>
                <w:sz w:val="22"/>
                <w:szCs w:val="22"/>
              </w:rPr>
              <w:t xml:space="preserve">took a hit from </w:t>
            </w:r>
            <w:r>
              <w:rPr>
                <w:rFonts w:ascii="Helvetica Neue" w:hAnsi="Helvetica Neue"/>
                <w:sz w:val="22"/>
                <w:szCs w:val="22"/>
              </w:rPr>
              <w:t>the pandemic, b</w:t>
            </w:r>
            <w:r w:rsidR="008D4F7B">
              <w:rPr>
                <w:rFonts w:ascii="Helvetica Neue" w:hAnsi="Helvetica Neue"/>
                <w:sz w:val="22"/>
                <w:szCs w:val="22"/>
              </w:rPr>
              <w:t>o</w:t>
            </w:r>
            <w:r>
              <w:rPr>
                <w:rFonts w:ascii="Helvetica Neue" w:hAnsi="Helvetica Neue"/>
                <w:sz w:val="22"/>
                <w:szCs w:val="22"/>
              </w:rPr>
              <w:t>th because of the remote-learning modality not being ideal for many students and by factors</w:t>
            </w:r>
            <w:r w:rsidR="008D4F7B">
              <w:rPr>
                <w:rFonts w:ascii="Helvetica Neue" w:hAnsi="Helvetica Neue"/>
                <w:sz w:val="22"/>
                <w:szCs w:val="22"/>
              </w:rPr>
              <w:t xml:space="preserve"> outside of the college.</w:t>
            </w:r>
            <w:r w:rsidR="00D43C33">
              <w:rPr>
                <w:rFonts w:ascii="Helvetica Neue" w:hAnsi="Helvetica Neue"/>
                <w:sz w:val="22"/>
                <w:szCs w:val="22"/>
              </w:rPr>
              <w:t xml:space="preserve"> Enrollment went down to 821 in 2020-21. </w:t>
            </w:r>
          </w:p>
        </w:tc>
      </w:tr>
      <w:tr w:rsidR="00106447" w:rsidRPr="00EC7286" w14:paraId="19F31ECC" w14:textId="77777777" w:rsidTr="00106447">
        <w:tc>
          <w:tcPr>
            <w:tcW w:w="9926" w:type="dxa"/>
            <w:gridSpan w:val="3"/>
          </w:tcPr>
          <w:p w14:paraId="2B91F866" w14:textId="3E30A3FE" w:rsidR="00106447" w:rsidRPr="007335EF" w:rsidRDefault="00D32B9E" w:rsidP="00EE3904">
            <w:pPr>
              <w:rPr>
                <w:rFonts w:ascii="Helvetica Neue" w:hAnsi="Helvetica Neue"/>
                <w:b/>
                <w:bCs/>
                <w:sz w:val="22"/>
                <w:szCs w:val="22"/>
              </w:rPr>
            </w:pPr>
            <w:r w:rsidRPr="007335EF">
              <w:rPr>
                <w:rFonts w:ascii="Helvetica Neue" w:eastAsia="Avenir Black" w:hAnsi="Helvetica Neue" w:cs="Avenir Black"/>
                <w:b/>
                <w:bCs/>
                <w:sz w:val="22"/>
                <w:szCs w:val="22"/>
              </w:rPr>
              <w:t>When the data for your department are disaggregated by student ethnic groups, what trends do you observe and how do plan to address them over the next three years?</w:t>
            </w:r>
          </w:p>
        </w:tc>
      </w:tr>
      <w:tr w:rsidR="00444ED8" w:rsidRPr="00EC7286" w14:paraId="76F18448" w14:textId="77777777" w:rsidTr="00E86B80">
        <w:trPr>
          <w:trHeight w:val="6029"/>
        </w:trPr>
        <w:tc>
          <w:tcPr>
            <w:tcW w:w="9926" w:type="dxa"/>
            <w:gridSpan w:val="3"/>
            <w:shd w:val="clear" w:color="auto" w:fill="E2EFD9" w:themeFill="accent6" w:themeFillTint="33"/>
          </w:tcPr>
          <w:p w14:paraId="4A429A01" w14:textId="034468D1" w:rsidR="00696925" w:rsidRDefault="00696925" w:rsidP="003B1AFD">
            <w:pPr>
              <w:rPr>
                <w:rFonts w:ascii="Helvetica Neue" w:eastAsia="Avenir Black" w:hAnsi="Helvetica Neue" w:cs="Avenir Black"/>
                <w:bCs/>
                <w:sz w:val="22"/>
              </w:rPr>
            </w:pPr>
            <w:r>
              <w:rPr>
                <w:rFonts w:ascii="Helvetica Neue" w:eastAsia="Avenir Black" w:hAnsi="Helvetica Neue" w:cs="Avenir Black"/>
                <w:bCs/>
                <w:sz w:val="22"/>
              </w:rPr>
              <w:t>A very small number of students taking ESOL classes were born here, and because of AB705’s policy of placing long-term E</w:t>
            </w:r>
            <w:r w:rsidR="00AF169B">
              <w:rPr>
                <w:rFonts w:ascii="Helvetica Neue" w:eastAsia="Avenir Black" w:hAnsi="Helvetica Neue" w:cs="Avenir Black"/>
                <w:bCs/>
                <w:sz w:val="22"/>
              </w:rPr>
              <w:t>L</w:t>
            </w:r>
            <w:r>
              <w:rPr>
                <w:rFonts w:ascii="Helvetica Neue" w:eastAsia="Avenir Black" w:hAnsi="Helvetica Neue" w:cs="Avenir Black"/>
                <w:bCs/>
                <w:sz w:val="22"/>
              </w:rPr>
              <w:t xml:space="preserve">s (sometimes still called Generation 1.5) straight into mainstream English, </w:t>
            </w:r>
            <w:r w:rsidR="00AF169B">
              <w:rPr>
                <w:rFonts w:ascii="Helvetica Neue" w:eastAsia="Avenir Black" w:hAnsi="Helvetica Neue" w:cs="Avenir Black"/>
                <w:bCs/>
                <w:sz w:val="22"/>
              </w:rPr>
              <w:t>we</w:t>
            </w:r>
            <w:r>
              <w:rPr>
                <w:rFonts w:ascii="Helvetica Neue" w:eastAsia="Avenir Black" w:hAnsi="Helvetica Neue" w:cs="Avenir Black"/>
                <w:bCs/>
                <w:sz w:val="22"/>
              </w:rPr>
              <w:t xml:space="preserve"> expect that that number will </w:t>
            </w:r>
            <w:r w:rsidR="00AF169B">
              <w:rPr>
                <w:rFonts w:ascii="Helvetica Neue" w:eastAsia="Avenir Black" w:hAnsi="Helvetica Neue" w:cs="Avenir Black"/>
                <w:bCs/>
                <w:sz w:val="22"/>
              </w:rPr>
              <w:t>diminish more</w:t>
            </w:r>
            <w:r>
              <w:rPr>
                <w:rFonts w:ascii="Helvetica Neue" w:eastAsia="Avenir Black" w:hAnsi="Helvetica Neue" w:cs="Avenir Black"/>
                <w:bCs/>
                <w:sz w:val="22"/>
              </w:rPr>
              <w:t xml:space="preserve">. This pie chart is based on our student survey from Spring 2020, the last normal enrollment time before the pandemic. There is no majority country of origin. </w:t>
            </w:r>
          </w:p>
          <w:p w14:paraId="5AC30813" w14:textId="77777777" w:rsidR="00696925" w:rsidRDefault="00696925" w:rsidP="003B1AFD">
            <w:pPr>
              <w:rPr>
                <w:rFonts w:ascii="Helvetica Neue" w:eastAsia="Avenir Black" w:hAnsi="Helvetica Neue" w:cs="Avenir Black"/>
                <w:bCs/>
                <w:sz w:val="22"/>
              </w:rPr>
            </w:pPr>
            <w:r>
              <w:rPr>
                <w:rFonts w:ascii="Helvetica Neue" w:eastAsia="Avenir Black" w:hAnsi="Helvetica Neue" w:cs="Avenir Black"/>
                <w:bCs/>
                <w:noProof/>
                <w:sz w:val="22"/>
              </w:rPr>
              <w:drawing>
                <wp:inline distT="0" distB="0" distL="0" distR="0" wp14:anchorId="5EEC0157" wp14:editId="250FF292">
                  <wp:extent cx="5120640" cy="3175067"/>
                  <wp:effectExtent l="0" t="0" r="3810" b="6350"/>
                  <wp:docPr id="10" name="Picture 10" descr="C:\Users\gwiner\AppData\Local\Microsoft\Windows\INetCache\Content.MSO\B0E69E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winer\AppData\Local\Microsoft\Windows\INetCache\Content.MSO\B0E69E6E.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5044" cy="3233602"/>
                          </a:xfrm>
                          <a:prstGeom prst="rect">
                            <a:avLst/>
                          </a:prstGeom>
                          <a:noFill/>
                          <a:ln>
                            <a:noFill/>
                          </a:ln>
                        </pic:spPr>
                      </pic:pic>
                    </a:graphicData>
                  </a:graphic>
                </wp:inline>
              </w:drawing>
            </w:r>
          </w:p>
          <w:p w14:paraId="68322605" w14:textId="77777777" w:rsidR="00696925" w:rsidRDefault="00696925" w:rsidP="003B1AFD">
            <w:pPr>
              <w:rPr>
                <w:rFonts w:ascii="Helvetica Neue" w:eastAsia="Avenir Black" w:hAnsi="Helvetica Neue" w:cs="Avenir Black"/>
                <w:bCs/>
                <w:sz w:val="22"/>
              </w:rPr>
            </w:pPr>
          </w:p>
          <w:p w14:paraId="16DE0EFE" w14:textId="5E721D9A" w:rsidR="00DD3EA9" w:rsidRDefault="00DD3EA9" w:rsidP="003B1AFD">
            <w:pPr>
              <w:rPr>
                <w:rFonts w:ascii="Helvetica Neue" w:eastAsia="Avenir Black" w:hAnsi="Helvetica Neue" w:cs="Avenir Black"/>
                <w:bCs/>
                <w:sz w:val="22"/>
              </w:rPr>
            </w:pPr>
            <w:r>
              <w:rPr>
                <w:rFonts w:ascii="Helvetica Neue" w:eastAsia="Avenir Black" w:hAnsi="Helvetica Neue" w:cs="Avenir Black"/>
                <w:bCs/>
                <w:sz w:val="22"/>
              </w:rPr>
              <w:t xml:space="preserve">Based on the dashboard data, Asian, Latinx, and white enrollment increased and then fell slightly, while Black enrollment remained about the same. </w:t>
            </w:r>
          </w:p>
          <w:p w14:paraId="607AF054" w14:textId="12FFFC48" w:rsidR="00DD3EA9" w:rsidRDefault="00DD3EA9" w:rsidP="003B1AFD">
            <w:pPr>
              <w:rPr>
                <w:rFonts w:ascii="Helvetica Neue" w:eastAsia="Avenir Black" w:hAnsi="Helvetica Neue" w:cs="Avenir Black"/>
                <w:bCs/>
                <w:sz w:val="22"/>
              </w:rPr>
            </w:pPr>
            <w:r>
              <w:rPr>
                <w:rFonts w:ascii="Helvetica Neue" w:eastAsia="Avenir Black" w:hAnsi="Helvetica Neue" w:cs="Avenir Black"/>
                <w:bCs/>
                <w:noProof/>
                <w:sz w:val="22"/>
              </w:rPr>
              <w:drawing>
                <wp:inline distT="0" distB="0" distL="0" distR="0" wp14:anchorId="4F235B1C" wp14:editId="1647C00B">
                  <wp:extent cx="4739640" cy="2932257"/>
                  <wp:effectExtent l="0" t="0" r="3810" b="1905"/>
                  <wp:docPr id="11" name="Picture 11" descr="C:\Users\gwiner\AppData\Local\Microsoft\Windows\INetCache\Content.MSO\335784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winer\AppData\Local\Microsoft\Windows\INetCache\Content.MSO\335784AC.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8446" cy="2937705"/>
                          </a:xfrm>
                          <a:prstGeom prst="rect">
                            <a:avLst/>
                          </a:prstGeom>
                          <a:noFill/>
                          <a:ln>
                            <a:noFill/>
                          </a:ln>
                        </pic:spPr>
                      </pic:pic>
                    </a:graphicData>
                  </a:graphic>
                </wp:inline>
              </w:drawing>
            </w:r>
          </w:p>
          <w:p w14:paraId="47CBB691" w14:textId="222020BB" w:rsidR="00444ED8" w:rsidRPr="00E86B80" w:rsidRDefault="00E86B80" w:rsidP="003B1AFD">
            <w:pPr>
              <w:rPr>
                <w:rFonts w:ascii="Helvetica Neue" w:eastAsia="Avenir Black" w:hAnsi="Helvetica Neue" w:cs="Avenir Black"/>
                <w:bCs/>
                <w:sz w:val="22"/>
              </w:rPr>
            </w:pPr>
            <w:r w:rsidRPr="00E86B80">
              <w:rPr>
                <w:rFonts w:ascii="Helvetica Neue" w:eastAsia="Avenir Black" w:hAnsi="Helvetica Neue" w:cs="Avenir Black"/>
                <w:bCs/>
                <w:sz w:val="22"/>
              </w:rPr>
              <w:t xml:space="preserve">When you break down </w:t>
            </w:r>
            <w:r>
              <w:rPr>
                <w:rFonts w:ascii="Helvetica Neue" w:eastAsia="Avenir Black" w:hAnsi="Helvetica Neue" w:cs="Avenir Black"/>
                <w:bCs/>
                <w:sz w:val="22"/>
              </w:rPr>
              <w:t xml:space="preserve">ethnicity further by residency status, it is quickly apparent how counting “Asian” or “Hispanic/Latinx” as one monolith obscures any meaningful conclusions. </w:t>
            </w:r>
            <w:r w:rsidR="00CE52C0">
              <w:rPr>
                <w:rFonts w:ascii="Helvetica Neue" w:eastAsia="Avenir Black" w:hAnsi="Helvetica Neue" w:cs="Avenir Black"/>
                <w:bCs/>
                <w:sz w:val="22"/>
              </w:rPr>
              <w:t xml:space="preserve">As the enrollment of international students dropped in 2019 (possibly based on Trump-era threat to students keeping their visas), the enrollment of local students, primarily Asian and Latinx, rose. Another population hidden in plain view in these statistics is immigrants from Middle Eastern </w:t>
            </w:r>
            <w:r w:rsidR="00441633">
              <w:rPr>
                <w:rFonts w:ascii="Helvetica Neue" w:eastAsia="Avenir Black" w:hAnsi="Helvetica Neue" w:cs="Avenir Black"/>
                <w:bCs/>
                <w:sz w:val="22"/>
              </w:rPr>
              <w:t xml:space="preserve">and North African </w:t>
            </w:r>
            <w:r w:rsidR="00CE52C0">
              <w:rPr>
                <w:rFonts w:ascii="Helvetica Neue" w:eastAsia="Avenir Black" w:hAnsi="Helvetica Neue" w:cs="Avenir Black"/>
                <w:bCs/>
                <w:sz w:val="22"/>
              </w:rPr>
              <w:t xml:space="preserve">countries, who </w:t>
            </w:r>
            <w:r w:rsidR="00441633">
              <w:rPr>
                <w:rFonts w:ascii="Helvetica Neue" w:eastAsia="Avenir Black" w:hAnsi="Helvetica Neue" w:cs="Avenir Black"/>
                <w:bCs/>
                <w:sz w:val="22"/>
              </w:rPr>
              <w:t xml:space="preserve">often </w:t>
            </w:r>
            <w:r w:rsidR="00CE52C0">
              <w:rPr>
                <w:rFonts w:ascii="Helvetica Neue" w:eastAsia="Avenir Black" w:hAnsi="Helvetica Neue" w:cs="Avenir Black"/>
                <w:bCs/>
                <w:sz w:val="22"/>
              </w:rPr>
              <w:t>check “</w:t>
            </w:r>
            <w:r w:rsidR="00441633">
              <w:rPr>
                <w:rFonts w:ascii="Helvetica Neue" w:eastAsia="Avenir Black" w:hAnsi="Helvetica Neue" w:cs="Avenir Black"/>
                <w:bCs/>
                <w:sz w:val="22"/>
              </w:rPr>
              <w:t>w</w:t>
            </w:r>
            <w:r w:rsidR="00CE52C0">
              <w:rPr>
                <w:rFonts w:ascii="Helvetica Neue" w:eastAsia="Avenir Black" w:hAnsi="Helvetica Neue" w:cs="Avenir Black"/>
                <w:bCs/>
                <w:sz w:val="22"/>
              </w:rPr>
              <w:t xml:space="preserve">hite” on the demographic boxes. This is despite the fact that they often experience racism, xenophobia, and Islamophobia (whether or not they are actually Muslim) in the U.S. </w:t>
            </w:r>
            <w:r w:rsidR="00AF169B">
              <w:rPr>
                <w:rFonts w:ascii="Helvetica Neue" w:eastAsia="Avenir Black" w:hAnsi="Helvetica Neue" w:cs="Avenir Black"/>
                <w:bCs/>
                <w:sz w:val="22"/>
              </w:rPr>
              <w:t>This gap in data collection may obscure barriers students face.</w:t>
            </w:r>
          </w:p>
          <w:p w14:paraId="28627355" w14:textId="77777777" w:rsidR="00E86B80" w:rsidRDefault="00E86B80" w:rsidP="003B1AFD">
            <w:pPr>
              <w:rPr>
                <w:rFonts w:ascii="Helvetica Neue" w:eastAsia="Avenir Black" w:hAnsi="Helvetica Neue" w:cs="Avenir Black"/>
                <w:b/>
                <w:bCs/>
              </w:rPr>
            </w:pPr>
          </w:p>
          <w:p w14:paraId="5B3BD714" w14:textId="77777777" w:rsidR="00E86B80" w:rsidRDefault="00E86B80" w:rsidP="003B1AFD">
            <w:pPr>
              <w:rPr>
                <w:rFonts w:ascii="Helvetica Neue" w:eastAsia="Avenir Black" w:hAnsi="Helvetica Neue" w:cs="Avenir Black"/>
                <w:b/>
                <w:bCs/>
              </w:rPr>
            </w:pPr>
            <w:r>
              <w:rPr>
                <w:rFonts w:ascii="Helvetica Neue" w:eastAsia="Avenir Black" w:hAnsi="Helvetica Neue" w:cs="Avenir Black"/>
                <w:b/>
                <w:bCs/>
                <w:noProof/>
              </w:rPr>
              <w:lastRenderedPageBreak/>
              <w:drawing>
                <wp:inline distT="0" distB="0" distL="0" distR="0" wp14:anchorId="34B3C4DD" wp14:editId="260E56C1">
                  <wp:extent cx="5890260" cy="3639367"/>
                  <wp:effectExtent l="0" t="0" r="0" b="0"/>
                  <wp:docPr id="9" name="Picture 9" descr="C:\Users\gwiner\AppData\Local\Microsoft\Windows\INetCache\Content.MSO\5A3151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winer\AppData\Local\Microsoft\Windows\INetCache\Content.MSO\5A315160.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0842" cy="3689155"/>
                          </a:xfrm>
                          <a:prstGeom prst="rect">
                            <a:avLst/>
                          </a:prstGeom>
                          <a:noFill/>
                          <a:ln>
                            <a:noFill/>
                          </a:ln>
                        </pic:spPr>
                      </pic:pic>
                    </a:graphicData>
                  </a:graphic>
                </wp:inline>
              </w:drawing>
            </w:r>
          </w:p>
          <w:p w14:paraId="59A70180" w14:textId="4C2CA4F3" w:rsidR="00DD3EA9" w:rsidRPr="00DD3EA9" w:rsidRDefault="00DD3EA9" w:rsidP="003B1AFD">
            <w:pPr>
              <w:rPr>
                <w:rFonts w:ascii="Helvetica Neue" w:eastAsia="Avenir Black" w:hAnsi="Helvetica Neue" w:cs="Avenir Black"/>
                <w:bCs/>
                <w:sz w:val="22"/>
                <w:szCs w:val="22"/>
              </w:rPr>
            </w:pPr>
            <w:r w:rsidRPr="00DD3EA9">
              <w:rPr>
                <w:rFonts w:ascii="Helvetica Neue" w:eastAsia="Avenir Black" w:hAnsi="Helvetica Neue" w:cs="Avenir Black"/>
                <w:bCs/>
                <w:sz w:val="22"/>
                <w:szCs w:val="22"/>
              </w:rPr>
              <w:t xml:space="preserve">We hope to maintain </w:t>
            </w:r>
            <w:r>
              <w:rPr>
                <w:rFonts w:ascii="Helvetica Neue" w:eastAsia="Avenir Black" w:hAnsi="Helvetica Neue" w:cs="Avenir Black"/>
                <w:bCs/>
                <w:sz w:val="22"/>
                <w:szCs w:val="22"/>
              </w:rPr>
              <w:t xml:space="preserve">and continue increasing the enrollment of local students in proportions commensurate with the demographics of English learners in Berkeley and surrounding communities, and to see </w:t>
            </w:r>
            <w:r w:rsidRPr="00DD3EA9">
              <w:rPr>
                <w:rFonts w:ascii="Helvetica Neue" w:eastAsia="Avenir Black" w:hAnsi="Helvetica Neue" w:cs="Avenir Black"/>
                <w:bCs/>
                <w:sz w:val="22"/>
                <w:szCs w:val="22"/>
              </w:rPr>
              <w:t xml:space="preserve">the </w:t>
            </w:r>
            <w:r>
              <w:rPr>
                <w:rFonts w:ascii="Helvetica Neue" w:eastAsia="Avenir Black" w:hAnsi="Helvetica Neue" w:cs="Avenir Black"/>
                <w:bCs/>
                <w:sz w:val="22"/>
                <w:szCs w:val="22"/>
              </w:rPr>
              <w:t xml:space="preserve">numbers of international students recover to their previous numbers. </w:t>
            </w:r>
          </w:p>
        </w:tc>
      </w:tr>
      <w:tr w:rsidR="000D087A" w:rsidRPr="00EC7286" w14:paraId="5EDECB6E" w14:textId="77777777" w:rsidTr="00A45E54">
        <w:tc>
          <w:tcPr>
            <w:tcW w:w="3308" w:type="dxa"/>
            <w:shd w:val="clear" w:color="auto" w:fill="D9D9D9" w:themeFill="background1" w:themeFillShade="D9"/>
            <w:vAlign w:val="bottom"/>
          </w:tcPr>
          <w:p w14:paraId="4F3F9967" w14:textId="01A4BFD5" w:rsidR="000D087A" w:rsidRPr="00BC7C2B" w:rsidRDefault="000D087A" w:rsidP="00257F36">
            <w:pPr>
              <w:jc w:val="center"/>
              <w:rPr>
                <w:rFonts w:ascii="Helvetica Neue" w:hAnsi="Helvetica Neue"/>
                <w:color w:val="000000" w:themeColor="text1"/>
                <w:sz w:val="22"/>
                <w:szCs w:val="22"/>
              </w:rPr>
            </w:pPr>
            <w:r w:rsidRPr="00BC7C2B">
              <w:rPr>
                <w:rFonts w:ascii="Helvetica Neue" w:eastAsia="Avenir Black" w:hAnsi="Helvetica Neue" w:cs="Avenir Black"/>
                <w:b/>
                <w:bCs/>
                <w:color w:val="000000" w:themeColor="text1"/>
                <w:sz w:val="22"/>
                <w:szCs w:val="22"/>
              </w:rPr>
              <w:lastRenderedPageBreak/>
              <w:t>Year 1 (2021-22)</w:t>
            </w:r>
          </w:p>
        </w:tc>
        <w:tc>
          <w:tcPr>
            <w:tcW w:w="3309" w:type="dxa"/>
            <w:shd w:val="clear" w:color="auto" w:fill="D9D9D9" w:themeFill="background1" w:themeFillShade="D9"/>
            <w:vAlign w:val="bottom"/>
          </w:tcPr>
          <w:p w14:paraId="55ECED64" w14:textId="059E86F6" w:rsidR="000D087A" w:rsidRPr="00BC7C2B" w:rsidRDefault="000D087A" w:rsidP="00257F36">
            <w:pPr>
              <w:jc w:val="center"/>
              <w:rPr>
                <w:rFonts w:ascii="Helvetica Neue" w:hAnsi="Helvetica Neue"/>
                <w:color w:val="000000" w:themeColor="text1"/>
                <w:sz w:val="22"/>
                <w:szCs w:val="22"/>
              </w:rPr>
            </w:pPr>
            <w:r w:rsidRPr="00BC7C2B">
              <w:rPr>
                <w:rFonts w:ascii="Helvetica Neue" w:eastAsia="Avenir Black" w:hAnsi="Helvetica Neue" w:cs="Avenir Black"/>
                <w:b/>
                <w:bCs/>
                <w:color w:val="000000" w:themeColor="text1"/>
                <w:sz w:val="22"/>
                <w:szCs w:val="22"/>
              </w:rPr>
              <w:t>Year 2 (2022-23)</w:t>
            </w:r>
          </w:p>
        </w:tc>
        <w:tc>
          <w:tcPr>
            <w:tcW w:w="3309" w:type="dxa"/>
            <w:shd w:val="clear" w:color="auto" w:fill="D9D9D9" w:themeFill="background1" w:themeFillShade="D9"/>
            <w:vAlign w:val="bottom"/>
          </w:tcPr>
          <w:p w14:paraId="23E68DE8" w14:textId="433A4E7B" w:rsidR="000D087A" w:rsidRPr="00BC7C2B" w:rsidRDefault="000D087A" w:rsidP="00257F36">
            <w:pPr>
              <w:jc w:val="center"/>
              <w:rPr>
                <w:rFonts w:ascii="Helvetica Neue" w:hAnsi="Helvetica Neue"/>
                <w:color w:val="000000" w:themeColor="text1"/>
                <w:sz w:val="22"/>
                <w:szCs w:val="22"/>
              </w:rPr>
            </w:pPr>
            <w:r w:rsidRPr="00BC7C2B">
              <w:rPr>
                <w:rFonts w:ascii="Helvetica Neue" w:eastAsia="Avenir Black" w:hAnsi="Helvetica Neue" w:cs="Avenir Black"/>
                <w:b/>
                <w:bCs/>
                <w:color w:val="000000" w:themeColor="text1"/>
                <w:sz w:val="22"/>
                <w:szCs w:val="22"/>
              </w:rPr>
              <w:t>Year 3 (2023-24)</w:t>
            </w:r>
          </w:p>
        </w:tc>
      </w:tr>
      <w:tr w:rsidR="000D087A" w:rsidRPr="00EC7286" w14:paraId="4F80E470" w14:textId="77777777" w:rsidTr="00821912">
        <w:tc>
          <w:tcPr>
            <w:tcW w:w="3308" w:type="dxa"/>
            <w:shd w:val="clear" w:color="auto" w:fill="FFF2CC" w:themeFill="accent4" w:themeFillTint="33"/>
          </w:tcPr>
          <w:p w14:paraId="5CFDB816" w14:textId="51DAE72E" w:rsidR="000D087A" w:rsidRPr="007335EF" w:rsidRDefault="00DD3EA9" w:rsidP="00EE3904">
            <w:pPr>
              <w:rPr>
                <w:rFonts w:ascii="Helvetica Neue" w:hAnsi="Helvetica Neue"/>
                <w:sz w:val="22"/>
                <w:szCs w:val="22"/>
              </w:rPr>
            </w:pPr>
            <w:r>
              <w:rPr>
                <w:rFonts w:ascii="Helvetica Neue" w:hAnsi="Helvetica Neue"/>
                <w:sz w:val="22"/>
                <w:szCs w:val="22"/>
              </w:rPr>
              <w:t>Streamline intake process (Guided Self Placement)</w:t>
            </w:r>
          </w:p>
          <w:p w14:paraId="684F20FC" w14:textId="74FB050D" w:rsidR="000D087A" w:rsidRPr="007335EF" w:rsidRDefault="000D087A" w:rsidP="00EE3904">
            <w:pPr>
              <w:rPr>
                <w:rFonts w:ascii="Helvetica Neue" w:hAnsi="Helvetica Neue"/>
                <w:sz w:val="22"/>
                <w:szCs w:val="22"/>
              </w:rPr>
            </w:pPr>
          </w:p>
        </w:tc>
        <w:tc>
          <w:tcPr>
            <w:tcW w:w="3309" w:type="dxa"/>
            <w:shd w:val="clear" w:color="auto" w:fill="FFF2CC" w:themeFill="accent4" w:themeFillTint="33"/>
          </w:tcPr>
          <w:p w14:paraId="3EB16540" w14:textId="0EE5FE23" w:rsidR="000D087A" w:rsidRPr="007335EF" w:rsidRDefault="00DD3EA9" w:rsidP="00EE3904">
            <w:pPr>
              <w:rPr>
                <w:rFonts w:ascii="Helvetica Neue" w:hAnsi="Helvetica Neue"/>
                <w:sz w:val="22"/>
                <w:szCs w:val="22"/>
              </w:rPr>
            </w:pPr>
            <w:r>
              <w:rPr>
                <w:rFonts w:ascii="Helvetica Neue" w:hAnsi="Helvetica Neue"/>
                <w:sz w:val="22"/>
                <w:szCs w:val="22"/>
              </w:rPr>
              <w:t>Build back reading/writing sections to accommodate the return of more international students</w:t>
            </w:r>
          </w:p>
        </w:tc>
        <w:tc>
          <w:tcPr>
            <w:tcW w:w="3309" w:type="dxa"/>
            <w:shd w:val="clear" w:color="auto" w:fill="FFF2CC" w:themeFill="accent4" w:themeFillTint="33"/>
          </w:tcPr>
          <w:p w14:paraId="36860BD6" w14:textId="20C37D17" w:rsidR="000D087A" w:rsidRPr="007335EF" w:rsidRDefault="00DD3EA9" w:rsidP="00EE3904">
            <w:pPr>
              <w:rPr>
                <w:rFonts w:ascii="Helvetica Neue" w:hAnsi="Helvetica Neue"/>
                <w:sz w:val="22"/>
                <w:szCs w:val="22"/>
              </w:rPr>
            </w:pPr>
            <w:r>
              <w:rPr>
                <w:rFonts w:ascii="Helvetica Neue" w:hAnsi="Helvetica Neue"/>
                <w:sz w:val="22"/>
                <w:szCs w:val="22"/>
              </w:rPr>
              <w:t>If they have been developed, implement ESOL Momentum certificates programs</w:t>
            </w:r>
          </w:p>
        </w:tc>
      </w:tr>
      <w:tr w:rsidR="00106447" w:rsidRPr="00EC7286" w14:paraId="3E1E0B48" w14:textId="77777777" w:rsidTr="00106447">
        <w:tc>
          <w:tcPr>
            <w:tcW w:w="9926" w:type="dxa"/>
            <w:gridSpan w:val="3"/>
          </w:tcPr>
          <w:p w14:paraId="4FE5CE09" w14:textId="4EF6ABAC" w:rsidR="00106447" w:rsidRPr="007335EF" w:rsidRDefault="00D32B9E" w:rsidP="00EE3904">
            <w:pPr>
              <w:rPr>
                <w:rFonts w:ascii="Helvetica Neue" w:hAnsi="Helvetica Neue"/>
                <w:b/>
                <w:bCs/>
                <w:sz w:val="22"/>
                <w:szCs w:val="22"/>
              </w:rPr>
            </w:pPr>
            <w:r w:rsidRPr="007335EF">
              <w:rPr>
                <w:rFonts w:ascii="Helvetica Neue" w:eastAsia="Avenir Black" w:hAnsi="Helvetica Neue" w:cs="Avenir Black"/>
                <w:b/>
                <w:bCs/>
                <w:sz w:val="22"/>
                <w:szCs w:val="22"/>
              </w:rPr>
              <w:t>What would you recommend that we do to increase student enrollment in your department?</w:t>
            </w:r>
          </w:p>
        </w:tc>
      </w:tr>
      <w:tr w:rsidR="00106447" w:rsidRPr="00EC7286" w14:paraId="1E015EB1" w14:textId="77777777" w:rsidTr="00821912">
        <w:tc>
          <w:tcPr>
            <w:tcW w:w="9926" w:type="dxa"/>
            <w:gridSpan w:val="3"/>
            <w:shd w:val="clear" w:color="auto" w:fill="FFF2CC" w:themeFill="accent4" w:themeFillTint="33"/>
          </w:tcPr>
          <w:p w14:paraId="7BBFBEE5" w14:textId="060B5320" w:rsidR="00D76C3D" w:rsidRDefault="00D76C3D" w:rsidP="00B31429">
            <w:pPr>
              <w:pStyle w:val="ListParagraph"/>
              <w:numPr>
                <w:ilvl w:val="0"/>
                <w:numId w:val="40"/>
              </w:numPr>
              <w:rPr>
                <w:rFonts w:ascii="Helvetica Neue" w:hAnsi="Helvetica Neue"/>
              </w:rPr>
            </w:pPr>
            <w:r>
              <w:rPr>
                <w:rFonts w:ascii="Helvetica Neue" w:hAnsi="Helvetica Neue"/>
              </w:rPr>
              <w:t>Community outreach and advertising.</w:t>
            </w:r>
          </w:p>
          <w:p w14:paraId="002F706F" w14:textId="4EA71AE6" w:rsidR="00D32B9E" w:rsidRDefault="00B31429" w:rsidP="00B31429">
            <w:pPr>
              <w:pStyle w:val="ListParagraph"/>
              <w:numPr>
                <w:ilvl w:val="0"/>
                <w:numId w:val="40"/>
              </w:numPr>
              <w:rPr>
                <w:rFonts w:ascii="Helvetica Neue" w:hAnsi="Helvetica Neue"/>
              </w:rPr>
            </w:pPr>
            <w:r>
              <w:rPr>
                <w:rFonts w:ascii="Helvetica Neue" w:hAnsi="Helvetica Neue"/>
              </w:rPr>
              <w:t>Continue and build on efforts to coordinate with student services:</w:t>
            </w:r>
          </w:p>
          <w:p w14:paraId="0C045E7E" w14:textId="77777777" w:rsidR="00B31429" w:rsidRDefault="00B31429" w:rsidP="00B31429">
            <w:pPr>
              <w:pStyle w:val="ListParagraph"/>
              <w:numPr>
                <w:ilvl w:val="1"/>
                <w:numId w:val="40"/>
              </w:numPr>
              <w:rPr>
                <w:rFonts w:ascii="Helvetica Neue" w:hAnsi="Helvetica Neue"/>
              </w:rPr>
            </w:pPr>
            <w:r>
              <w:rPr>
                <w:rFonts w:ascii="Helvetica Neue" w:hAnsi="Helvetica Neue"/>
              </w:rPr>
              <w:t>Midhun Joseph, Transitions Liaison, has helped maintain and build our enrollment by connecting with students from BAS and others as well. His role is essential.</w:t>
            </w:r>
          </w:p>
          <w:p w14:paraId="7BBD9AD3" w14:textId="77777777" w:rsidR="00B31429" w:rsidRDefault="00B31429" w:rsidP="00B31429">
            <w:pPr>
              <w:pStyle w:val="ListParagraph"/>
              <w:numPr>
                <w:ilvl w:val="1"/>
                <w:numId w:val="40"/>
              </w:numPr>
              <w:rPr>
                <w:rFonts w:ascii="Helvetica Neue" w:hAnsi="Helvetica Neue"/>
              </w:rPr>
            </w:pPr>
            <w:r>
              <w:rPr>
                <w:rFonts w:ascii="Helvetica Neue" w:hAnsi="Helvetica Neue"/>
              </w:rPr>
              <w:t>The new Peralta Guided Self Placement has excellent potential to streamline intake, but will take human follow-up to implement effectively. Dean Cook will need support from Counseling, A&amp;R, and Enrollment Services to make sure students can get from the placement step all the way into their classes without facing obstacles that inevitably have disproportionate impact.</w:t>
            </w:r>
          </w:p>
          <w:p w14:paraId="2C248920" w14:textId="77777777" w:rsidR="00B31429" w:rsidRDefault="00B31429" w:rsidP="00B31429">
            <w:pPr>
              <w:pStyle w:val="ListParagraph"/>
              <w:numPr>
                <w:ilvl w:val="0"/>
                <w:numId w:val="40"/>
              </w:numPr>
              <w:rPr>
                <w:rFonts w:ascii="Helvetica Neue" w:hAnsi="Helvetica Neue"/>
              </w:rPr>
            </w:pPr>
            <w:r>
              <w:rPr>
                <w:rFonts w:ascii="Helvetica Neue" w:hAnsi="Helvetica Neue"/>
              </w:rPr>
              <w:t xml:space="preserve">Repair and improve the College website. </w:t>
            </w:r>
          </w:p>
          <w:p w14:paraId="6CB51BDB" w14:textId="4327B725" w:rsidR="00B31429" w:rsidRDefault="00B31429" w:rsidP="00B31429">
            <w:pPr>
              <w:pStyle w:val="ListParagraph"/>
              <w:numPr>
                <w:ilvl w:val="0"/>
                <w:numId w:val="40"/>
              </w:numPr>
              <w:rPr>
                <w:rFonts w:ascii="Helvetica Neue" w:hAnsi="Helvetica Neue"/>
              </w:rPr>
            </w:pPr>
            <w:r>
              <w:rPr>
                <w:rFonts w:ascii="Helvetica Neue" w:hAnsi="Helvetica Neue"/>
              </w:rPr>
              <w:t>Support efforts to align curriculum sequences with other disciplines in addition to English. ESOL should be included as an integral part of Guided Pathways so that students entering in the ESOL department are systematically supported to accrue credits toward degree and transfer.</w:t>
            </w:r>
            <w:r w:rsidR="0067275A">
              <w:rPr>
                <w:rFonts w:ascii="Helvetica Neue" w:hAnsi="Helvetica Neue"/>
              </w:rPr>
              <w:t xml:space="preserve"> I believe </w:t>
            </w:r>
            <w:r w:rsidR="0067275A">
              <w:rPr>
                <w:rFonts w:ascii="Helvetica Neue" w:hAnsi="Helvetica Neue"/>
              </w:rPr>
              <w:lastRenderedPageBreak/>
              <w:t xml:space="preserve">this will bring in more international students as well as an untapped number of immigrant students from the community who might be interested in attending BCC if they could see a clearly delineated pathway to future goals that begins in the ESOL classes but does not end there. </w:t>
            </w:r>
          </w:p>
          <w:p w14:paraId="495AFBC7" w14:textId="77777777" w:rsidR="00B31429" w:rsidRDefault="00B31429" w:rsidP="00B31429">
            <w:pPr>
              <w:pStyle w:val="ListParagraph"/>
              <w:numPr>
                <w:ilvl w:val="0"/>
                <w:numId w:val="40"/>
              </w:numPr>
              <w:rPr>
                <w:rFonts w:ascii="Helvetica Neue" w:hAnsi="Helvetica Neue"/>
              </w:rPr>
            </w:pPr>
            <w:r>
              <w:rPr>
                <w:rFonts w:ascii="Helvetica Neue" w:hAnsi="Helvetica Neue"/>
              </w:rPr>
              <w:t>Support collaboration among ESOL instructors to continue developing our reputation for good teaching</w:t>
            </w:r>
            <w:r w:rsidR="0067275A">
              <w:rPr>
                <w:rFonts w:ascii="Helvetica Neue" w:hAnsi="Helvetica Neue"/>
              </w:rPr>
              <w:t>.</w:t>
            </w:r>
          </w:p>
          <w:p w14:paraId="21A3A518" w14:textId="379C3239" w:rsidR="002A2D20" w:rsidRPr="00B31429" w:rsidRDefault="002A2D20" w:rsidP="00B31429">
            <w:pPr>
              <w:pStyle w:val="ListParagraph"/>
              <w:numPr>
                <w:ilvl w:val="0"/>
                <w:numId w:val="40"/>
              </w:numPr>
              <w:rPr>
                <w:rFonts w:ascii="Helvetica Neue" w:hAnsi="Helvetica Neue"/>
              </w:rPr>
            </w:pPr>
            <w:r>
              <w:rPr>
                <w:rFonts w:ascii="Helvetica Neue" w:hAnsi="Helvetica Neue"/>
              </w:rPr>
              <w:t>Take measures (as planned) to ensure a safe return to campus so we can offer more classes in person with confidence.</w:t>
            </w:r>
          </w:p>
        </w:tc>
      </w:tr>
    </w:tbl>
    <w:p w14:paraId="359D97E0" w14:textId="77777777" w:rsidR="00106447" w:rsidRPr="00EC7286" w:rsidRDefault="00106447" w:rsidP="00EE3904">
      <w:pPr>
        <w:rPr>
          <w:rFonts w:ascii="Helvetica Neue" w:hAnsi="Helvetica Neue"/>
        </w:rPr>
      </w:pPr>
    </w:p>
    <w:tbl>
      <w:tblPr>
        <w:tblStyle w:val="TableGrid"/>
        <w:tblW w:w="9930" w:type="dxa"/>
        <w:tblLayout w:type="fixed"/>
        <w:tblLook w:val="06A0" w:firstRow="1" w:lastRow="0" w:firstColumn="1" w:lastColumn="0" w:noHBand="1" w:noVBand="1"/>
      </w:tblPr>
      <w:tblGrid>
        <w:gridCol w:w="3310"/>
        <w:gridCol w:w="3310"/>
        <w:gridCol w:w="3310"/>
      </w:tblGrid>
      <w:tr w:rsidR="00106447" w:rsidRPr="00EC7286" w14:paraId="53B3023F" w14:textId="77777777" w:rsidTr="00A45E54">
        <w:tc>
          <w:tcPr>
            <w:tcW w:w="993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0BF942C" w14:textId="754D563C" w:rsidR="00106447" w:rsidRPr="0078795C" w:rsidRDefault="00106447" w:rsidP="00106447">
            <w:pPr>
              <w:rPr>
                <w:rFonts w:ascii="Helvetica Neue" w:hAnsi="Helvetica Neue"/>
                <w:b/>
                <w:bCs/>
                <w:sz w:val="28"/>
                <w:szCs w:val="28"/>
              </w:rPr>
            </w:pPr>
            <w:r w:rsidRPr="0078795C">
              <w:rPr>
                <w:rFonts w:ascii="Helvetica Neue" w:eastAsia="Calibri" w:hAnsi="Helvetica Neue" w:cs="Calibri"/>
                <w:b/>
                <w:bCs/>
                <w:sz w:val="28"/>
                <w:szCs w:val="28"/>
              </w:rPr>
              <w:t>3</w:t>
            </w:r>
            <w:r w:rsidR="00051DCF" w:rsidRPr="0078795C">
              <w:rPr>
                <w:rFonts w:ascii="Helvetica Neue" w:eastAsia="Calibri" w:hAnsi="Helvetica Neue" w:cs="Calibri"/>
                <w:b/>
                <w:bCs/>
                <w:sz w:val="28"/>
                <w:szCs w:val="28"/>
              </w:rPr>
              <w:t>B</w:t>
            </w:r>
            <w:r w:rsidRPr="0078795C">
              <w:rPr>
                <w:rFonts w:ascii="Helvetica Neue" w:eastAsia="Calibri" w:hAnsi="Helvetica Neue" w:cs="Calibri"/>
                <w:b/>
                <w:bCs/>
                <w:sz w:val="28"/>
                <w:szCs w:val="28"/>
              </w:rPr>
              <w:t xml:space="preserve">. </w:t>
            </w:r>
            <w:hyperlink r:id="rId19">
              <w:r w:rsidRPr="0078795C">
                <w:rPr>
                  <w:rStyle w:val="Hyperlink"/>
                  <w:rFonts w:ascii="Helvetica Neue" w:eastAsia="Avenir" w:hAnsi="Helvetica Neue" w:cs="Avenir"/>
                  <w:b/>
                  <w:bCs/>
                  <w:sz w:val="28"/>
                  <w:szCs w:val="28"/>
                </w:rPr>
                <w:t>Course Completion and Retention Rates Dashboard – Instruction</w:t>
              </w:r>
            </w:hyperlink>
          </w:p>
          <w:p w14:paraId="6597FDFF" w14:textId="2E94D148" w:rsidR="00106447" w:rsidRPr="003A0E51" w:rsidRDefault="00106447" w:rsidP="00106447">
            <w:pPr>
              <w:rPr>
                <w:rFonts w:ascii="Helvetica Neue" w:eastAsia="Avenir Black" w:hAnsi="Helvetica Neue" w:cs="Avenir Black"/>
                <w:sz w:val="15"/>
                <w:szCs w:val="15"/>
              </w:rPr>
            </w:pPr>
            <w:r w:rsidRPr="003A0E51">
              <w:rPr>
                <w:rFonts w:ascii="Helvetica Neue" w:eastAsia="Avenir Black" w:hAnsi="Helvetica Neue" w:cs="Avenir Black"/>
                <w:sz w:val="15"/>
                <w:szCs w:val="15"/>
              </w:rPr>
              <w:t>*Note that completion and retention rates are presented with the inclusion and exc</w:t>
            </w:r>
            <w:r w:rsidR="003A0E51" w:rsidRPr="003A0E51">
              <w:rPr>
                <w:rFonts w:ascii="Helvetica Neue" w:eastAsia="Avenir Black" w:hAnsi="Helvetica Neue" w:cs="Avenir Black"/>
                <w:sz w:val="15"/>
                <w:szCs w:val="15"/>
              </w:rPr>
              <w:t>l</w:t>
            </w:r>
            <w:r w:rsidRPr="003A0E51">
              <w:rPr>
                <w:rFonts w:ascii="Helvetica Neue" w:eastAsia="Avenir Black" w:hAnsi="Helvetica Neue" w:cs="Avenir Black"/>
                <w:sz w:val="15"/>
                <w:szCs w:val="15"/>
              </w:rPr>
              <w:t>us</w:t>
            </w:r>
            <w:r w:rsidR="003A0E51" w:rsidRPr="003A0E51">
              <w:rPr>
                <w:rFonts w:ascii="Helvetica Neue" w:eastAsia="Avenir Black" w:hAnsi="Helvetica Neue" w:cs="Avenir Black"/>
                <w:sz w:val="15"/>
                <w:szCs w:val="15"/>
              </w:rPr>
              <w:t>ion</w:t>
            </w:r>
            <w:r w:rsidRPr="003A0E51">
              <w:rPr>
                <w:rFonts w:ascii="Helvetica Neue" w:eastAsia="Avenir Black" w:hAnsi="Helvetica Neue" w:cs="Avenir Black"/>
                <w:sz w:val="15"/>
                <w:szCs w:val="15"/>
              </w:rPr>
              <w:t xml:space="preserve"> </w:t>
            </w:r>
            <w:r w:rsidR="003A0E51" w:rsidRPr="003A0E51">
              <w:rPr>
                <w:rFonts w:ascii="Helvetica Neue" w:eastAsia="Avenir Black" w:hAnsi="Helvetica Neue" w:cs="Avenir Black"/>
                <w:sz w:val="15"/>
                <w:szCs w:val="15"/>
              </w:rPr>
              <w:t xml:space="preserve">of excused </w:t>
            </w:r>
            <w:r w:rsidRPr="003A0E51">
              <w:rPr>
                <w:rFonts w:ascii="Helvetica Neue" w:eastAsia="Avenir Black" w:hAnsi="Helvetica Neue" w:cs="Avenir Black"/>
                <w:sz w:val="15"/>
                <w:szCs w:val="15"/>
              </w:rPr>
              <w:t xml:space="preserve">withdrawals (EW) and military withdrawals.  </w:t>
            </w:r>
          </w:p>
          <w:p w14:paraId="14452AB8" w14:textId="77777777" w:rsidR="00106447" w:rsidRPr="00EC7286" w:rsidRDefault="00106447" w:rsidP="00106447">
            <w:pPr>
              <w:rPr>
                <w:rFonts w:ascii="Helvetica Neue" w:hAnsi="Helvetica Neue"/>
                <w:sz w:val="18"/>
                <w:szCs w:val="18"/>
              </w:rPr>
            </w:pPr>
          </w:p>
          <w:p w14:paraId="7DCA4481" w14:textId="0A59B2CD" w:rsidR="00106447" w:rsidRPr="00EC7286" w:rsidRDefault="00106447" w:rsidP="008816F2">
            <w:pPr>
              <w:rPr>
                <w:rFonts w:ascii="Helvetica Neue" w:eastAsia="Avenir" w:hAnsi="Helvetica Neue" w:cs="Avenir"/>
                <w:sz w:val="22"/>
                <w:szCs w:val="22"/>
              </w:rPr>
            </w:pPr>
            <w:r w:rsidRPr="009979A6">
              <w:rPr>
                <w:rFonts w:ascii="Helvetica Neue" w:eastAsia="Avenir Black" w:hAnsi="Helvetica Neue" w:cs="Avenir Black"/>
                <w:i/>
                <w:iCs/>
                <w:color w:val="000000" w:themeColor="text1"/>
                <w:sz w:val="18"/>
                <w:szCs w:val="18"/>
              </w:rPr>
              <w:t xml:space="preserve">If you need more guidance with this item, click here for additional support.  </w:t>
            </w:r>
            <w:hyperlink r:id="rId20">
              <w:r w:rsidRPr="009979A6">
                <w:rPr>
                  <w:rStyle w:val="Hyperlink"/>
                  <w:rFonts w:ascii="Helvetica Neue" w:eastAsia="Avenir Black" w:hAnsi="Helvetica Neue" w:cs="Avenir Black"/>
                  <w:color w:val="000000" w:themeColor="text1"/>
                  <w:sz w:val="18"/>
                  <w:szCs w:val="18"/>
                  <w:u w:val="none"/>
                </w:rPr>
                <w:t>Click here for additional guidance for how to view and use equity data</w:t>
              </w:r>
            </w:hyperlink>
            <w:r w:rsidRPr="009979A6">
              <w:rPr>
                <w:rFonts w:ascii="Helvetica Neue" w:eastAsia="Avenir Black" w:hAnsi="Helvetica Neue" w:cs="Avenir Black"/>
                <w:color w:val="000000" w:themeColor="text1"/>
                <w:sz w:val="18"/>
                <w:szCs w:val="18"/>
              </w:rPr>
              <w:t xml:space="preserve">.  If you would like to view BCC’s Equity Plan, </w:t>
            </w:r>
            <w:hyperlink r:id="rId21" w:history="1">
              <w:r w:rsidRPr="009979A6">
                <w:rPr>
                  <w:rStyle w:val="Hyperlink"/>
                  <w:rFonts w:ascii="Helvetica Neue" w:eastAsia="Avenir Black" w:hAnsi="Helvetica Neue" w:cs="Avenir Black"/>
                  <w:color w:val="000000" w:themeColor="text1"/>
                  <w:sz w:val="18"/>
                  <w:szCs w:val="18"/>
                  <w:u w:val="none"/>
                </w:rPr>
                <w:t>click here</w:t>
              </w:r>
            </w:hyperlink>
            <w:r w:rsidRPr="009979A6">
              <w:rPr>
                <w:rFonts w:ascii="Helvetica Neue" w:eastAsia="Avenir Black" w:hAnsi="Helvetica Neue" w:cs="Avenir Black"/>
                <w:color w:val="000000" w:themeColor="text1"/>
                <w:sz w:val="18"/>
                <w:szCs w:val="18"/>
              </w:rPr>
              <w:t>.</w:t>
            </w:r>
          </w:p>
        </w:tc>
      </w:tr>
      <w:tr w:rsidR="00EE3904" w:rsidRPr="007335EF" w14:paraId="2B2CD33B"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67C5D297" w14:textId="0C6BC809" w:rsidR="00EE3904" w:rsidRPr="00091285" w:rsidRDefault="00EE3904" w:rsidP="000D087A">
            <w:pPr>
              <w:rPr>
                <w:rFonts w:ascii="Helvetica Neue" w:eastAsiaTheme="minorEastAsia" w:hAnsi="Helvetica Neue" w:cstheme="minorBidi"/>
                <w:b/>
                <w:bCs/>
                <w:sz w:val="22"/>
                <w:szCs w:val="22"/>
              </w:rPr>
            </w:pPr>
            <w:r w:rsidRPr="00091285">
              <w:rPr>
                <w:rFonts w:ascii="Helvetica Neue" w:eastAsia="Calibri" w:hAnsi="Helvetica Neue" w:cs="Calibri"/>
                <w:b/>
                <w:bCs/>
                <w:sz w:val="22"/>
                <w:szCs w:val="22"/>
              </w:rPr>
              <w:t xml:space="preserve">On page 3 of the “Course Completion and Retention Rates by Subject” dashboard, what are the completion and retention trends by gender, age, ethnicity in your department?  </w:t>
            </w:r>
          </w:p>
        </w:tc>
      </w:tr>
      <w:tr w:rsidR="00106447" w:rsidRPr="007335EF" w14:paraId="6E788836"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CE715B4" w14:textId="77777777" w:rsidR="00571A6D" w:rsidRDefault="00A655F4" w:rsidP="0047366E">
            <w:pPr>
              <w:rPr>
                <w:rFonts w:ascii="Helvetica Neue" w:eastAsia="Avenir" w:hAnsi="Helvetica Neue" w:cs="Avenir"/>
                <w:bCs/>
                <w:sz w:val="22"/>
                <w:szCs w:val="22"/>
              </w:rPr>
            </w:pPr>
            <w:r>
              <w:rPr>
                <w:rFonts w:ascii="Helvetica Neue" w:eastAsia="Avenir" w:hAnsi="Helvetica Neue" w:cs="Avenir"/>
                <w:bCs/>
                <w:sz w:val="22"/>
                <w:szCs w:val="22"/>
              </w:rPr>
              <w:t>Note: I focused on retention/com</w:t>
            </w:r>
            <w:r w:rsidR="00571A6D">
              <w:rPr>
                <w:rFonts w:ascii="Helvetica Neue" w:eastAsia="Avenir" w:hAnsi="Helvetica Neue" w:cs="Avenir"/>
                <w:bCs/>
                <w:sz w:val="22"/>
                <w:szCs w:val="22"/>
              </w:rPr>
              <w:t>pletion without the asterisk, so I could do more apples-to-apples and include the impact of Covid on numbers.</w:t>
            </w:r>
          </w:p>
          <w:p w14:paraId="47B363B5" w14:textId="3D6D15B8" w:rsidR="0047366E" w:rsidRDefault="0047366E" w:rsidP="0047366E">
            <w:pPr>
              <w:rPr>
                <w:rFonts w:ascii="Helvetica Neue" w:eastAsia="Avenir" w:hAnsi="Helvetica Neue" w:cs="Avenir"/>
                <w:bCs/>
                <w:sz w:val="22"/>
                <w:szCs w:val="22"/>
              </w:rPr>
            </w:pPr>
            <w:r w:rsidRPr="00571A6D">
              <w:rPr>
                <w:rFonts w:ascii="Helvetica Neue" w:eastAsia="Avenir" w:hAnsi="Helvetica Neue" w:cs="Avenir"/>
                <w:b/>
                <w:bCs/>
                <w:sz w:val="22"/>
                <w:szCs w:val="22"/>
              </w:rPr>
              <w:t>Gender</w:t>
            </w:r>
            <w:r w:rsidRPr="0047366E">
              <w:rPr>
                <w:rFonts w:ascii="Helvetica Neue" w:eastAsia="Avenir" w:hAnsi="Helvetica Neue" w:cs="Avenir"/>
                <w:bCs/>
                <w:sz w:val="22"/>
                <w:szCs w:val="22"/>
              </w:rPr>
              <w:t xml:space="preserve">: According to the </w:t>
            </w:r>
            <w:hyperlink r:id="rId22" w:history="1">
              <w:r w:rsidRPr="0047366E">
                <w:rPr>
                  <w:rStyle w:val="Hyperlink"/>
                  <w:rFonts w:ascii="Helvetica Neue" w:eastAsia="Avenir" w:hAnsi="Helvetica Neue" w:cs="Avenir"/>
                  <w:bCs/>
                  <w:sz w:val="22"/>
                  <w:szCs w:val="22"/>
                </w:rPr>
                <w:t>Dashboard data</w:t>
              </w:r>
            </w:hyperlink>
            <w:r w:rsidRPr="0047366E">
              <w:rPr>
                <w:rFonts w:ascii="Helvetica Neue" w:eastAsia="Avenir" w:hAnsi="Helvetica Neue" w:cs="Avenir"/>
                <w:bCs/>
                <w:sz w:val="22"/>
                <w:szCs w:val="22"/>
              </w:rPr>
              <w:t xml:space="preserve">, </w:t>
            </w:r>
            <w:r w:rsidR="00163B06">
              <w:rPr>
                <w:rFonts w:ascii="Helvetica Neue" w:eastAsia="Avenir" w:hAnsi="Helvetica Neue" w:cs="Avenir"/>
                <w:bCs/>
                <w:sz w:val="22"/>
                <w:szCs w:val="22"/>
              </w:rPr>
              <w:t>women usually show slightly higher retention and completion rates, although this did not hold true in 2019-20. Not surprisingly, completion fell off for both during the pandemic. This chart show</w:t>
            </w:r>
            <w:r w:rsidR="008816F2">
              <w:rPr>
                <w:rFonts w:ascii="Helvetica Neue" w:eastAsia="Avenir" w:hAnsi="Helvetica Neue" w:cs="Avenir"/>
                <w:bCs/>
                <w:sz w:val="22"/>
                <w:szCs w:val="22"/>
              </w:rPr>
              <w:t>s ESOL M and F completion and retention rates for the period, with the overall BCC rates in gray for comparison. Retention rates remain comparable or higher than the college overall, but men saw a drop in completion this past year.</w:t>
            </w:r>
          </w:p>
          <w:p w14:paraId="763BA4AC" w14:textId="681820F8" w:rsidR="008816F2" w:rsidRPr="0047366E" w:rsidRDefault="008816F2" w:rsidP="0047366E">
            <w:pPr>
              <w:rPr>
                <w:rFonts w:ascii="Helvetica Neue" w:eastAsia="Avenir" w:hAnsi="Helvetica Neue" w:cs="Avenir"/>
                <w:bCs/>
                <w:sz w:val="22"/>
                <w:szCs w:val="22"/>
              </w:rPr>
            </w:pPr>
            <w:r>
              <w:rPr>
                <w:rFonts w:ascii="Helvetica Neue" w:eastAsia="Avenir" w:hAnsi="Helvetica Neue" w:cs="Avenir"/>
                <w:bCs/>
                <w:noProof/>
                <w:sz w:val="22"/>
                <w:szCs w:val="22"/>
              </w:rPr>
              <w:drawing>
                <wp:inline distT="0" distB="0" distL="0" distR="0" wp14:anchorId="78BF9ECB" wp14:editId="738BFB17">
                  <wp:extent cx="4472679" cy="2771675"/>
                  <wp:effectExtent l="0" t="0" r="4445" b="0"/>
                  <wp:docPr id="4" name="Picture 4" descr="C:\Users\gwiner\AppData\Local\Microsoft\Windows\INetCache\Content.MSO\FEFBC7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iner\AppData\Local\Microsoft\Windows\INetCache\Content.MSO\FEFBC708.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6574" cy="2786483"/>
                          </a:xfrm>
                          <a:prstGeom prst="rect">
                            <a:avLst/>
                          </a:prstGeom>
                          <a:noFill/>
                          <a:ln>
                            <a:noFill/>
                          </a:ln>
                        </pic:spPr>
                      </pic:pic>
                    </a:graphicData>
                  </a:graphic>
                </wp:inline>
              </w:drawing>
            </w:r>
          </w:p>
          <w:p w14:paraId="2F9F0E52" w14:textId="43165DB5" w:rsidR="00106447" w:rsidRDefault="0047366E" w:rsidP="008816F2">
            <w:pPr>
              <w:rPr>
                <w:rFonts w:ascii="Helvetica Neue" w:eastAsia="Avenir" w:hAnsi="Helvetica Neue" w:cs="Avenir"/>
                <w:bCs/>
                <w:sz w:val="22"/>
                <w:szCs w:val="22"/>
              </w:rPr>
            </w:pPr>
            <w:r w:rsidRPr="00571A6D">
              <w:rPr>
                <w:rFonts w:ascii="Helvetica Neue" w:eastAsia="Avenir" w:hAnsi="Helvetica Neue" w:cs="Avenir"/>
                <w:b/>
                <w:bCs/>
                <w:sz w:val="22"/>
                <w:szCs w:val="22"/>
              </w:rPr>
              <w:t>Age</w:t>
            </w:r>
            <w:r w:rsidRPr="0047366E">
              <w:rPr>
                <w:rFonts w:ascii="Helvetica Neue" w:eastAsia="Avenir" w:hAnsi="Helvetica Neue" w:cs="Avenir"/>
                <w:bCs/>
                <w:sz w:val="22"/>
                <w:szCs w:val="22"/>
              </w:rPr>
              <w:t xml:space="preserve">: </w:t>
            </w:r>
            <w:bookmarkStart w:id="0" w:name="_Hlk88499478"/>
            <w:r w:rsidR="00A655F4">
              <w:rPr>
                <w:rFonts w:ascii="Helvetica Neue" w:eastAsia="Avenir" w:hAnsi="Helvetica Neue" w:cs="Avenir"/>
                <w:bCs/>
                <w:sz w:val="22"/>
                <w:szCs w:val="22"/>
              </w:rPr>
              <w:fldChar w:fldCharType="begin"/>
            </w:r>
            <w:r w:rsidR="00A655F4">
              <w:rPr>
                <w:rFonts w:ascii="Helvetica Neue" w:eastAsia="Avenir" w:hAnsi="Helvetica Neue" w:cs="Avenir"/>
                <w:bCs/>
                <w:sz w:val="22"/>
                <w:szCs w:val="22"/>
              </w:rPr>
              <w:instrText xml:space="preserve"> HYPERLINK "https://app.powerbi.com/view?r=eyJrIjoiNjc2MDhiNTEtNTJhZi00MDM0LTk5NDItNTRiY2EzMGI1NTZiIiwidCI6ImVlYTE2YTE2LTQ4YWYtNDc3Yi05MTEzLTA1YjFjMDExMjNmZiIsImMiOjZ9&amp;pageName=ReportSection86d6f65e2fb41a73da4d&amp;pageName=ReportSection618e8f1d99aed5a0837c" </w:instrText>
            </w:r>
            <w:r w:rsidR="00A655F4">
              <w:rPr>
                <w:rFonts w:ascii="Helvetica Neue" w:eastAsia="Avenir" w:hAnsi="Helvetica Neue" w:cs="Avenir"/>
                <w:bCs/>
                <w:sz w:val="22"/>
                <w:szCs w:val="22"/>
              </w:rPr>
              <w:fldChar w:fldCharType="separate"/>
            </w:r>
            <w:r w:rsidR="00A655F4" w:rsidRPr="00A655F4">
              <w:rPr>
                <w:rStyle w:val="Hyperlink"/>
                <w:rFonts w:ascii="Helvetica Neue" w:eastAsia="Avenir" w:hAnsi="Helvetica Neue" w:cs="Avenir"/>
                <w:bCs/>
                <w:sz w:val="22"/>
                <w:szCs w:val="22"/>
              </w:rPr>
              <w:t>Dashboard data for age</w:t>
            </w:r>
            <w:r w:rsidR="00A655F4">
              <w:rPr>
                <w:rFonts w:ascii="Helvetica Neue" w:eastAsia="Avenir" w:hAnsi="Helvetica Neue" w:cs="Avenir"/>
                <w:bCs/>
                <w:sz w:val="22"/>
                <w:szCs w:val="22"/>
              </w:rPr>
              <w:fldChar w:fldCharType="end"/>
            </w:r>
            <w:r w:rsidR="00A655F4">
              <w:rPr>
                <w:rFonts w:ascii="Helvetica Neue" w:eastAsia="Avenir" w:hAnsi="Helvetica Neue" w:cs="Avenir"/>
                <w:bCs/>
                <w:sz w:val="22"/>
                <w:szCs w:val="22"/>
              </w:rPr>
              <w:t xml:space="preserve"> shows a mixed picture. </w:t>
            </w:r>
            <w:bookmarkEnd w:id="0"/>
            <w:r w:rsidR="00A655F4">
              <w:rPr>
                <w:rFonts w:ascii="Helvetica Neue" w:eastAsia="Avenir" w:hAnsi="Helvetica Neue" w:cs="Avenir"/>
                <w:bCs/>
                <w:sz w:val="22"/>
                <w:szCs w:val="22"/>
              </w:rPr>
              <w:t xml:space="preserve">In the most recent year, </w:t>
            </w:r>
            <w:r w:rsidR="008816F2">
              <w:rPr>
                <w:rFonts w:ascii="Helvetica Neue" w:eastAsia="Avenir" w:hAnsi="Helvetica Neue" w:cs="Avenir"/>
                <w:bCs/>
                <w:sz w:val="22"/>
                <w:szCs w:val="22"/>
              </w:rPr>
              <w:t>the youngest (16-18) and oldest (</w:t>
            </w:r>
            <w:r w:rsidR="00A655F4">
              <w:rPr>
                <w:rFonts w:ascii="Helvetica Neue" w:eastAsia="Avenir" w:hAnsi="Helvetica Neue" w:cs="Avenir"/>
                <w:bCs/>
                <w:sz w:val="22"/>
                <w:szCs w:val="22"/>
              </w:rPr>
              <w:t>55</w:t>
            </w:r>
            <w:r w:rsidR="008816F2">
              <w:rPr>
                <w:rFonts w:ascii="Helvetica Neue" w:eastAsia="Avenir" w:hAnsi="Helvetica Neue" w:cs="Avenir"/>
                <w:bCs/>
                <w:sz w:val="22"/>
                <w:szCs w:val="22"/>
              </w:rPr>
              <w:t>+) groups have the highest completion, presumably because they are less impacted by work and family obligations. These two groups also represent the smallest number of students.</w:t>
            </w:r>
            <w:r w:rsidR="00A655F4">
              <w:rPr>
                <w:rFonts w:ascii="Helvetica Neue" w:eastAsia="Avenir" w:hAnsi="Helvetica Neue" w:cs="Avenir"/>
                <w:bCs/>
                <w:sz w:val="22"/>
                <w:szCs w:val="22"/>
              </w:rPr>
              <w:t xml:space="preserve"> The other age </w:t>
            </w:r>
            <w:r w:rsidR="00571A6D">
              <w:rPr>
                <w:rFonts w:ascii="Helvetica Neue" w:eastAsia="Avenir" w:hAnsi="Helvetica Neue" w:cs="Avenir"/>
                <w:bCs/>
                <w:sz w:val="22"/>
                <w:szCs w:val="22"/>
              </w:rPr>
              <w:t>groups</w:t>
            </w:r>
            <w:r w:rsidR="00A655F4">
              <w:rPr>
                <w:rFonts w:ascii="Helvetica Neue" w:eastAsia="Avenir" w:hAnsi="Helvetica Neue" w:cs="Avenir"/>
                <w:bCs/>
                <w:sz w:val="22"/>
                <w:szCs w:val="22"/>
              </w:rPr>
              <w:t xml:space="preserve"> had slightly lower completion than the college as a whole, </w:t>
            </w:r>
            <w:r w:rsidR="00571A6D">
              <w:rPr>
                <w:rFonts w:ascii="Helvetica Neue" w:eastAsia="Avenir" w:hAnsi="Helvetica Neue" w:cs="Avenir"/>
                <w:bCs/>
                <w:sz w:val="22"/>
                <w:szCs w:val="22"/>
              </w:rPr>
              <w:t xml:space="preserve">which is unusual for ESOL historically. This could be attributed to the precipitous drop in international students, who overall are more highly-resourced and technologically skilled (with many exceptions, of course), combined with the </w:t>
            </w:r>
            <w:r w:rsidR="00571A6D">
              <w:rPr>
                <w:rFonts w:ascii="Helvetica Neue" w:eastAsia="Avenir" w:hAnsi="Helvetica Neue" w:cs="Avenir"/>
                <w:bCs/>
                <w:sz w:val="22"/>
                <w:szCs w:val="22"/>
              </w:rPr>
              <w:lastRenderedPageBreak/>
              <w:t>disproportionate impacts of the pandemic on local immigrant students who were more likely to be working extra jobs, home-schooling children, etc.</w:t>
            </w:r>
          </w:p>
          <w:p w14:paraId="4C15C776" w14:textId="62964C7B" w:rsidR="00CF4E90" w:rsidRPr="0047366E" w:rsidRDefault="00CF4E90" w:rsidP="008816F2">
            <w:pPr>
              <w:rPr>
                <w:rFonts w:ascii="Helvetica Neue" w:eastAsia="Avenir" w:hAnsi="Helvetica Neue" w:cs="Avenir"/>
                <w:bCs/>
                <w:sz w:val="22"/>
                <w:szCs w:val="22"/>
              </w:rPr>
            </w:pPr>
          </w:p>
          <w:p w14:paraId="444E1EC6" w14:textId="5A9B43A6" w:rsidR="00571A6D" w:rsidRDefault="0047366E" w:rsidP="008816F2">
            <w:pPr>
              <w:rPr>
                <w:rFonts w:ascii="Helvetica Neue" w:eastAsia="Avenir" w:hAnsi="Helvetica Neue" w:cs="Avenir"/>
                <w:bCs/>
                <w:sz w:val="22"/>
                <w:szCs w:val="22"/>
              </w:rPr>
            </w:pPr>
            <w:r w:rsidRPr="0047366E">
              <w:rPr>
                <w:rFonts w:ascii="Helvetica Neue" w:eastAsia="Avenir" w:hAnsi="Helvetica Neue" w:cs="Avenir"/>
                <w:bCs/>
                <w:sz w:val="22"/>
                <w:szCs w:val="22"/>
              </w:rPr>
              <w:t xml:space="preserve">Ethnicity: </w:t>
            </w:r>
            <w:hyperlink r:id="rId24" w:history="1">
              <w:r w:rsidR="00571A6D" w:rsidRPr="00571A6D">
                <w:rPr>
                  <w:rStyle w:val="Hyperlink"/>
                  <w:rFonts w:ascii="Helvetica Neue" w:eastAsia="Avenir" w:hAnsi="Helvetica Neue" w:cs="Avenir"/>
                  <w:bCs/>
                  <w:sz w:val="22"/>
                  <w:szCs w:val="22"/>
                </w:rPr>
                <w:t xml:space="preserve">Dashboard </w:t>
              </w:r>
              <w:r w:rsidR="00136B69">
                <w:rPr>
                  <w:rStyle w:val="Hyperlink"/>
                  <w:rFonts w:ascii="Helvetica Neue" w:eastAsia="Avenir" w:hAnsi="Helvetica Neue" w:cs="Avenir"/>
                  <w:bCs/>
                  <w:sz w:val="22"/>
                  <w:szCs w:val="22"/>
                </w:rPr>
                <w:softHyphen/>
              </w:r>
              <w:r w:rsidR="00571A6D" w:rsidRPr="00571A6D">
                <w:rPr>
                  <w:rStyle w:val="Hyperlink"/>
                  <w:rFonts w:ascii="Helvetica Neue" w:eastAsia="Avenir" w:hAnsi="Helvetica Neue" w:cs="Avenir"/>
                  <w:bCs/>
                  <w:sz w:val="22"/>
                  <w:szCs w:val="22"/>
                </w:rPr>
                <w:t>data for ethnicity</w:t>
              </w:r>
            </w:hyperlink>
            <w:r w:rsidR="00571A6D">
              <w:rPr>
                <w:rFonts w:ascii="Helvetica Neue" w:eastAsia="Avenir" w:hAnsi="Helvetica Neue" w:cs="Avenir"/>
                <w:bCs/>
                <w:sz w:val="22"/>
                <w:szCs w:val="22"/>
              </w:rPr>
              <w:t xml:space="preserve"> shows </w:t>
            </w:r>
            <w:r w:rsidR="00861787">
              <w:rPr>
                <w:rFonts w:ascii="Helvetica Neue" w:eastAsia="Avenir" w:hAnsi="Helvetica Neue" w:cs="Avenir"/>
                <w:bCs/>
                <w:sz w:val="22"/>
                <w:szCs w:val="22"/>
              </w:rPr>
              <w:t>difference</w:t>
            </w:r>
            <w:r w:rsidR="00F11429">
              <w:rPr>
                <w:rFonts w:ascii="Helvetica Neue" w:eastAsia="Avenir" w:hAnsi="Helvetica Neue" w:cs="Avenir"/>
                <w:bCs/>
                <w:sz w:val="22"/>
                <w:szCs w:val="22"/>
              </w:rPr>
              <w:t>s</w:t>
            </w:r>
            <w:r w:rsidR="00861787">
              <w:rPr>
                <w:rFonts w:ascii="Helvetica Neue" w:eastAsia="Avenir" w:hAnsi="Helvetica Neue" w:cs="Avenir"/>
                <w:bCs/>
                <w:sz w:val="22"/>
                <w:szCs w:val="22"/>
              </w:rPr>
              <w:t xml:space="preserve"> in outcomes in the pandemic year. </w:t>
            </w:r>
          </w:p>
          <w:p w14:paraId="2242881F" w14:textId="67F6230F" w:rsidR="00571A6D" w:rsidRDefault="00571A6D" w:rsidP="008816F2">
            <w:pPr>
              <w:rPr>
                <w:rFonts w:ascii="Helvetica Neue" w:eastAsia="Avenir" w:hAnsi="Helvetica Neue" w:cs="Avenir"/>
                <w:bCs/>
                <w:sz w:val="22"/>
                <w:szCs w:val="22"/>
              </w:rPr>
            </w:pPr>
            <w:r>
              <w:rPr>
                <w:rFonts w:ascii="Helvetica Neue" w:eastAsia="Avenir" w:hAnsi="Helvetica Neue" w:cs="Avenir"/>
                <w:bCs/>
                <w:sz w:val="22"/>
                <w:szCs w:val="22"/>
              </w:rPr>
              <w:t>I focused on completion</w:t>
            </w:r>
            <w:r w:rsidR="00432C72">
              <w:rPr>
                <w:rFonts w:ascii="Helvetica Neue" w:eastAsia="Avenir" w:hAnsi="Helvetica Neue" w:cs="Avenir"/>
                <w:bCs/>
                <w:sz w:val="22"/>
                <w:szCs w:val="22"/>
              </w:rPr>
              <w:t xml:space="preserve"> only</w:t>
            </w:r>
            <w:r>
              <w:rPr>
                <w:rFonts w:ascii="Helvetica Neue" w:eastAsia="Avenir" w:hAnsi="Helvetica Neue" w:cs="Avenir"/>
                <w:bCs/>
                <w:sz w:val="22"/>
                <w:szCs w:val="22"/>
              </w:rPr>
              <w:t xml:space="preserve"> for a </w:t>
            </w:r>
            <w:r w:rsidR="00432C72">
              <w:rPr>
                <w:rFonts w:ascii="Helvetica Neue" w:eastAsia="Avenir" w:hAnsi="Helvetica Neue" w:cs="Avenir"/>
                <w:bCs/>
                <w:sz w:val="22"/>
                <w:szCs w:val="22"/>
              </w:rPr>
              <w:t>clearer</w:t>
            </w:r>
            <w:r>
              <w:rPr>
                <w:rFonts w:ascii="Helvetica Neue" w:eastAsia="Avenir" w:hAnsi="Helvetica Neue" w:cs="Avenir"/>
                <w:bCs/>
                <w:sz w:val="22"/>
                <w:szCs w:val="22"/>
              </w:rPr>
              <w:t xml:space="preserve"> comparison.  </w:t>
            </w:r>
            <w:r w:rsidR="00432C72">
              <w:rPr>
                <w:rFonts w:ascii="Helvetica Neue" w:eastAsia="Avenir" w:hAnsi="Helvetica Neue" w:cs="Avenir"/>
                <w:bCs/>
                <w:sz w:val="22"/>
                <w:szCs w:val="22"/>
              </w:rPr>
              <w:t>Typically, the completion rates of all ethnicities in ESOL are higher than the college average.</w:t>
            </w:r>
            <w:r w:rsidR="000F2338">
              <w:rPr>
                <w:rFonts w:ascii="Helvetica Neue" w:eastAsia="Avenir" w:hAnsi="Helvetica Neue" w:cs="Avenir"/>
                <w:bCs/>
                <w:sz w:val="22"/>
                <w:szCs w:val="22"/>
              </w:rPr>
              <w:t xml:space="preserve"> What happened in 2019? That was before the pandemic.</w:t>
            </w:r>
            <w:r w:rsidR="00F11429">
              <w:rPr>
                <w:rFonts w:ascii="Helvetica Neue" w:eastAsia="Avenir" w:hAnsi="Helvetica Neue" w:cs="Avenir"/>
                <w:bCs/>
                <w:sz w:val="22"/>
                <w:szCs w:val="22"/>
              </w:rPr>
              <w:t xml:space="preserve"> </w:t>
            </w:r>
          </w:p>
          <w:p w14:paraId="3039CD17" w14:textId="68B2F3FB" w:rsidR="00CF4E90" w:rsidRDefault="00432C72" w:rsidP="008816F2">
            <w:pPr>
              <w:rPr>
                <w:rFonts w:ascii="Helvetica Neue" w:eastAsia="Avenir" w:hAnsi="Helvetica Neue" w:cs="Avenir"/>
                <w:bCs/>
                <w:sz w:val="22"/>
                <w:szCs w:val="22"/>
              </w:rPr>
            </w:pPr>
            <w:r>
              <w:rPr>
                <w:rFonts w:ascii="Helvetica Neue" w:eastAsia="Avenir" w:hAnsi="Helvetica Neue" w:cs="Avenir"/>
                <w:bCs/>
                <w:noProof/>
                <w:sz w:val="22"/>
                <w:szCs w:val="22"/>
              </w:rPr>
              <w:drawing>
                <wp:inline distT="0" distB="0" distL="0" distR="0" wp14:anchorId="1A825AF4" wp14:editId="12D9D2AE">
                  <wp:extent cx="6224802" cy="3844290"/>
                  <wp:effectExtent l="0" t="0" r="5080" b="3810"/>
                  <wp:docPr id="7" name="Picture 7" descr="C:\Users\gwiner\AppData\Local\Microsoft\Windows\INetCache\Content.MSO\BE96C0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winer\AppData\Local\Microsoft\Windows\INetCache\Content.MSO\BE96C0D4.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4646" cy="3893600"/>
                          </a:xfrm>
                          <a:prstGeom prst="rect">
                            <a:avLst/>
                          </a:prstGeom>
                          <a:noFill/>
                          <a:ln>
                            <a:noFill/>
                          </a:ln>
                        </pic:spPr>
                      </pic:pic>
                    </a:graphicData>
                  </a:graphic>
                </wp:inline>
              </w:drawing>
            </w:r>
          </w:p>
          <w:p w14:paraId="7DFC8681" w14:textId="43B9AD3A" w:rsidR="0047366E" w:rsidRDefault="00F11429" w:rsidP="008816F2">
            <w:pPr>
              <w:rPr>
                <w:rFonts w:ascii="Helvetica Neue" w:eastAsia="Avenir" w:hAnsi="Helvetica Neue" w:cs="Avenir"/>
                <w:bCs/>
                <w:sz w:val="22"/>
                <w:szCs w:val="22"/>
              </w:rPr>
            </w:pPr>
            <w:r>
              <w:rPr>
                <w:rFonts w:ascii="Helvetica Neue" w:eastAsia="Avenir" w:hAnsi="Helvetica Neue" w:cs="Avenir"/>
                <w:bCs/>
                <w:sz w:val="22"/>
                <w:szCs w:val="22"/>
              </w:rPr>
              <w:t xml:space="preserve">A possible answer can be </w:t>
            </w:r>
            <w:r w:rsidR="008238C3">
              <w:rPr>
                <w:rFonts w:ascii="Helvetica Neue" w:eastAsia="Avenir" w:hAnsi="Helvetica Neue" w:cs="Avenir"/>
                <w:bCs/>
                <w:sz w:val="22"/>
                <w:szCs w:val="22"/>
              </w:rPr>
              <w:t>revealed</w:t>
            </w:r>
            <w:r>
              <w:rPr>
                <w:rFonts w:ascii="Helvetica Neue" w:eastAsia="Avenir" w:hAnsi="Helvetica Neue" w:cs="Avenir"/>
                <w:bCs/>
                <w:sz w:val="22"/>
                <w:szCs w:val="22"/>
              </w:rPr>
              <w:t xml:space="preserve"> by disaggregating international students. </w:t>
            </w:r>
            <w:r w:rsidR="00432C72">
              <w:rPr>
                <w:rFonts w:ascii="Helvetica Neue" w:eastAsia="Avenir" w:hAnsi="Helvetica Neue" w:cs="Avenir"/>
                <w:bCs/>
                <w:sz w:val="22"/>
                <w:szCs w:val="22"/>
              </w:rPr>
              <w:t xml:space="preserve">When we disaggregate for residency, </w:t>
            </w:r>
            <w:r w:rsidR="000F2338">
              <w:rPr>
                <w:rFonts w:ascii="Helvetica Neue" w:eastAsia="Avenir" w:hAnsi="Helvetica Neue" w:cs="Avenir"/>
                <w:bCs/>
                <w:sz w:val="22"/>
                <w:szCs w:val="22"/>
              </w:rPr>
              <w:t xml:space="preserve">and keep in mind that the number of international students tanked </w:t>
            </w:r>
            <w:r w:rsidR="00040BAE">
              <w:rPr>
                <w:rFonts w:ascii="Helvetica Neue" w:eastAsia="Avenir" w:hAnsi="Helvetica Neue" w:cs="Avenir"/>
                <w:bCs/>
                <w:sz w:val="22"/>
                <w:szCs w:val="22"/>
              </w:rPr>
              <w:t xml:space="preserve">nationwide </w:t>
            </w:r>
            <w:r w:rsidR="000F2338">
              <w:rPr>
                <w:rFonts w:ascii="Helvetica Neue" w:eastAsia="Avenir" w:hAnsi="Helvetica Neue" w:cs="Avenir"/>
                <w:bCs/>
                <w:sz w:val="22"/>
                <w:szCs w:val="22"/>
              </w:rPr>
              <w:t>in 2019, we see that the international vs. in state + out-of-state differences are often more salient than differences between ethnicities.</w:t>
            </w:r>
            <w:r w:rsidR="00432C72">
              <w:rPr>
                <w:rFonts w:ascii="Helvetica Neue" w:eastAsia="Avenir" w:hAnsi="Helvetica Neue" w:cs="Avenir"/>
                <w:bCs/>
                <w:sz w:val="22"/>
                <w:szCs w:val="22"/>
              </w:rPr>
              <w:t xml:space="preserve"> </w:t>
            </w:r>
            <w:r w:rsidR="000F2338">
              <w:rPr>
                <w:rFonts w:ascii="Helvetica Neue" w:eastAsia="Avenir" w:hAnsi="Helvetica Neue" w:cs="Avenir"/>
                <w:bCs/>
                <w:sz w:val="22"/>
                <w:szCs w:val="22"/>
              </w:rPr>
              <w:t xml:space="preserve">(Black/African American and Unknown/NR international students were not represented in high enough numbers to be included in the dashboards). </w:t>
            </w:r>
          </w:p>
          <w:p w14:paraId="2F5C6EF1" w14:textId="68036744" w:rsidR="00432C72" w:rsidRPr="0047366E" w:rsidRDefault="00432C72" w:rsidP="008816F2">
            <w:pPr>
              <w:rPr>
                <w:rFonts w:ascii="Helvetica Neue" w:eastAsia="Avenir" w:hAnsi="Helvetica Neue" w:cs="Avenir"/>
                <w:bCs/>
                <w:sz w:val="22"/>
                <w:szCs w:val="22"/>
              </w:rPr>
            </w:pPr>
            <w:r>
              <w:rPr>
                <w:rFonts w:ascii="Helvetica Neue" w:eastAsia="Avenir" w:hAnsi="Helvetica Neue" w:cs="Avenir"/>
                <w:bCs/>
                <w:noProof/>
                <w:sz w:val="22"/>
                <w:szCs w:val="22"/>
              </w:rPr>
              <w:lastRenderedPageBreak/>
              <w:drawing>
                <wp:inline distT="0" distB="0" distL="0" distR="0" wp14:anchorId="2EE6F8CE" wp14:editId="23F5BC29">
                  <wp:extent cx="6278880" cy="3884122"/>
                  <wp:effectExtent l="0" t="0" r="7620" b="2540"/>
                  <wp:docPr id="8" name="Picture 8" descr="C:\Users\gwiner\AppData\Local\Microsoft\Windows\INetCache\Content.MSO\394AE2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winer\AppData\Local\Microsoft\Windows\INetCache\Content.MSO\394AE202.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34894" cy="3918772"/>
                          </a:xfrm>
                          <a:prstGeom prst="rect">
                            <a:avLst/>
                          </a:prstGeom>
                          <a:noFill/>
                          <a:ln>
                            <a:noFill/>
                          </a:ln>
                        </pic:spPr>
                      </pic:pic>
                    </a:graphicData>
                  </a:graphic>
                </wp:inline>
              </w:drawing>
            </w:r>
          </w:p>
          <w:p w14:paraId="0D049CD5" w14:textId="3AB0694E" w:rsidR="0047366E" w:rsidRPr="00F11429" w:rsidRDefault="00F11429" w:rsidP="008816F2">
            <w:pPr>
              <w:rPr>
                <w:rFonts w:ascii="Helvetica Neue" w:eastAsia="Avenir" w:hAnsi="Helvetica Neue" w:cs="Avenir"/>
                <w:bCs/>
                <w:sz w:val="22"/>
                <w:szCs w:val="22"/>
              </w:rPr>
            </w:pPr>
            <w:r w:rsidRPr="00F11429">
              <w:rPr>
                <w:rFonts w:ascii="Helvetica Neue" w:eastAsia="Avenir" w:hAnsi="Helvetica Neue" w:cs="Avenir"/>
                <w:bCs/>
                <w:sz w:val="22"/>
                <w:szCs w:val="22"/>
              </w:rPr>
              <w:t xml:space="preserve">It is possible that </w:t>
            </w:r>
            <w:r>
              <w:rPr>
                <w:rFonts w:ascii="Helvetica Neue" w:eastAsia="Avenir" w:hAnsi="Helvetica Neue" w:cs="Avenir"/>
                <w:bCs/>
                <w:sz w:val="22"/>
                <w:szCs w:val="22"/>
              </w:rPr>
              <w:t xml:space="preserve">(as discussed above) the lower numbers of comparatively well-resourced international students affect these outcomes, an effect that is hidden by combining Asian and Latinx students together </w:t>
            </w:r>
            <w:r w:rsidR="00B023BF">
              <w:rPr>
                <w:rFonts w:ascii="Helvetica Neue" w:eastAsia="Avenir" w:hAnsi="Helvetica Neue" w:cs="Avenir"/>
                <w:bCs/>
                <w:sz w:val="22"/>
                <w:szCs w:val="22"/>
              </w:rPr>
              <w:t>by ethnicity rather than separating their statistics based on their residency</w:t>
            </w:r>
            <w:r>
              <w:rPr>
                <w:rFonts w:ascii="Helvetica Neue" w:eastAsia="Avenir" w:hAnsi="Helvetica Neue" w:cs="Avenir"/>
                <w:bCs/>
                <w:sz w:val="22"/>
                <w:szCs w:val="22"/>
              </w:rPr>
              <w:t xml:space="preserve">. </w:t>
            </w:r>
            <w:r w:rsidR="00BE0CFD">
              <w:rPr>
                <w:rFonts w:ascii="Helvetica Neue" w:eastAsia="Avenir" w:hAnsi="Helvetica Neue" w:cs="Avenir"/>
                <w:bCs/>
                <w:sz w:val="22"/>
                <w:szCs w:val="22"/>
              </w:rPr>
              <w:t>For example, completion rates for Asian international students were higher last year</w:t>
            </w:r>
            <w:r w:rsidR="006E0043">
              <w:rPr>
                <w:rFonts w:ascii="Helvetica Neue" w:eastAsia="Avenir" w:hAnsi="Helvetica Neue" w:cs="Avenir"/>
                <w:bCs/>
                <w:sz w:val="22"/>
                <w:szCs w:val="22"/>
              </w:rPr>
              <w:t xml:space="preserve"> than</w:t>
            </w:r>
            <w:r w:rsidR="00BE0CFD">
              <w:rPr>
                <w:rFonts w:ascii="Helvetica Neue" w:eastAsia="Avenir" w:hAnsi="Helvetica Neue" w:cs="Avenir"/>
                <w:bCs/>
                <w:sz w:val="22"/>
                <w:szCs w:val="22"/>
              </w:rPr>
              <w:t xml:space="preserve"> the college average, while rates for local Asian students were lower. </w:t>
            </w:r>
            <w:r>
              <w:rPr>
                <w:rFonts w:ascii="Helvetica Neue" w:eastAsia="Avenir" w:hAnsi="Helvetica Neue" w:cs="Avenir"/>
                <w:bCs/>
                <w:sz w:val="22"/>
                <w:szCs w:val="22"/>
              </w:rPr>
              <w:t>Black students may have been statistically harder hit by the pandemic, as their total completion</w:t>
            </w:r>
            <w:r w:rsidR="00BE0CFD">
              <w:rPr>
                <w:rFonts w:ascii="Helvetica Neue" w:eastAsia="Avenir" w:hAnsi="Helvetica Neue" w:cs="Avenir"/>
                <w:bCs/>
                <w:sz w:val="22"/>
                <w:szCs w:val="22"/>
              </w:rPr>
              <w:t>, which had been higher in 2019-20 than local Asian student and all Latinx and white students,</w:t>
            </w:r>
            <w:r>
              <w:rPr>
                <w:rFonts w:ascii="Helvetica Neue" w:eastAsia="Avenir" w:hAnsi="Helvetica Neue" w:cs="Avenir"/>
                <w:bCs/>
                <w:sz w:val="22"/>
                <w:szCs w:val="22"/>
              </w:rPr>
              <w:t xml:space="preserve"> dropped below college averages for the first time.</w:t>
            </w:r>
          </w:p>
          <w:p w14:paraId="7E3C6841" w14:textId="576DF00D" w:rsidR="00106447" w:rsidRPr="00091285" w:rsidRDefault="00106447" w:rsidP="008816F2">
            <w:pPr>
              <w:rPr>
                <w:rFonts w:ascii="Helvetica Neue" w:eastAsia="Avenir" w:hAnsi="Helvetica Neue" w:cs="Avenir"/>
                <w:b/>
                <w:bCs/>
                <w:sz w:val="22"/>
                <w:szCs w:val="22"/>
              </w:rPr>
            </w:pPr>
          </w:p>
        </w:tc>
      </w:tr>
      <w:tr w:rsidR="00106447" w:rsidRPr="007335EF" w14:paraId="162970EF"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516F1EEC" w14:textId="77777777" w:rsidR="00106447" w:rsidRDefault="00106447" w:rsidP="00106447">
            <w:pPr>
              <w:rPr>
                <w:rFonts w:ascii="Helvetica Neue" w:eastAsiaTheme="minorEastAsia" w:hAnsi="Helvetica Neue"/>
                <w:b/>
                <w:bCs/>
                <w:sz w:val="22"/>
                <w:szCs w:val="22"/>
              </w:rPr>
            </w:pPr>
            <w:r w:rsidRPr="00091285">
              <w:rPr>
                <w:rFonts w:ascii="Helvetica Neue" w:eastAsiaTheme="minorEastAsia" w:hAnsi="Helvetica Neue"/>
                <w:b/>
                <w:bCs/>
                <w:sz w:val="22"/>
                <w:szCs w:val="22"/>
              </w:rPr>
              <w:lastRenderedPageBreak/>
              <w:t xml:space="preserve">What disproportionately impacted (DI) population(s) showed outcomes gains in your program area and which need more support? </w:t>
            </w:r>
          </w:p>
          <w:p w14:paraId="7FAE1CA4" w14:textId="150B3200" w:rsidR="0066398F" w:rsidRPr="0066398F" w:rsidRDefault="0066398F" w:rsidP="0066398F">
            <w:pPr>
              <w:ind w:left="360"/>
              <w:rPr>
                <w:rFonts w:ascii="Times" w:hAnsi="Times" w:cstheme="minorHAnsi"/>
                <w:i/>
                <w:iCs/>
                <w:color w:val="FF0000"/>
              </w:rPr>
            </w:pPr>
            <w:r w:rsidRPr="0047187E">
              <w:rPr>
                <w:rFonts w:ascii="Times" w:hAnsi="Times" w:cstheme="minorHAnsi"/>
                <w:i/>
                <w:iCs/>
                <w:color w:val="FF0000"/>
              </w:rPr>
              <w:t xml:space="preserve">Disaggregate the data and outcomes as far down as a possible then ask: </w:t>
            </w:r>
          </w:p>
          <w:p w14:paraId="558DABB3" w14:textId="77777777" w:rsidR="0066398F" w:rsidRPr="0066398F" w:rsidRDefault="0066398F" w:rsidP="0066398F">
            <w:pPr>
              <w:pStyle w:val="ListParagraph"/>
              <w:numPr>
                <w:ilvl w:val="0"/>
                <w:numId w:val="39"/>
              </w:numPr>
              <w:rPr>
                <w:rFonts w:ascii="Times" w:hAnsi="Times" w:cstheme="minorHAnsi"/>
                <w:i/>
                <w:iCs/>
                <w:color w:val="FF0000"/>
              </w:rPr>
            </w:pPr>
            <w:r w:rsidRPr="0066398F">
              <w:rPr>
                <w:rFonts w:ascii="Times" w:hAnsi="Times" w:cstheme="minorHAnsi"/>
                <w:i/>
                <w:iCs/>
                <w:color w:val="FF0000"/>
              </w:rPr>
              <w:t>What trends do you notice when examining course success rates for disproportionately impacted student populations? Which factors do you believe have the greatest impact (positive or negative) and cause variation between student course success rates between faculty in your department? Describe some specific methods your department/unit is planning or implementing to address these equity gaps. How will you evaluate the efficacy of these interventions?</w:t>
            </w:r>
          </w:p>
          <w:p w14:paraId="3700D010" w14:textId="77777777" w:rsidR="0066398F" w:rsidRPr="0047187E" w:rsidRDefault="0066398F" w:rsidP="0066398F">
            <w:pPr>
              <w:pStyle w:val="ListParagraph"/>
              <w:ind w:left="694"/>
              <w:rPr>
                <w:rFonts w:ascii="Times" w:hAnsi="Times" w:cstheme="minorHAnsi"/>
                <w:i/>
                <w:iCs/>
                <w:color w:val="FF0000"/>
              </w:rPr>
            </w:pPr>
          </w:p>
          <w:p w14:paraId="353ACE14" w14:textId="77777777" w:rsidR="0066398F" w:rsidRPr="0066398F" w:rsidRDefault="0066398F" w:rsidP="0066398F">
            <w:pPr>
              <w:pStyle w:val="ListParagraph"/>
              <w:numPr>
                <w:ilvl w:val="0"/>
                <w:numId w:val="39"/>
              </w:numPr>
              <w:rPr>
                <w:rFonts w:ascii="Times" w:hAnsi="Times" w:cstheme="minorHAnsi"/>
                <w:i/>
                <w:iCs/>
                <w:color w:val="FF0000"/>
              </w:rPr>
            </w:pPr>
            <w:r w:rsidRPr="0066398F">
              <w:rPr>
                <w:rFonts w:ascii="Times" w:hAnsi="Times" w:cstheme="minorHAnsi"/>
                <w:i/>
                <w:iCs/>
                <w:color w:val="FF0000"/>
              </w:rPr>
              <w:t xml:space="preserve">How has pivoting to online instruction contributed to potential reductions in student success? Provide some specific examples of practices that faculty in your department have found ineffective in the online environment.  </w:t>
            </w:r>
          </w:p>
          <w:p w14:paraId="3122324B" w14:textId="77777777" w:rsidR="0066398F" w:rsidRPr="000B22DC" w:rsidRDefault="0066398F" w:rsidP="0066398F">
            <w:pPr>
              <w:rPr>
                <w:rFonts w:ascii="Times" w:hAnsi="Times" w:cstheme="minorHAnsi"/>
                <w:i/>
                <w:iCs/>
                <w:color w:val="FF0000"/>
              </w:rPr>
            </w:pPr>
            <w:r w:rsidRPr="000B22DC">
              <w:rPr>
                <w:rFonts w:ascii="Times" w:hAnsi="Times" w:cstheme="minorHAnsi"/>
                <w:i/>
                <w:iCs/>
                <w:color w:val="FF0000"/>
              </w:rPr>
              <w:t xml:space="preserve">Please review the video from the RP Group acknowledging the interrogation De Anza Community College committed to in their analysis of course completion and success rate: </w:t>
            </w:r>
          </w:p>
          <w:p w14:paraId="07F02D9C" w14:textId="77777777" w:rsidR="0066398F" w:rsidRPr="000B22DC" w:rsidRDefault="0066398F" w:rsidP="0066398F">
            <w:pPr>
              <w:pStyle w:val="ListParagraph"/>
              <w:numPr>
                <w:ilvl w:val="1"/>
                <w:numId w:val="37"/>
              </w:numPr>
              <w:spacing w:after="0" w:line="240" w:lineRule="auto"/>
              <w:rPr>
                <w:rFonts w:ascii="Times" w:eastAsia="Times New Roman" w:hAnsi="Times" w:cstheme="minorHAnsi"/>
                <w:i/>
                <w:iCs/>
                <w:color w:val="FF0000"/>
              </w:rPr>
            </w:pPr>
            <w:r w:rsidRPr="000B22DC">
              <w:rPr>
                <w:rFonts w:ascii="Times" w:eastAsia="Times New Roman" w:hAnsi="Times" w:cstheme="minorHAnsi"/>
                <w:i/>
                <w:iCs/>
                <w:color w:val="FF0000"/>
              </w:rPr>
              <w:lastRenderedPageBreak/>
              <w:t>RP project of the Year Award 2020</w:t>
            </w:r>
          </w:p>
          <w:p w14:paraId="4200076B" w14:textId="154C45F1" w:rsidR="0066398F" w:rsidRPr="00091285" w:rsidRDefault="00491A95" w:rsidP="0066398F">
            <w:pPr>
              <w:rPr>
                <w:rFonts w:ascii="Helvetica Neue" w:eastAsiaTheme="minorEastAsia" w:hAnsi="Helvetica Neue"/>
                <w:b/>
                <w:bCs/>
                <w:sz w:val="22"/>
                <w:szCs w:val="22"/>
              </w:rPr>
            </w:pPr>
            <w:hyperlink r:id="rId27" w:history="1">
              <w:r w:rsidR="0066398F" w:rsidRPr="00FC6B50">
                <w:rPr>
                  <w:rStyle w:val="Hyperlink"/>
                  <w:rFonts w:ascii="Times" w:hAnsi="Times" w:cstheme="minorHAnsi"/>
                  <w:b/>
                  <w:bCs/>
                </w:rPr>
                <w:t>https://www.youtube.com/watch?v=T4wQVq5a71U&amp;feature=youtu.be</w:t>
              </w:r>
            </w:hyperlink>
          </w:p>
        </w:tc>
      </w:tr>
      <w:tr w:rsidR="00106447" w:rsidRPr="007335EF" w14:paraId="258608E0"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D009062" w14:textId="77777777" w:rsidR="00106447" w:rsidRDefault="00F81D70" w:rsidP="00F81D70">
            <w:pPr>
              <w:rPr>
                <w:rFonts w:ascii="Helvetica Neue" w:eastAsia="Avenir" w:hAnsi="Helvetica Neue" w:cs="Avenir"/>
                <w:bCs/>
                <w:sz w:val="22"/>
                <w:szCs w:val="22"/>
              </w:rPr>
            </w:pPr>
            <w:r w:rsidRPr="00F81D70">
              <w:rPr>
                <w:rFonts w:ascii="Helvetica Neue" w:eastAsia="Avenir" w:hAnsi="Helvetica Neue" w:cs="Avenir"/>
                <w:bCs/>
                <w:sz w:val="22"/>
                <w:szCs w:val="22"/>
              </w:rPr>
              <w:lastRenderedPageBreak/>
              <w:t xml:space="preserve">Although the </w:t>
            </w:r>
            <w:r>
              <w:rPr>
                <w:rFonts w:ascii="Helvetica Neue" w:eastAsia="Avenir" w:hAnsi="Helvetica Neue" w:cs="Avenir"/>
                <w:bCs/>
                <w:sz w:val="22"/>
                <w:szCs w:val="22"/>
              </w:rPr>
              <w:t xml:space="preserve">enrollment of international students has dropped to about a third of historical numbers, course completion remains high. The transition to remote learning hit the local students the hardest. However, </w:t>
            </w:r>
            <w:r w:rsidR="00BE0CFD">
              <w:rPr>
                <w:rFonts w:ascii="Helvetica Neue" w:eastAsia="Avenir" w:hAnsi="Helvetica Neue" w:cs="Avenir"/>
                <w:bCs/>
                <w:sz w:val="22"/>
                <w:szCs w:val="22"/>
              </w:rPr>
              <w:t xml:space="preserve">completion by Latinx students, both international and local, actually went up last year. The pandemic had such pervasive effects on all areas of life that it is not possible to attribute causation entirely to one factor; however, the move to remote learning definitely impacted both enrollment and success for many ESOL students. </w:t>
            </w:r>
            <w:r w:rsidR="008238C3">
              <w:rPr>
                <w:rFonts w:ascii="Helvetica Neue" w:eastAsia="Avenir" w:hAnsi="Helvetica Neue" w:cs="Avenir"/>
                <w:bCs/>
                <w:sz w:val="22"/>
                <w:szCs w:val="22"/>
              </w:rPr>
              <w:t xml:space="preserve">It is true that some students flourished in the online environment, but for many, the lack of social, auditory, and visual context made it difficult to progress in language acquisition and development of academic skills in English.  </w:t>
            </w:r>
            <w:r w:rsidR="00AC0A87">
              <w:rPr>
                <w:rFonts w:ascii="Helvetica Neue" w:eastAsia="Avenir" w:hAnsi="Helvetica Neue" w:cs="Avenir"/>
                <w:bCs/>
                <w:sz w:val="22"/>
                <w:szCs w:val="22"/>
              </w:rPr>
              <w:t>So much of the learning of an additional language is embedded in the social interactions within and outside of a class, beyond what an online class can facilitate. Students can play a game or analyze a text in a Zoom breakout room, but they cannot do it in real space, stopping to ask a question on the side or using three-dimensional space to anchor a concept. BCC ESOL teachers made great strides in personalizing and enriching the online experience for students, but for many, there is no virtual substitute for a human conversation. Because support services such as tutoring and advising were also only accessible online, students who were struggling tended to drop out rather than persist through difficult points in the semester.</w:t>
            </w:r>
            <w:r w:rsidR="00BE0CFD">
              <w:rPr>
                <w:rFonts w:ascii="Helvetica Neue" w:eastAsia="Avenir" w:hAnsi="Helvetica Neue" w:cs="Avenir"/>
                <w:bCs/>
                <w:sz w:val="22"/>
                <w:szCs w:val="22"/>
              </w:rPr>
              <w:t xml:space="preserve"> </w:t>
            </w:r>
          </w:p>
          <w:p w14:paraId="40F8D812" w14:textId="36334455" w:rsidR="00AC0A87" w:rsidRPr="00F81D70" w:rsidRDefault="00AC0A87" w:rsidP="00F81D70">
            <w:pPr>
              <w:rPr>
                <w:rFonts w:ascii="Helvetica Neue" w:eastAsia="Avenir" w:hAnsi="Helvetica Neue" w:cs="Avenir"/>
                <w:bCs/>
                <w:sz w:val="22"/>
                <w:szCs w:val="22"/>
              </w:rPr>
            </w:pPr>
            <w:r>
              <w:rPr>
                <w:rFonts w:ascii="Helvetica Neue" w:eastAsia="Avenir" w:hAnsi="Helvetica Neue" w:cs="Avenir"/>
                <w:bCs/>
                <w:sz w:val="22"/>
                <w:szCs w:val="22"/>
              </w:rPr>
              <w:t xml:space="preserve">That said, ESOL instructors continued to collaborate to improve our ability to foster student success; we carried out three inquiry projects </w:t>
            </w:r>
            <w:r w:rsidR="009879EB">
              <w:rPr>
                <w:rFonts w:ascii="Helvetica Neue" w:eastAsia="Avenir" w:hAnsi="Helvetica Neue" w:cs="Avenir"/>
                <w:bCs/>
                <w:sz w:val="22"/>
                <w:szCs w:val="22"/>
              </w:rPr>
              <w:t xml:space="preserve">throughout the pandemic: Non-credit Evaluation and Planning, Grading for Equity, and Liquid Syllabus Development. We also continued to share materials, participate in collaborative assessment, and work on various continuing department projects, including applying for Humanities IGETC credit for ESOL 52 and building a districtwide Guided Self Placement tool. </w:t>
            </w:r>
          </w:p>
        </w:tc>
      </w:tr>
      <w:tr w:rsidR="00106447" w:rsidRPr="007335EF" w14:paraId="330CE5A9"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3F296B79" w14:textId="0D5F2D79" w:rsidR="00106447" w:rsidRPr="00091285" w:rsidRDefault="00106447" w:rsidP="00106447">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color w:val="000000" w:themeColor="text1"/>
                <w:sz w:val="22"/>
                <w:szCs w:val="22"/>
              </w:rPr>
              <w:t xml:space="preserve">How do these outcome trends compare to the college average?  </w:t>
            </w:r>
          </w:p>
        </w:tc>
      </w:tr>
      <w:tr w:rsidR="00106447" w:rsidRPr="007335EF" w14:paraId="24BA4EFD"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FD91914" w14:textId="2DFA7627" w:rsidR="00F81D70" w:rsidRDefault="00F81D70" w:rsidP="00F81D70">
            <w:pPr>
              <w:rPr>
                <w:rFonts w:ascii="Times" w:hAnsi="Times" w:cstheme="minorHAnsi"/>
                <w:bCs/>
                <w:sz w:val="22"/>
              </w:rPr>
            </w:pPr>
            <w:r w:rsidRPr="00A337A0">
              <w:rPr>
                <w:rFonts w:ascii="Times" w:hAnsi="Times" w:cstheme="minorHAnsi"/>
                <w:bCs/>
                <w:sz w:val="22"/>
              </w:rPr>
              <w:t xml:space="preserve">Local </w:t>
            </w:r>
            <w:r>
              <w:rPr>
                <w:rFonts w:ascii="Times" w:hAnsi="Times" w:cstheme="minorHAnsi"/>
                <w:bCs/>
                <w:sz w:val="22"/>
              </w:rPr>
              <w:t>ESOL Black, Asian, and Latinx students all had completion rates lower than the college average in the last year. In the year before that, the rates were also lower for Latinx student</w:t>
            </w:r>
            <w:r w:rsidR="00136B69">
              <w:rPr>
                <w:rFonts w:ascii="Times" w:hAnsi="Times" w:cstheme="minorHAnsi"/>
                <w:bCs/>
                <w:sz w:val="22"/>
              </w:rPr>
              <w:t>s</w:t>
            </w:r>
            <w:r>
              <w:rPr>
                <w:rFonts w:ascii="Times" w:hAnsi="Times" w:cstheme="minorHAnsi"/>
                <w:bCs/>
                <w:sz w:val="22"/>
              </w:rPr>
              <w:t xml:space="preserve">, though not the other two groups. </w:t>
            </w:r>
          </w:p>
          <w:p w14:paraId="4EC803B3" w14:textId="61043EDE" w:rsidR="00E62F29" w:rsidRDefault="00136B69" w:rsidP="00F81D70">
            <w:pPr>
              <w:rPr>
                <w:rFonts w:ascii="Times" w:hAnsi="Times" w:cstheme="minorHAnsi"/>
                <w:bCs/>
                <w:sz w:val="22"/>
              </w:rPr>
            </w:pPr>
            <w:r>
              <w:rPr>
                <w:rFonts w:ascii="Times" w:hAnsi="Times" w:cstheme="minorHAnsi"/>
                <w:bCs/>
                <w:sz w:val="22"/>
              </w:rPr>
              <w:t xml:space="preserve">Another important factor to disaggregate and examine is credit vs. non-credit. In the ESOL department, students take the same courses, but are enrolled as credit or non-credit in a model called “Mirrored Non-credit.” Running a snapshot of non-credit vs. credit retention and completion rates reveals </w:t>
            </w:r>
            <w:r w:rsidR="00E62F29">
              <w:rPr>
                <w:rFonts w:ascii="Times" w:hAnsi="Times" w:cstheme="minorHAnsi"/>
                <w:bCs/>
                <w:sz w:val="22"/>
              </w:rPr>
              <w:t>that although retention is higher for non-credit students, completion is lower: 64% vs. 79%.</w:t>
            </w:r>
          </w:p>
          <w:p w14:paraId="30D6F39B" w14:textId="00214A48" w:rsidR="00136B69" w:rsidRPr="00A337A0" w:rsidRDefault="00136B69" w:rsidP="00F81D70">
            <w:pPr>
              <w:rPr>
                <w:rFonts w:ascii="Times" w:hAnsi="Times" w:cstheme="minorHAnsi"/>
                <w:bCs/>
                <w:sz w:val="22"/>
              </w:rPr>
            </w:pPr>
            <w:r w:rsidRPr="00136B69">
              <w:rPr>
                <w:rFonts w:ascii="Times" w:hAnsi="Times" w:cstheme="minorHAnsi"/>
                <w:bCs/>
                <w:noProof/>
                <w:sz w:val="22"/>
              </w:rPr>
              <w:lastRenderedPageBreak/>
              <w:drawing>
                <wp:inline distT="0" distB="0" distL="0" distR="0" wp14:anchorId="182B6EC5" wp14:editId="55454166">
                  <wp:extent cx="6168390" cy="460629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68390" cy="4606290"/>
                          </a:xfrm>
                          <a:prstGeom prst="rect">
                            <a:avLst/>
                          </a:prstGeom>
                        </pic:spPr>
                      </pic:pic>
                    </a:graphicData>
                  </a:graphic>
                </wp:inline>
              </w:drawing>
            </w:r>
          </w:p>
          <w:p w14:paraId="1534355D" w14:textId="2C9F9FEA" w:rsidR="00106447" w:rsidRPr="00091285" w:rsidRDefault="00E62F29" w:rsidP="008816F2">
            <w:pPr>
              <w:rPr>
                <w:rFonts w:ascii="Helvetica Neue" w:eastAsia="Avenir" w:hAnsi="Helvetica Neue" w:cs="Avenir"/>
                <w:b/>
                <w:bCs/>
                <w:sz w:val="22"/>
                <w:szCs w:val="22"/>
              </w:rPr>
            </w:pPr>
            <w:r w:rsidRPr="00E62F29">
              <w:rPr>
                <w:rFonts w:ascii="Helvetica Neue" w:eastAsia="Avenir" w:hAnsi="Helvetica Neue" w:cs="Avenir"/>
                <w:b/>
                <w:bCs/>
                <w:noProof/>
                <w:sz w:val="22"/>
                <w:szCs w:val="22"/>
              </w:rPr>
              <w:lastRenderedPageBreak/>
              <w:drawing>
                <wp:inline distT="0" distB="0" distL="0" distR="0" wp14:anchorId="02C69067" wp14:editId="4AED72DB">
                  <wp:extent cx="6066693" cy="64652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55" r="784" b="1112"/>
                          <a:stretch/>
                        </pic:blipFill>
                        <pic:spPr bwMode="auto">
                          <a:xfrm>
                            <a:off x="0" y="0"/>
                            <a:ext cx="6067274" cy="6465896"/>
                          </a:xfrm>
                          <a:prstGeom prst="rect">
                            <a:avLst/>
                          </a:prstGeom>
                          <a:ln>
                            <a:noFill/>
                          </a:ln>
                          <a:extLst>
                            <a:ext uri="{53640926-AAD7-44D8-BBD7-CCE9431645EC}">
                              <a14:shadowObscured xmlns:a14="http://schemas.microsoft.com/office/drawing/2010/main"/>
                            </a:ext>
                          </a:extLst>
                        </pic:spPr>
                      </pic:pic>
                    </a:graphicData>
                  </a:graphic>
                </wp:inline>
              </w:drawing>
            </w:r>
          </w:p>
          <w:p w14:paraId="188AED32" w14:textId="0276735C" w:rsidR="00106447" w:rsidRPr="00091285" w:rsidRDefault="00106447" w:rsidP="008816F2">
            <w:pPr>
              <w:rPr>
                <w:rFonts w:ascii="Helvetica Neue" w:eastAsia="Avenir" w:hAnsi="Helvetica Neue" w:cs="Avenir"/>
                <w:b/>
                <w:bCs/>
                <w:sz w:val="22"/>
                <w:szCs w:val="22"/>
              </w:rPr>
            </w:pPr>
          </w:p>
        </w:tc>
      </w:tr>
      <w:tr w:rsidR="00106447" w:rsidRPr="007335EF" w14:paraId="0C96FC91"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1584394D" w14:textId="26EE89EB" w:rsidR="00106447" w:rsidRPr="00091285" w:rsidRDefault="00106447" w:rsidP="00106447">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color w:val="000000" w:themeColor="text1"/>
                <w:sz w:val="22"/>
                <w:szCs w:val="22"/>
              </w:rPr>
              <w:lastRenderedPageBreak/>
              <w:t xml:space="preserve">What questions do you have about the trends? </w:t>
            </w:r>
          </w:p>
        </w:tc>
      </w:tr>
      <w:tr w:rsidR="00106447" w:rsidRPr="007335EF" w14:paraId="1EFD871F"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25C5307" w14:textId="1CC49D7F" w:rsidR="009879EB" w:rsidRDefault="008238C3" w:rsidP="00106447">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 xml:space="preserve">Who are we not counting? </w:t>
            </w:r>
          </w:p>
          <w:p w14:paraId="3DDAC18A" w14:textId="698FFF27" w:rsidR="006E0043" w:rsidRDefault="006E0043" w:rsidP="00106447">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How are au pairs counted? As international or out-of-state students?</w:t>
            </w:r>
          </w:p>
          <w:p w14:paraId="2DADDFFB" w14:textId="1AE9F303" w:rsidR="00106447" w:rsidRDefault="008238C3" w:rsidP="00106447">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 xml:space="preserve">Will the international student program rebound now that we are able to issue visas and the political climate is improving? </w:t>
            </w:r>
          </w:p>
          <w:p w14:paraId="1C1C67CC" w14:textId="042FC015" w:rsidR="009879EB" w:rsidRDefault="009879EB" w:rsidP="00106447">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How can we use retention vs. completion to evaluate where students are encountering barriers to success?</w:t>
            </w:r>
          </w:p>
          <w:p w14:paraId="79DFEFC0" w14:textId="2C12A3E0" w:rsidR="00106447" w:rsidRPr="007335EF" w:rsidRDefault="009879EB" w:rsidP="00106447">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lastRenderedPageBreak/>
              <w:t>How much will we retain online modalities as an option in the future?</w:t>
            </w:r>
          </w:p>
        </w:tc>
      </w:tr>
      <w:tr w:rsidR="00106447" w:rsidRPr="007335EF" w14:paraId="6F0FB1FF"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41763658" w14:textId="228EE664" w:rsidR="00106447" w:rsidRPr="007335EF" w:rsidRDefault="00106447" w:rsidP="00106447">
            <w:pPr>
              <w:rPr>
                <w:rFonts w:ascii="Helvetica Neue" w:eastAsiaTheme="minorHAnsi" w:hAnsi="Helvetica Neue" w:cstheme="minorBidi"/>
                <w:b/>
                <w:bCs/>
                <w:color w:val="000000" w:themeColor="text1"/>
                <w:sz w:val="22"/>
                <w:szCs w:val="22"/>
              </w:rPr>
            </w:pPr>
            <w:r w:rsidRPr="007335EF">
              <w:rPr>
                <w:rFonts w:ascii="Helvetica Neue" w:eastAsia="Calibri" w:hAnsi="Helvetica Neue" w:cs="Calibri"/>
                <w:b/>
                <w:bCs/>
                <w:color w:val="000000" w:themeColor="text1"/>
                <w:sz w:val="22"/>
                <w:szCs w:val="22"/>
              </w:rPr>
              <w:lastRenderedPageBreak/>
              <w:t xml:space="preserve">Based on input you’ve received from students, what have they expressed as their need (s) to complete and succeed in your courses? (support your recommendations with examples) e.g., offer diff modalities; timing of day).  </w:t>
            </w:r>
          </w:p>
        </w:tc>
      </w:tr>
      <w:tr w:rsidR="00106447" w:rsidRPr="007335EF" w14:paraId="00C295F7"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5BDA43F" w14:textId="07DFA7C6" w:rsidR="00106447" w:rsidRDefault="009879EB" w:rsidP="009879EB">
            <w:pPr>
              <w:pStyle w:val="ListParagraph"/>
              <w:numPr>
                <w:ilvl w:val="0"/>
                <w:numId w:val="41"/>
              </w:numPr>
              <w:rPr>
                <w:rFonts w:ascii="Helvetica Neue" w:eastAsia="Calibri" w:hAnsi="Helvetica Neue" w:cs="Calibri"/>
                <w:color w:val="000000" w:themeColor="text1"/>
              </w:rPr>
            </w:pPr>
            <w:r>
              <w:rPr>
                <w:rFonts w:ascii="Helvetica Neue" w:eastAsia="Calibri" w:hAnsi="Helvetica Neue" w:cs="Calibri"/>
                <w:color w:val="000000" w:themeColor="text1"/>
              </w:rPr>
              <w:t>A smoother intake process, (e.g. clear, friendly communication about how to access necessary student services)</w:t>
            </w:r>
          </w:p>
          <w:p w14:paraId="7C0C36D4" w14:textId="39044988" w:rsidR="009879EB" w:rsidRDefault="009879EB" w:rsidP="009879EB">
            <w:pPr>
              <w:pStyle w:val="ListParagraph"/>
              <w:numPr>
                <w:ilvl w:val="0"/>
                <w:numId w:val="41"/>
              </w:numPr>
              <w:rPr>
                <w:rFonts w:ascii="Helvetica Neue" w:eastAsia="Calibri" w:hAnsi="Helvetica Neue" w:cs="Calibri"/>
                <w:color w:val="000000" w:themeColor="text1"/>
              </w:rPr>
            </w:pPr>
            <w:r>
              <w:rPr>
                <w:rFonts w:ascii="Helvetica Neue" w:eastAsia="Calibri" w:hAnsi="Helvetica Neue" w:cs="Calibri"/>
                <w:color w:val="000000" w:themeColor="text1"/>
              </w:rPr>
              <w:t>Face-to-face component (many students have expressed how difficult it is to complete assignments and stay engaged online).</w:t>
            </w:r>
          </w:p>
          <w:p w14:paraId="6BDC62AE" w14:textId="615806CF" w:rsidR="00106447" w:rsidRPr="0095126F" w:rsidRDefault="009879EB" w:rsidP="00106447">
            <w:pPr>
              <w:pStyle w:val="ListParagraph"/>
              <w:numPr>
                <w:ilvl w:val="0"/>
                <w:numId w:val="41"/>
              </w:numPr>
              <w:rPr>
                <w:rFonts w:ascii="Helvetica Neue" w:eastAsia="Calibri" w:hAnsi="Helvetica Neue" w:cs="Calibri"/>
                <w:color w:val="000000" w:themeColor="text1"/>
              </w:rPr>
            </w:pPr>
            <w:r>
              <w:rPr>
                <w:rFonts w:ascii="Helvetica Neue" w:eastAsia="Calibri" w:hAnsi="Helvetica Neue" w:cs="Calibri"/>
                <w:color w:val="000000" w:themeColor="text1"/>
              </w:rPr>
              <w:t xml:space="preserve">A survey we did in 2019 indicated that students were satisfied with the offerings at different times of day, but the survey by its nature could not include those who had not enrolled for that very reason. </w:t>
            </w:r>
            <w:r w:rsidR="0095126F">
              <w:rPr>
                <w:rFonts w:ascii="Helvetica Neue" w:eastAsia="Calibri" w:hAnsi="Helvetica Neue" w:cs="Calibri"/>
                <w:color w:val="000000" w:themeColor="text1"/>
              </w:rPr>
              <w:t>Ideally, we could restore the evening program to its former level, offering all three skill areas at both levels over the week.</w:t>
            </w:r>
          </w:p>
        </w:tc>
      </w:tr>
      <w:tr w:rsidR="00106447" w:rsidRPr="007335EF" w14:paraId="2C123E74"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48BA3F11" w14:textId="11253602" w:rsidR="00106447" w:rsidRPr="007335EF" w:rsidRDefault="00106447" w:rsidP="00106447">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How will these outcome trends you identified in this section affect your department goals and plans for the next three years?</w:t>
            </w:r>
          </w:p>
        </w:tc>
      </w:tr>
      <w:tr w:rsidR="000D087A" w:rsidRPr="007335EF" w14:paraId="7FC8CF6F" w14:textId="77777777" w:rsidTr="00A45E54">
        <w:tc>
          <w:tcPr>
            <w:tcW w:w="3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212EAEC6" w14:textId="00B3777B"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sz w:val="22"/>
                <w:szCs w:val="22"/>
              </w:rPr>
              <w:t>Year 1 (2021-22)</w:t>
            </w:r>
          </w:p>
        </w:tc>
        <w:tc>
          <w:tcPr>
            <w:tcW w:w="3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16F3A930" w14:textId="675774E7"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sz w:val="22"/>
                <w:szCs w:val="22"/>
              </w:rPr>
              <w:t>Year 2 (2022-23)</w:t>
            </w:r>
          </w:p>
        </w:tc>
        <w:tc>
          <w:tcPr>
            <w:tcW w:w="3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3D7D022A" w14:textId="4D36EFE6"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sz w:val="22"/>
                <w:szCs w:val="22"/>
              </w:rPr>
              <w:t>Year 3 (2023-24)</w:t>
            </w:r>
          </w:p>
        </w:tc>
      </w:tr>
      <w:tr w:rsidR="000D087A" w:rsidRPr="007335EF" w14:paraId="1FB58495" w14:textId="77777777" w:rsidTr="00821912">
        <w:tc>
          <w:tcPr>
            <w:tcW w:w="331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F6F53A5" w14:textId="5F11DDD1" w:rsidR="000D087A" w:rsidRPr="007335EF" w:rsidRDefault="0095126F" w:rsidP="000D087A">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Transition back to partial F2F classes; continue to improve placement and intake</w:t>
            </w:r>
          </w:p>
        </w:tc>
        <w:tc>
          <w:tcPr>
            <w:tcW w:w="331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CE8A6DA" w14:textId="4E802671" w:rsidR="000D087A" w:rsidRPr="007335EF" w:rsidRDefault="0095126F" w:rsidP="000D087A">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 xml:space="preserve">Build back evening program </w:t>
            </w:r>
            <w:r w:rsidR="00A37589">
              <w:rPr>
                <w:rFonts w:ascii="Helvetica Neue" w:eastAsia="Calibri" w:hAnsi="Helvetica Neue" w:cs="Calibri"/>
                <w:color w:val="000000" w:themeColor="text1"/>
                <w:sz w:val="22"/>
                <w:szCs w:val="22"/>
              </w:rPr>
              <w:t xml:space="preserve">including grammar </w:t>
            </w:r>
            <w:r>
              <w:rPr>
                <w:rFonts w:ascii="Helvetica Neue" w:eastAsia="Calibri" w:hAnsi="Helvetica Neue" w:cs="Calibri"/>
                <w:color w:val="000000" w:themeColor="text1"/>
                <w:sz w:val="22"/>
                <w:szCs w:val="22"/>
              </w:rPr>
              <w:t>and more reading/writing sections if enrollment allows; continue collaborative work on Grading for Equity</w:t>
            </w:r>
            <w:r w:rsidR="00A37589">
              <w:rPr>
                <w:rFonts w:ascii="Helvetica Neue" w:eastAsia="Calibri" w:hAnsi="Helvetica Neue" w:cs="Calibri"/>
                <w:color w:val="000000" w:themeColor="text1"/>
                <w:sz w:val="22"/>
                <w:szCs w:val="22"/>
              </w:rPr>
              <w:t xml:space="preserve">; work with LRC to rebuild tutoring </w:t>
            </w:r>
          </w:p>
        </w:tc>
        <w:tc>
          <w:tcPr>
            <w:tcW w:w="331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06BB96D" w14:textId="4A7F25C7" w:rsidR="000D087A" w:rsidRPr="007335EF" w:rsidRDefault="0095126F" w:rsidP="000D087A">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Connect with Guided Pathways; work with other equity initiatives at BCC (e.g. Conocimiento Los Caminos) to support DI students</w:t>
            </w:r>
          </w:p>
        </w:tc>
      </w:tr>
    </w:tbl>
    <w:p w14:paraId="71B0593E" w14:textId="77777777" w:rsidR="00EE3904" w:rsidRPr="007335EF" w:rsidRDefault="00EE3904" w:rsidP="00EE3904">
      <w:pPr>
        <w:rPr>
          <w:rFonts w:ascii="Helvetica Neue" w:hAnsi="Helvetica Neue"/>
          <w:sz w:val="22"/>
          <w:szCs w:val="22"/>
        </w:rPr>
      </w:pPr>
      <w:r w:rsidRPr="007335EF">
        <w:rPr>
          <w:rFonts w:ascii="Helvetica Neue" w:eastAsia="Avenir Black" w:hAnsi="Helvetica Neue" w:cs="Avenir Black"/>
          <w:sz w:val="22"/>
          <w:szCs w:val="22"/>
        </w:rPr>
        <w:t xml:space="preserve"> </w:t>
      </w:r>
    </w:p>
    <w:tbl>
      <w:tblPr>
        <w:tblStyle w:val="TableGrid"/>
        <w:tblW w:w="0" w:type="auto"/>
        <w:tblLook w:val="04A0" w:firstRow="1" w:lastRow="0" w:firstColumn="1" w:lastColumn="0" w:noHBand="0" w:noVBand="1"/>
      </w:tblPr>
      <w:tblGrid>
        <w:gridCol w:w="3308"/>
        <w:gridCol w:w="3309"/>
        <w:gridCol w:w="3309"/>
      </w:tblGrid>
      <w:tr w:rsidR="009979A6" w:rsidRPr="007335EF" w14:paraId="6BB01292" w14:textId="77777777" w:rsidTr="00A45E54">
        <w:tc>
          <w:tcPr>
            <w:tcW w:w="9926" w:type="dxa"/>
            <w:gridSpan w:val="3"/>
            <w:shd w:val="clear" w:color="auto" w:fill="D9D9D9" w:themeFill="background1" w:themeFillShade="D9"/>
          </w:tcPr>
          <w:p w14:paraId="2BEE2FE4" w14:textId="79D4F3F2" w:rsidR="009979A6" w:rsidRPr="0078795C" w:rsidRDefault="00051DCF" w:rsidP="00EE3904">
            <w:pPr>
              <w:rPr>
                <w:rFonts w:ascii="Helvetica Neue" w:hAnsi="Helvetica Neue"/>
                <w:b/>
                <w:bCs/>
                <w:sz w:val="28"/>
                <w:szCs w:val="28"/>
              </w:rPr>
            </w:pPr>
            <w:r w:rsidRPr="0078795C">
              <w:rPr>
                <w:rFonts w:ascii="Helvetica Neue" w:eastAsia="Calibri" w:hAnsi="Helvetica Neue" w:cs="Calibri"/>
                <w:b/>
                <w:bCs/>
                <w:sz w:val="28"/>
                <w:szCs w:val="28"/>
              </w:rPr>
              <w:t>3C</w:t>
            </w:r>
            <w:r w:rsidR="009979A6" w:rsidRPr="0078795C">
              <w:rPr>
                <w:rFonts w:ascii="Helvetica Neue" w:eastAsia="Calibri" w:hAnsi="Helvetica Neue" w:cs="Calibri"/>
                <w:b/>
                <w:bCs/>
                <w:sz w:val="28"/>
                <w:szCs w:val="28"/>
              </w:rPr>
              <w:t xml:space="preserve">. </w:t>
            </w:r>
            <w:hyperlink r:id="rId30">
              <w:r w:rsidR="009979A6" w:rsidRPr="0078795C">
                <w:rPr>
                  <w:rStyle w:val="Hyperlink"/>
                  <w:rFonts w:ascii="Helvetica Neue" w:eastAsia="Avenir" w:hAnsi="Helvetica Neue" w:cs="Avenir"/>
                  <w:b/>
                  <w:bCs/>
                  <w:sz w:val="28"/>
                  <w:szCs w:val="28"/>
                </w:rPr>
                <w:t>Degrees and Certificates Dashboard</w:t>
              </w:r>
            </w:hyperlink>
          </w:p>
        </w:tc>
      </w:tr>
      <w:tr w:rsidR="009979A6" w14:paraId="197140B9" w14:textId="77777777" w:rsidTr="009979A6">
        <w:tc>
          <w:tcPr>
            <w:tcW w:w="9926" w:type="dxa"/>
            <w:gridSpan w:val="3"/>
          </w:tcPr>
          <w:p w14:paraId="5CC55596" w14:textId="35E88B19" w:rsidR="009979A6" w:rsidRPr="007335EF" w:rsidRDefault="009979A6" w:rsidP="009979A6">
            <w:pPr>
              <w:rPr>
                <w:rFonts w:ascii="Helvetica Neue" w:eastAsiaTheme="minorEastAsia" w:hAnsi="Helvetica Neue"/>
                <w:b/>
                <w:bCs/>
                <w:sz w:val="22"/>
                <w:szCs w:val="22"/>
              </w:rPr>
            </w:pPr>
            <w:r w:rsidRPr="007335EF">
              <w:rPr>
                <w:rFonts w:ascii="Helvetica Neue" w:eastAsia="Calibri" w:hAnsi="Helvetica Neue" w:cs="Calibri"/>
                <w:b/>
                <w:bCs/>
                <w:sz w:val="22"/>
                <w:szCs w:val="22"/>
              </w:rPr>
              <w:t xml:space="preserve">On page 1 of the “Degrees and Certificate Awards Trends” Dashboard, what are the award trends for your department (overall, by gender, age, and ethnicity).  </w:t>
            </w:r>
          </w:p>
        </w:tc>
      </w:tr>
      <w:tr w:rsidR="009979A6" w14:paraId="51510CFE" w14:textId="77777777" w:rsidTr="00821912">
        <w:tc>
          <w:tcPr>
            <w:tcW w:w="9926" w:type="dxa"/>
            <w:gridSpan w:val="3"/>
            <w:shd w:val="clear" w:color="auto" w:fill="FFF2CC" w:themeFill="accent4" w:themeFillTint="33"/>
          </w:tcPr>
          <w:p w14:paraId="3D4B2310" w14:textId="69DE11EA" w:rsidR="009979A6" w:rsidRPr="007335EF" w:rsidRDefault="00E22C37" w:rsidP="009979A6">
            <w:pPr>
              <w:rPr>
                <w:rFonts w:ascii="Helvetica Neue" w:hAnsi="Helvetica Neue"/>
                <w:sz w:val="22"/>
                <w:szCs w:val="22"/>
              </w:rPr>
            </w:pPr>
            <w:r>
              <w:rPr>
                <w:rFonts w:ascii="Helvetica Neue" w:hAnsi="Helvetica Neue"/>
                <w:sz w:val="22"/>
                <w:szCs w:val="22"/>
              </w:rPr>
              <w:t xml:space="preserve">The dashboard shows an overall decline in certificates of competency and proficiency (57 to 15) in the last three years. Asian students received the most certificates, Latinx students not commensurate with enrollment numbers, and Black students hardly any. </w:t>
            </w:r>
          </w:p>
          <w:p w14:paraId="28CCBBE5" w14:textId="490E1BBE" w:rsidR="009979A6" w:rsidRPr="007335EF" w:rsidRDefault="009979A6" w:rsidP="009979A6">
            <w:pPr>
              <w:rPr>
                <w:rFonts w:ascii="Helvetica Neue" w:hAnsi="Helvetica Neue"/>
                <w:sz w:val="22"/>
                <w:szCs w:val="22"/>
              </w:rPr>
            </w:pPr>
          </w:p>
        </w:tc>
      </w:tr>
      <w:tr w:rsidR="009979A6" w14:paraId="2ED5EC2E" w14:textId="77777777" w:rsidTr="009979A6">
        <w:tc>
          <w:tcPr>
            <w:tcW w:w="9926" w:type="dxa"/>
            <w:gridSpan w:val="3"/>
          </w:tcPr>
          <w:p w14:paraId="2D6C4D15" w14:textId="352D1201" w:rsidR="009979A6" w:rsidRPr="007335EF" w:rsidRDefault="009979A6" w:rsidP="009979A6">
            <w:pPr>
              <w:rPr>
                <w:rFonts w:ascii="Helvetica Neue" w:eastAsiaTheme="minorEastAsia" w:hAnsi="Helvetica Neue"/>
                <w:b/>
                <w:bCs/>
                <w:sz w:val="22"/>
                <w:szCs w:val="22"/>
              </w:rPr>
            </w:pPr>
            <w:r w:rsidRPr="007335EF">
              <w:rPr>
                <w:rFonts w:ascii="Helvetica Neue" w:eastAsiaTheme="minorEastAsia" w:hAnsi="Helvetica Neue"/>
                <w:b/>
                <w:bCs/>
                <w:sz w:val="22"/>
                <w:szCs w:val="22"/>
              </w:rPr>
              <w:t xml:space="preserve">On page 4, what DI population(s) award trends showed gains in your program area and which populations need more support? </w:t>
            </w:r>
          </w:p>
        </w:tc>
      </w:tr>
      <w:tr w:rsidR="009979A6" w14:paraId="28B16507" w14:textId="77777777" w:rsidTr="00821912">
        <w:tc>
          <w:tcPr>
            <w:tcW w:w="9926" w:type="dxa"/>
            <w:gridSpan w:val="3"/>
            <w:shd w:val="clear" w:color="auto" w:fill="FFF2CC" w:themeFill="accent4" w:themeFillTint="33"/>
          </w:tcPr>
          <w:p w14:paraId="767030D4" w14:textId="63DB62FF" w:rsidR="009979A6" w:rsidRDefault="00B823A8" w:rsidP="009979A6">
            <w:pPr>
              <w:rPr>
                <w:rFonts w:ascii="Helvetica Neue" w:hAnsi="Helvetica Neue"/>
                <w:sz w:val="22"/>
                <w:szCs w:val="22"/>
              </w:rPr>
            </w:pPr>
            <w:r>
              <w:rPr>
                <w:rFonts w:ascii="Helvetica Neue" w:hAnsi="Helvetica Neue"/>
                <w:sz w:val="22"/>
                <w:szCs w:val="22"/>
              </w:rPr>
              <w:t xml:space="preserve">ESOL </w:t>
            </w:r>
            <w:r w:rsidR="001602F7">
              <w:rPr>
                <w:rFonts w:ascii="Helvetica Neue" w:hAnsi="Helvetica Neue"/>
                <w:sz w:val="22"/>
                <w:szCs w:val="22"/>
              </w:rPr>
              <w:t xml:space="preserve">has very few students in some of the DI categories, by nature of the subject. Low income ESOL students received even fewer certificates than the college as a whole. As recommended </w:t>
            </w:r>
            <w:r w:rsidR="00FE415E">
              <w:rPr>
                <w:rFonts w:ascii="Helvetica Neue" w:hAnsi="Helvetica Neue"/>
                <w:sz w:val="22"/>
                <w:szCs w:val="22"/>
              </w:rPr>
              <w:t>below</w:t>
            </w:r>
            <w:r w:rsidR="001602F7">
              <w:rPr>
                <w:rFonts w:ascii="Helvetica Neue" w:hAnsi="Helvetica Neue"/>
                <w:sz w:val="22"/>
                <w:szCs w:val="22"/>
              </w:rPr>
              <w:t xml:space="preserve">, an automatic or </w:t>
            </w:r>
            <w:r w:rsidR="003C3B07">
              <w:rPr>
                <w:rFonts w:ascii="Helvetica Neue" w:hAnsi="Helvetica Neue"/>
                <w:sz w:val="22"/>
                <w:szCs w:val="22"/>
              </w:rPr>
              <w:t>at least systematic way for students to apply for certificates will increase the numbers. Latinx enrollment exceeds any other ethnicity in the noncredit courses; reducing barriers to students applying for certificates of competency will increase the number of Latinx students receiving certificates.</w:t>
            </w:r>
          </w:p>
          <w:p w14:paraId="3733AB37" w14:textId="77777777" w:rsidR="003C3B07" w:rsidRPr="007335EF" w:rsidRDefault="003C3B07" w:rsidP="009979A6">
            <w:pPr>
              <w:rPr>
                <w:rFonts w:ascii="Helvetica Neue" w:hAnsi="Helvetica Neue"/>
                <w:sz w:val="22"/>
                <w:szCs w:val="22"/>
              </w:rPr>
            </w:pPr>
          </w:p>
          <w:p w14:paraId="5FD27A79" w14:textId="4C911F72" w:rsidR="009979A6" w:rsidRPr="007335EF" w:rsidRDefault="009979A6" w:rsidP="009979A6">
            <w:pPr>
              <w:rPr>
                <w:rFonts w:ascii="Helvetica Neue" w:hAnsi="Helvetica Neue"/>
                <w:sz w:val="22"/>
                <w:szCs w:val="22"/>
              </w:rPr>
            </w:pPr>
          </w:p>
        </w:tc>
      </w:tr>
      <w:tr w:rsidR="009979A6" w14:paraId="3FF27827" w14:textId="77777777" w:rsidTr="009979A6">
        <w:tc>
          <w:tcPr>
            <w:tcW w:w="9926" w:type="dxa"/>
            <w:gridSpan w:val="3"/>
          </w:tcPr>
          <w:p w14:paraId="387D74B1" w14:textId="1D1874A0" w:rsidR="009979A6" w:rsidRPr="007335EF" w:rsidRDefault="009979A6" w:rsidP="009979A6">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 xml:space="preserve">How do these outcome trends compare to the college average?  </w:t>
            </w:r>
          </w:p>
        </w:tc>
      </w:tr>
      <w:tr w:rsidR="009979A6" w14:paraId="75A6B2A1" w14:textId="77777777" w:rsidTr="00821912">
        <w:tc>
          <w:tcPr>
            <w:tcW w:w="9926" w:type="dxa"/>
            <w:gridSpan w:val="3"/>
            <w:shd w:val="clear" w:color="auto" w:fill="FFF2CC" w:themeFill="accent4" w:themeFillTint="33"/>
          </w:tcPr>
          <w:p w14:paraId="53F83F71" w14:textId="348D71E5" w:rsidR="009979A6" w:rsidRPr="007335EF" w:rsidRDefault="003C3B07" w:rsidP="009979A6">
            <w:pPr>
              <w:rPr>
                <w:rFonts w:ascii="Helvetica Neue" w:hAnsi="Helvetica Neue"/>
                <w:sz w:val="22"/>
                <w:szCs w:val="22"/>
              </w:rPr>
            </w:pPr>
            <w:r>
              <w:rPr>
                <w:rFonts w:ascii="Helvetica Neue" w:hAnsi="Helvetica Neue"/>
                <w:sz w:val="22"/>
                <w:szCs w:val="22"/>
              </w:rPr>
              <w:lastRenderedPageBreak/>
              <w:t xml:space="preserve">Latinx </w:t>
            </w:r>
            <w:r w:rsidR="00802A93">
              <w:rPr>
                <w:rFonts w:ascii="Helvetica Neue" w:hAnsi="Helvetica Neue"/>
                <w:sz w:val="22"/>
                <w:szCs w:val="22"/>
              </w:rPr>
              <w:t xml:space="preserve">and Black </w:t>
            </w:r>
            <w:r>
              <w:rPr>
                <w:rFonts w:ascii="Helvetica Neue" w:hAnsi="Helvetica Neue"/>
                <w:sz w:val="22"/>
                <w:szCs w:val="22"/>
              </w:rPr>
              <w:t xml:space="preserve">students in ESOL were awarded fewer certificates </w:t>
            </w:r>
            <w:r w:rsidR="00802A93">
              <w:rPr>
                <w:rFonts w:ascii="Helvetica Neue" w:hAnsi="Helvetica Neue"/>
                <w:sz w:val="22"/>
                <w:szCs w:val="22"/>
              </w:rPr>
              <w:t xml:space="preserve">than the college as a whole, proportionate to enrollment and limited to type of certificate. </w:t>
            </w:r>
          </w:p>
        </w:tc>
      </w:tr>
      <w:tr w:rsidR="009979A6" w14:paraId="3A76110D" w14:textId="77777777" w:rsidTr="009979A6">
        <w:tc>
          <w:tcPr>
            <w:tcW w:w="9926" w:type="dxa"/>
            <w:gridSpan w:val="3"/>
          </w:tcPr>
          <w:p w14:paraId="171FCFDD" w14:textId="4E3EE3CF" w:rsidR="009979A6" w:rsidRPr="007335EF" w:rsidRDefault="009979A6" w:rsidP="009979A6">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 xml:space="preserve">Based on input you’ve received from students, what have they expressed as their need (s) to complete their degrees and/or certificates? (support your recommendations with examples) </w:t>
            </w:r>
          </w:p>
        </w:tc>
      </w:tr>
      <w:tr w:rsidR="009979A6" w14:paraId="5FBCC277" w14:textId="77777777" w:rsidTr="00821912">
        <w:tc>
          <w:tcPr>
            <w:tcW w:w="9926" w:type="dxa"/>
            <w:gridSpan w:val="3"/>
            <w:shd w:val="clear" w:color="auto" w:fill="FFF2CC" w:themeFill="accent4" w:themeFillTint="33"/>
          </w:tcPr>
          <w:p w14:paraId="392E9AD7" w14:textId="05145BAA" w:rsidR="009979A6" w:rsidRDefault="00603485" w:rsidP="009979A6">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Since many students complete the requirements for the certificates but do not apply to receive them, the college needs to either 1) institute a degree-audit system to automatically award certificates to those who qualify so it is not a difficult bureaucratic opt-in hurdle, or 2) provide support for student services to systematically help students apply.</w:t>
            </w:r>
          </w:p>
          <w:p w14:paraId="0E299429" w14:textId="206784AD" w:rsidR="00603485" w:rsidRDefault="00603485" w:rsidP="009979A6">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 xml:space="preserve">The other important improvement, if possible, will be to develop state-approved credit certificates of </w:t>
            </w:r>
            <w:r w:rsidR="00FE415E">
              <w:rPr>
                <w:rFonts w:ascii="Helvetica Neue" w:eastAsia="Calibri" w:hAnsi="Helvetica Neue" w:cs="Calibri"/>
                <w:color w:val="000000" w:themeColor="text1"/>
                <w:sz w:val="22"/>
                <w:szCs w:val="22"/>
              </w:rPr>
              <w:t>achievement (</w:t>
            </w:r>
            <w:r>
              <w:rPr>
                <w:rFonts w:ascii="Helvetica Neue" w:eastAsia="Calibri" w:hAnsi="Helvetica Neue" w:cs="Calibri"/>
                <w:color w:val="000000" w:themeColor="text1"/>
                <w:sz w:val="22"/>
                <w:szCs w:val="22"/>
              </w:rPr>
              <w:t>16 units or more</w:t>
            </w:r>
            <w:r w:rsidR="00FE415E">
              <w:rPr>
                <w:rFonts w:ascii="Helvetica Neue" w:eastAsia="Calibri" w:hAnsi="Helvetica Neue" w:cs="Calibri"/>
                <w:color w:val="000000" w:themeColor="text1"/>
                <w:sz w:val="22"/>
                <w:szCs w:val="22"/>
              </w:rPr>
              <w:t>)</w:t>
            </w:r>
            <w:r>
              <w:rPr>
                <w:rFonts w:ascii="Helvetica Neue" w:eastAsia="Calibri" w:hAnsi="Helvetica Neue" w:cs="Calibri"/>
                <w:color w:val="000000" w:themeColor="text1"/>
                <w:sz w:val="22"/>
                <w:szCs w:val="22"/>
              </w:rPr>
              <w:t xml:space="preserve"> that incorporate units from other disciplines.</w:t>
            </w:r>
            <w:r w:rsidR="00017F43">
              <w:rPr>
                <w:rFonts w:ascii="Helvetica Neue" w:eastAsia="Calibri" w:hAnsi="Helvetica Neue" w:cs="Calibri"/>
                <w:color w:val="000000" w:themeColor="text1"/>
                <w:sz w:val="22"/>
                <w:szCs w:val="22"/>
              </w:rPr>
              <w:t xml:space="preserve"> Part of the low numbers of certificates awarded is due to students not knowing about them or finding it difficult to apply, but it is also possible that many students have less motivation to apply for an ESOL certificate or proficiency or competency that is only locally recognized and does not confer as much tangible benefit as a certificate of achievement.</w:t>
            </w:r>
          </w:p>
          <w:p w14:paraId="7D55CD95" w14:textId="02DED218" w:rsidR="009979A6" w:rsidRPr="007335EF" w:rsidRDefault="009979A6" w:rsidP="009979A6">
            <w:pPr>
              <w:rPr>
                <w:rFonts w:ascii="Helvetica Neue" w:eastAsia="Calibri" w:hAnsi="Helvetica Neue" w:cs="Calibri"/>
                <w:color w:val="000000" w:themeColor="text1"/>
                <w:sz w:val="22"/>
                <w:szCs w:val="22"/>
              </w:rPr>
            </w:pPr>
          </w:p>
        </w:tc>
      </w:tr>
      <w:tr w:rsidR="009979A6" w14:paraId="6CAA0CA3" w14:textId="77777777" w:rsidTr="009979A6">
        <w:tc>
          <w:tcPr>
            <w:tcW w:w="9926" w:type="dxa"/>
            <w:gridSpan w:val="3"/>
          </w:tcPr>
          <w:p w14:paraId="4A384B35" w14:textId="5DB65331" w:rsidR="009979A6" w:rsidRPr="007335EF" w:rsidRDefault="009979A6" w:rsidP="009979A6">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How will these outcome trends you identified in this section affect your department goals and plans for the next three years?</w:t>
            </w:r>
          </w:p>
        </w:tc>
      </w:tr>
      <w:tr w:rsidR="000D087A" w14:paraId="0A3D0F8E" w14:textId="77777777" w:rsidTr="00A45E54">
        <w:trPr>
          <w:trHeight w:val="171"/>
        </w:trPr>
        <w:tc>
          <w:tcPr>
            <w:tcW w:w="3308" w:type="dxa"/>
            <w:shd w:val="clear" w:color="auto" w:fill="D9D9D9" w:themeFill="background1" w:themeFillShade="D9"/>
            <w:vAlign w:val="bottom"/>
          </w:tcPr>
          <w:p w14:paraId="659DBA6B" w14:textId="16CE9EB8"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color w:val="000000" w:themeColor="text1"/>
                <w:sz w:val="22"/>
                <w:szCs w:val="22"/>
              </w:rPr>
              <w:t>Year 1 (2021-22)</w:t>
            </w:r>
          </w:p>
        </w:tc>
        <w:tc>
          <w:tcPr>
            <w:tcW w:w="3309" w:type="dxa"/>
            <w:shd w:val="clear" w:color="auto" w:fill="D9D9D9" w:themeFill="background1" w:themeFillShade="D9"/>
            <w:vAlign w:val="bottom"/>
          </w:tcPr>
          <w:p w14:paraId="6F0596B0" w14:textId="497CE643"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color w:val="000000" w:themeColor="text1"/>
                <w:sz w:val="22"/>
                <w:szCs w:val="22"/>
              </w:rPr>
              <w:t>Year 2 (2022-23)</w:t>
            </w:r>
          </w:p>
        </w:tc>
        <w:tc>
          <w:tcPr>
            <w:tcW w:w="3309" w:type="dxa"/>
            <w:shd w:val="clear" w:color="auto" w:fill="D9D9D9" w:themeFill="background1" w:themeFillShade="D9"/>
            <w:vAlign w:val="bottom"/>
          </w:tcPr>
          <w:p w14:paraId="50D15880" w14:textId="5963542B"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color w:val="000000" w:themeColor="text1"/>
                <w:sz w:val="22"/>
                <w:szCs w:val="22"/>
              </w:rPr>
              <w:t>Year 3 (2023-24)</w:t>
            </w:r>
          </w:p>
        </w:tc>
      </w:tr>
      <w:tr w:rsidR="000D087A" w14:paraId="1D7D4B37" w14:textId="77777777" w:rsidTr="00821912">
        <w:trPr>
          <w:trHeight w:val="171"/>
        </w:trPr>
        <w:tc>
          <w:tcPr>
            <w:tcW w:w="3308" w:type="dxa"/>
            <w:shd w:val="clear" w:color="auto" w:fill="FFF2CC" w:themeFill="accent4" w:themeFillTint="33"/>
          </w:tcPr>
          <w:p w14:paraId="06954AFC" w14:textId="4010BF57" w:rsidR="000D087A" w:rsidRPr="007335EF" w:rsidRDefault="00603485" w:rsidP="009979A6">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Resume publicizing certificates and how to apply; hold workshops to assist students in applying.</w:t>
            </w:r>
          </w:p>
        </w:tc>
        <w:tc>
          <w:tcPr>
            <w:tcW w:w="3309" w:type="dxa"/>
            <w:shd w:val="clear" w:color="auto" w:fill="FFF2CC" w:themeFill="accent4" w:themeFillTint="33"/>
          </w:tcPr>
          <w:p w14:paraId="286A476B" w14:textId="6D0575C3" w:rsidR="000D087A" w:rsidRPr="007335EF" w:rsidRDefault="00603485" w:rsidP="009979A6">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If supported by the college, develop new ESOL Momentum certificates that align with Guided Pathways</w:t>
            </w:r>
          </w:p>
        </w:tc>
        <w:tc>
          <w:tcPr>
            <w:tcW w:w="3309" w:type="dxa"/>
            <w:shd w:val="clear" w:color="auto" w:fill="FFF2CC" w:themeFill="accent4" w:themeFillTint="33"/>
          </w:tcPr>
          <w:p w14:paraId="55B86165" w14:textId="2FADEA36" w:rsidR="000D087A" w:rsidRPr="007335EF" w:rsidRDefault="00603485" w:rsidP="009979A6">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Implement and publicize new certificates.</w:t>
            </w:r>
          </w:p>
        </w:tc>
      </w:tr>
    </w:tbl>
    <w:p w14:paraId="036078C9" w14:textId="2706700B" w:rsidR="009979A6" w:rsidRDefault="009979A6" w:rsidP="00EE3904">
      <w:pPr>
        <w:rPr>
          <w:rFonts w:ascii="Helvetica Neue" w:hAnsi="Helvetica Neue"/>
          <w:color w:val="0563C1"/>
          <w:u w:val="single"/>
        </w:rPr>
      </w:pPr>
    </w:p>
    <w:tbl>
      <w:tblPr>
        <w:tblStyle w:val="TableGrid"/>
        <w:tblW w:w="0" w:type="auto"/>
        <w:tblLook w:val="04A0" w:firstRow="1" w:lastRow="0" w:firstColumn="1" w:lastColumn="0" w:noHBand="0" w:noVBand="1"/>
      </w:tblPr>
      <w:tblGrid>
        <w:gridCol w:w="9926"/>
      </w:tblGrid>
      <w:tr w:rsidR="009979A6" w:rsidRPr="00F4718F" w14:paraId="50CB192B" w14:textId="77777777" w:rsidTr="00A45E54">
        <w:tc>
          <w:tcPr>
            <w:tcW w:w="9926" w:type="dxa"/>
            <w:shd w:val="clear" w:color="auto" w:fill="D9D9D9" w:themeFill="background1" w:themeFillShade="D9"/>
          </w:tcPr>
          <w:p w14:paraId="4CDCE1B1" w14:textId="6824A978" w:rsidR="009979A6" w:rsidRPr="0078795C" w:rsidRDefault="00051DCF" w:rsidP="00EE3904">
            <w:pPr>
              <w:rPr>
                <w:rFonts w:ascii="Helvetica Neue" w:hAnsi="Helvetica Neue"/>
                <w:b/>
                <w:bCs/>
                <w:color w:val="000000" w:themeColor="text1"/>
                <w:sz w:val="28"/>
                <w:szCs w:val="28"/>
                <w:u w:val="single"/>
              </w:rPr>
            </w:pPr>
            <w:r w:rsidRPr="0078795C">
              <w:rPr>
                <w:rFonts w:ascii="Helvetica Neue" w:eastAsia="Avenir" w:hAnsi="Helvetica Neue" w:cs="Avenir"/>
                <w:b/>
                <w:bCs/>
                <w:color w:val="000000" w:themeColor="text1"/>
                <w:sz w:val="28"/>
                <w:szCs w:val="28"/>
              </w:rPr>
              <w:t>3D</w:t>
            </w:r>
            <w:r w:rsidR="009979A6" w:rsidRPr="0078795C">
              <w:rPr>
                <w:rFonts w:ascii="Helvetica Neue" w:eastAsia="Avenir" w:hAnsi="Helvetica Neue" w:cs="Avenir"/>
                <w:b/>
                <w:bCs/>
                <w:color w:val="000000" w:themeColor="text1"/>
                <w:sz w:val="28"/>
                <w:szCs w:val="28"/>
              </w:rPr>
              <w:t xml:space="preserve">. </w:t>
            </w:r>
            <w:hyperlink r:id="rId31">
              <w:r w:rsidR="009979A6" w:rsidRPr="0078795C">
                <w:rPr>
                  <w:rStyle w:val="Hyperlink"/>
                  <w:rFonts w:ascii="Helvetica Neue" w:eastAsia="Avenir" w:hAnsi="Helvetica Neue" w:cs="Avenir"/>
                  <w:b/>
                  <w:bCs/>
                  <w:color w:val="000000" w:themeColor="text1"/>
                  <w:sz w:val="28"/>
                  <w:szCs w:val="28"/>
                </w:rPr>
                <w:t>Transfer Dashboard</w:t>
              </w:r>
            </w:hyperlink>
          </w:p>
        </w:tc>
      </w:tr>
      <w:tr w:rsidR="009979A6" w:rsidRPr="00F4718F" w14:paraId="571A15EF" w14:textId="77777777" w:rsidTr="009979A6">
        <w:tc>
          <w:tcPr>
            <w:tcW w:w="9926" w:type="dxa"/>
          </w:tcPr>
          <w:p w14:paraId="1A91669B" w14:textId="0DDC42A2" w:rsidR="009979A6" w:rsidRPr="00F4718F" w:rsidRDefault="0078795C" w:rsidP="00EE3904">
            <w:pPr>
              <w:rPr>
                <w:rFonts w:ascii="Helvetica Neue" w:eastAsia="Calibri" w:hAnsi="Helvetica Neue" w:cs="Calibri"/>
                <w:color w:val="FF0000"/>
                <w:sz w:val="22"/>
                <w:szCs w:val="22"/>
              </w:rPr>
            </w:pPr>
            <w:r>
              <w:rPr>
                <w:rFonts w:ascii="Helvetica Neue" w:eastAsia="Calibri" w:hAnsi="Helvetica Neue" w:cs="Calibri"/>
                <w:b/>
                <w:bCs/>
                <w:color w:val="000000" w:themeColor="text1"/>
                <w:sz w:val="22"/>
                <w:szCs w:val="22"/>
              </w:rPr>
              <w:t xml:space="preserve">This dashboard does not provide data by subject.  </w:t>
            </w:r>
            <w:r w:rsidR="009979A6" w:rsidRPr="00F4718F">
              <w:rPr>
                <w:rFonts w:ascii="Helvetica Neue" w:eastAsia="Calibri" w:hAnsi="Helvetica Neue" w:cs="Calibri"/>
                <w:b/>
                <w:bCs/>
                <w:color w:val="000000" w:themeColor="text1"/>
                <w:sz w:val="22"/>
                <w:szCs w:val="22"/>
              </w:rPr>
              <w:t xml:space="preserve">Reflect on what you can do to affect </w:t>
            </w:r>
            <w:r>
              <w:rPr>
                <w:rFonts w:ascii="Helvetica Neue" w:eastAsia="Calibri" w:hAnsi="Helvetica Neue" w:cs="Calibri"/>
                <w:b/>
                <w:bCs/>
                <w:color w:val="000000" w:themeColor="text1"/>
                <w:sz w:val="22"/>
                <w:szCs w:val="22"/>
              </w:rPr>
              <w:t xml:space="preserve">student </w:t>
            </w:r>
            <w:r w:rsidR="009979A6" w:rsidRPr="00F4718F">
              <w:rPr>
                <w:rFonts w:ascii="Helvetica Neue" w:eastAsia="Calibri" w:hAnsi="Helvetica Neue" w:cs="Calibri"/>
                <w:b/>
                <w:bCs/>
                <w:color w:val="000000" w:themeColor="text1"/>
                <w:sz w:val="22"/>
                <w:szCs w:val="22"/>
              </w:rPr>
              <w:t>transfer.  How may your department help to support BCC student transfer?</w:t>
            </w:r>
            <w:r w:rsidR="009979A6" w:rsidRPr="00F4718F">
              <w:rPr>
                <w:rFonts w:ascii="Helvetica Neue" w:eastAsia="Calibri" w:hAnsi="Helvetica Neue" w:cs="Calibri"/>
                <w:color w:val="000000" w:themeColor="text1"/>
                <w:sz w:val="22"/>
                <w:szCs w:val="22"/>
              </w:rPr>
              <w:t xml:space="preserve">  (e.g., serve on panels, strengthen GP in your dept, change curriculum, </w:t>
            </w:r>
            <w:r>
              <w:rPr>
                <w:rFonts w:ascii="Helvetica Neue" w:eastAsia="Calibri" w:hAnsi="Helvetica Neue" w:cs="Calibri"/>
                <w:color w:val="000000" w:themeColor="text1"/>
                <w:sz w:val="22"/>
                <w:szCs w:val="22"/>
              </w:rPr>
              <w:t>i</w:t>
            </w:r>
            <w:r w:rsidR="009979A6" w:rsidRPr="00F4718F">
              <w:rPr>
                <w:rFonts w:ascii="Helvetica Neue" w:eastAsia="Calibri" w:hAnsi="Helvetica Neue" w:cs="Calibri"/>
                <w:color w:val="000000" w:themeColor="text1"/>
                <w:sz w:val="22"/>
                <w:szCs w:val="22"/>
              </w:rPr>
              <w:t>ncrease number of AD-Ts</w:t>
            </w:r>
            <w:r>
              <w:rPr>
                <w:rFonts w:ascii="Helvetica Neue" w:eastAsia="Calibri" w:hAnsi="Helvetica Neue" w:cs="Calibri"/>
                <w:color w:val="000000" w:themeColor="text1"/>
                <w:sz w:val="22"/>
                <w:szCs w:val="22"/>
              </w:rPr>
              <w:t>, etc.</w:t>
            </w:r>
            <w:r w:rsidR="009979A6" w:rsidRPr="00F4718F">
              <w:rPr>
                <w:rFonts w:ascii="Helvetica Neue" w:eastAsia="Calibri" w:hAnsi="Helvetica Neue" w:cs="Calibri"/>
                <w:color w:val="000000" w:themeColor="text1"/>
                <w:sz w:val="22"/>
                <w:szCs w:val="22"/>
              </w:rPr>
              <w:t>)</w:t>
            </w:r>
          </w:p>
        </w:tc>
      </w:tr>
      <w:tr w:rsidR="009979A6" w:rsidRPr="00F4718F" w14:paraId="0613FE89" w14:textId="77777777" w:rsidTr="00821912">
        <w:tc>
          <w:tcPr>
            <w:tcW w:w="9926" w:type="dxa"/>
            <w:shd w:val="clear" w:color="auto" w:fill="FFF2CC" w:themeFill="accent4" w:themeFillTint="33"/>
          </w:tcPr>
          <w:p w14:paraId="1EC8528F" w14:textId="4BC6C523" w:rsidR="007E1142" w:rsidRPr="00F4718F" w:rsidRDefault="0031028B" w:rsidP="008463BF">
            <w:pPr>
              <w:rPr>
                <w:rFonts w:ascii="Helvetica Neue" w:hAnsi="Helvetica Neue"/>
                <w:color w:val="0563C1"/>
                <w:sz w:val="22"/>
                <w:szCs w:val="22"/>
                <w:u w:val="single"/>
              </w:rPr>
            </w:pPr>
            <w:r w:rsidRPr="00C818D8">
              <w:rPr>
                <w:rFonts w:ascii="Helvetica Neue" w:eastAsia="Avenir Black" w:hAnsi="Helvetica Neue" w:cs="Avenir Black"/>
                <w:color w:val="000000" w:themeColor="text1"/>
                <w:sz w:val="22"/>
                <w:szCs w:val="22"/>
              </w:rPr>
              <w:t xml:space="preserve">The ESOL </w:t>
            </w:r>
            <w:r w:rsidR="00C818D8">
              <w:rPr>
                <w:rFonts w:ascii="Helvetica Neue" w:eastAsia="Avenir Black" w:hAnsi="Helvetica Neue" w:cs="Avenir Black"/>
                <w:color w:val="000000" w:themeColor="text1"/>
                <w:sz w:val="22"/>
                <w:szCs w:val="22"/>
              </w:rPr>
              <w:t xml:space="preserve">Department provides students with a foundation for other academic and vocational courses; continuing to support English learners after they leave the program </w:t>
            </w:r>
            <w:r w:rsidR="00C57CFF">
              <w:rPr>
                <w:rFonts w:ascii="Helvetica Neue" w:eastAsia="Avenir Black" w:hAnsi="Helvetica Neue" w:cs="Avenir Black"/>
                <w:color w:val="000000" w:themeColor="text1"/>
                <w:sz w:val="22"/>
                <w:szCs w:val="22"/>
              </w:rPr>
              <w:t xml:space="preserve">is a strategy we have pursued for years by various means. </w:t>
            </w:r>
            <w:r w:rsidR="008463BF">
              <w:rPr>
                <w:rFonts w:ascii="Helvetica Neue" w:eastAsia="Avenir Black" w:hAnsi="Helvetica Neue" w:cs="Avenir Black"/>
                <w:color w:val="000000" w:themeColor="text1"/>
                <w:sz w:val="22"/>
                <w:szCs w:val="22"/>
              </w:rPr>
              <w:t xml:space="preserve">One way to do this will be </w:t>
            </w:r>
            <w:r w:rsidR="00C818D8">
              <w:rPr>
                <w:rFonts w:ascii="Helvetica Neue" w:eastAsia="Avenir Black" w:hAnsi="Helvetica Neue" w:cs="Avenir Black"/>
                <w:color w:val="000000" w:themeColor="text1"/>
                <w:sz w:val="22"/>
                <w:szCs w:val="22"/>
              </w:rPr>
              <w:t>forging strong connections through Guided Pathways</w:t>
            </w:r>
            <w:r w:rsidR="008463BF">
              <w:rPr>
                <w:rFonts w:ascii="Helvetica Neue" w:eastAsia="Avenir Black" w:hAnsi="Helvetica Neue" w:cs="Avenir Black"/>
                <w:color w:val="000000" w:themeColor="text1"/>
                <w:sz w:val="22"/>
                <w:szCs w:val="22"/>
              </w:rPr>
              <w:t xml:space="preserve"> as those programs develop. Another is continuing our collaborative work to increase both academic rigor and support within the ESOL curriculum.</w:t>
            </w:r>
            <w:r w:rsidR="00C818D8">
              <w:rPr>
                <w:rFonts w:ascii="Helvetica Neue" w:eastAsia="Avenir Black" w:hAnsi="Helvetica Neue" w:cs="Avenir Black"/>
                <w:color w:val="000000" w:themeColor="text1"/>
                <w:sz w:val="22"/>
                <w:szCs w:val="22"/>
              </w:rPr>
              <w:t xml:space="preserve"> </w:t>
            </w:r>
          </w:p>
        </w:tc>
      </w:tr>
    </w:tbl>
    <w:p w14:paraId="6651A744" w14:textId="77777777" w:rsidR="009979A6" w:rsidRPr="00F4718F" w:rsidRDefault="00EE3904" w:rsidP="00EE3904">
      <w:pPr>
        <w:rPr>
          <w:rFonts w:ascii="Helvetica Neue" w:hAnsi="Helvetica Neue"/>
          <w:sz w:val="22"/>
          <w:szCs w:val="22"/>
        </w:rPr>
      </w:pPr>
      <w:r w:rsidRPr="00F4718F">
        <w:rPr>
          <w:rFonts w:ascii="Helvetica Neue" w:eastAsia="Calibri" w:hAnsi="Helvetica Neue" w:cs="Calibri"/>
          <w:color w:val="C00000"/>
          <w:sz w:val="22"/>
          <w:szCs w:val="22"/>
        </w:rPr>
        <w:t xml:space="preserve"> </w:t>
      </w:r>
    </w:p>
    <w:tbl>
      <w:tblPr>
        <w:tblStyle w:val="TableGrid"/>
        <w:tblW w:w="0" w:type="auto"/>
        <w:tblLook w:val="04A0" w:firstRow="1" w:lastRow="0" w:firstColumn="1" w:lastColumn="0" w:noHBand="0" w:noVBand="1"/>
      </w:tblPr>
      <w:tblGrid>
        <w:gridCol w:w="9926"/>
      </w:tblGrid>
      <w:tr w:rsidR="006425C8" w:rsidRPr="00F4718F" w14:paraId="30CA9BCC" w14:textId="77777777" w:rsidTr="00A45E54">
        <w:tc>
          <w:tcPr>
            <w:tcW w:w="9926" w:type="dxa"/>
            <w:shd w:val="clear" w:color="auto" w:fill="D9D9D9" w:themeFill="background1" w:themeFillShade="D9"/>
          </w:tcPr>
          <w:p w14:paraId="417E9944" w14:textId="361D4CE5" w:rsidR="006425C8" w:rsidRPr="006425C8" w:rsidRDefault="006425C8" w:rsidP="00EE3904">
            <w:pPr>
              <w:rPr>
                <w:rFonts w:ascii="Helvetica Neue" w:hAnsi="Helvetica Neue"/>
                <w:b/>
                <w:bCs/>
                <w:color w:val="000000" w:themeColor="text1"/>
                <w:sz w:val="28"/>
                <w:szCs w:val="28"/>
              </w:rPr>
            </w:pPr>
            <w:r w:rsidRPr="006425C8">
              <w:rPr>
                <w:rFonts w:ascii="Helvetica Neue" w:eastAsia="Avenir Black" w:hAnsi="Helvetica Neue" w:cs="Avenir Black"/>
                <w:b/>
                <w:bCs/>
                <w:color w:val="000000" w:themeColor="text1"/>
                <w:sz w:val="28"/>
                <w:szCs w:val="28"/>
              </w:rPr>
              <w:t xml:space="preserve">3E. </w:t>
            </w:r>
            <w:r w:rsidRPr="006425C8">
              <w:rPr>
                <w:rFonts w:ascii="Helvetica Neue" w:hAnsi="Helvetica Neue"/>
                <w:b/>
                <w:bCs/>
                <w:color w:val="000000" w:themeColor="text1"/>
                <w:sz w:val="28"/>
                <w:szCs w:val="28"/>
              </w:rPr>
              <w:t>Curriculum</w:t>
            </w:r>
          </w:p>
        </w:tc>
      </w:tr>
      <w:tr w:rsidR="009979A6" w:rsidRPr="00F4718F" w14:paraId="678642B3" w14:textId="77777777" w:rsidTr="00A45E54">
        <w:tc>
          <w:tcPr>
            <w:tcW w:w="9926" w:type="dxa"/>
            <w:shd w:val="clear" w:color="auto" w:fill="D9D9D9" w:themeFill="background1" w:themeFillShade="D9"/>
          </w:tcPr>
          <w:p w14:paraId="1A73CCD8" w14:textId="1159694B" w:rsidR="007E1142" w:rsidRPr="00F4718F" w:rsidRDefault="007E1142" w:rsidP="00EE3904">
            <w:pPr>
              <w:rPr>
                <w:rFonts w:ascii="Helvetica Neue" w:hAnsi="Helvetica Neue"/>
                <w:color w:val="FFFFFF" w:themeColor="background1"/>
                <w:sz w:val="22"/>
                <w:szCs w:val="22"/>
              </w:rPr>
            </w:pPr>
            <w:r w:rsidRPr="00F4718F">
              <w:rPr>
                <w:rFonts w:ascii="Helvetica Neue" w:eastAsia="Avenir Black" w:hAnsi="Helvetica Neue" w:cs="Avenir Black"/>
                <w:color w:val="000000" w:themeColor="text1"/>
                <w:sz w:val="22"/>
                <w:szCs w:val="22"/>
              </w:rPr>
              <w:t>View the department’s curriculum through the lens of student equity outcomes.  BCC outcome data suggests that disproportionately impacted groups of students experience low rates of success.</w:t>
            </w:r>
            <w:r w:rsidRPr="00F4718F">
              <w:rPr>
                <w:rFonts w:ascii="Helvetica Neue" w:eastAsia="Avenir Black" w:hAnsi="Helvetica Neue" w:cs="Avenir Black"/>
                <w:b/>
                <w:bCs/>
                <w:color w:val="000000" w:themeColor="text1"/>
                <w:sz w:val="22"/>
                <w:szCs w:val="22"/>
              </w:rPr>
              <w:t xml:space="preserve">  </w:t>
            </w:r>
          </w:p>
        </w:tc>
      </w:tr>
      <w:tr w:rsidR="009979A6" w14:paraId="01D8DD99" w14:textId="77777777" w:rsidTr="009979A6">
        <w:tc>
          <w:tcPr>
            <w:tcW w:w="9926" w:type="dxa"/>
          </w:tcPr>
          <w:p w14:paraId="600CF42E" w14:textId="77777777" w:rsidR="007E1142" w:rsidRDefault="009979A6" w:rsidP="00EE3904">
            <w:pPr>
              <w:rPr>
                <w:rFonts w:ascii="Helvetica Neue" w:eastAsia="Avenir Black" w:hAnsi="Helvetica Neue" w:cs="Avenir Black"/>
                <w:b/>
                <w:bCs/>
                <w:color w:val="000000" w:themeColor="text1"/>
                <w:sz w:val="22"/>
                <w:szCs w:val="22"/>
              </w:rPr>
            </w:pPr>
            <w:r w:rsidRPr="009979A6">
              <w:rPr>
                <w:rFonts w:ascii="Helvetica Neue" w:eastAsia="Avenir Black" w:hAnsi="Helvetica Neue" w:cs="Avenir Black"/>
                <w:b/>
                <w:bCs/>
                <w:color w:val="000000" w:themeColor="text1"/>
                <w:sz w:val="22"/>
                <w:szCs w:val="22"/>
              </w:rPr>
              <w:t xml:space="preserve">How do you plan to adjust the curriculum to advance student equity and address DI student outcome gaps?  </w:t>
            </w:r>
          </w:p>
          <w:p w14:paraId="24B9AAC4" w14:textId="294F3E12" w:rsidR="009979A6" w:rsidRPr="007E1142" w:rsidRDefault="007E1142" w:rsidP="00EE3904">
            <w:pPr>
              <w:rPr>
                <w:rFonts w:ascii="Helvetica Neue" w:eastAsia="Avenir Black" w:hAnsi="Helvetica Neue" w:cs="Avenir Black"/>
                <w:color w:val="000000" w:themeColor="text1"/>
                <w:sz w:val="22"/>
                <w:szCs w:val="22"/>
              </w:rPr>
            </w:pPr>
            <w:r w:rsidRPr="007E1142">
              <w:rPr>
                <w:rFonts w:ascii="Helvetica Neue" w:eastAsia="Avenir Black" w:hAnsi="Helvetica Neue" w:cs="Avenir Black"/>
                <w:color w:val="000000" w:themeColor="text1"/>
                <w:sz w:val="22"/>
                <w:szCs w:val="22"/>
              </w:rPr>
              <w:t xml:space="preserve">Examples include: </w:t>
            </w:r>
            <w:r w:rsidR="009979A6" w:rsidRPr="007E1142">
              <w:rPr>
                <w:rFonts w:ascii="Helvetica Neue" w:eastAsia="Avenir Black" w:hAnsi="Helvetica Neue" w:cs="Avenir Black"/>
                <w:color w:val="000000" w:themeColor="text1"/>
                <w:sz w:val="22"/>
                <w:szCs w:val="22"/>
              </w:rPr>
              <w:t>mak</w:t>
            </w:r>
            <w:r w:rsidRPr="007E1142">
              <w:rPr>
                <w:rFonts w:ascii="Helvetica Neue" w:eastAsia="Avenir Black" w:hAnsi="Helvetica Neue" w:cs="Avenir Black"/>
                <w:color w:val="000000" w:themeColor="text1"/>
                <w:sz w:val="22"/>
                <w:szCs w:val="22"/>
              </w:rPr>
              <w:t>ing</w:t>
            </w:r>
            <w:r w:rsidR="009979A6" w:rsidRPr="007E1142">
              <w:rPr>
                <w:rFonts w:ascii="Helvetica Neue" w:eastAsia="Avenir Black" w:hAnsi="Helvetica Neue" w:cs="Avenir Black"/>
                <w:color w:val="000000" w:themeColor="text1"/>
                <w:sz w:val="22"/>
                <w:szCs w:val="22"/>
              </w:rPr>
              <w:t xml:space="preserve"> adjustments to lesson plans based on student assessment outcomes</w:t>
            </w:r>
            <w:r w:rsidRPr="007E1142">
              <w:rPr>
                <w:rFonts w:ascii="Helvetica Neue" w:eastAsia="Avenir Black" w:hAnsi="Helvetica Neue" w:cs="Avenir Black"/>
                <w:color w:val="000000" w:themeColor="text1"/>
                <w:sz w:val="22"/>
                <w:szCs w:val="22"/>
              </w:rPr>
              <w:t>;</w:t>
            </w:r>
            <w:r w:rsidR="009979A6" w:rsidRPr="007E1142">
              <w:rPr>
                <w:rFonts w:ascii="Helvetica Neue" w:eastAsia="Avenir Black" w:hAnsi="Helvetica Neue" w:cs="Avenir Black"/>
                <w:color w:val="000000" w:themeColor="text1"/>
                <w:sz w:val="22"/>
                <w:szCs w:val="22"/>
              </w:rPr>
              <w:t xml:space="preserve"> review pedagogy and revise assignments for culturally relevant content</w:t>
            </w:r>
            <w:r w:rsidRPr="007E1142">
              <w:rPr>
                <w:rFonts w:ascii="Helvetica Neue" w:eastAsia="Avenir Black" w:hAnsi="Helvetica Neue" w:cs="Avenir Black"/>
                <w:color w:val="000000" w:themeColor="text1"/>
                <w:sz w:val="22"/>
                <w:szCs w:val="22"/>
              </w:rPr>
              <w:t>;</w:t>
            </w:r>
            <w:r w:rsidR="009979A6" w:rsidRPr="007E1142">
              <w:rPr>
                <w:rFonts w:ascii="Helvetica Neue" w:eastAsia="Avenir Black" w:hAnsi="Helvetica Neue" w:cs="Avenir Black"/>
                <w:color w:val="000000" w:themeColor="text1"/>
                <w:sz w:val="22"/>
                <w:szCs w:val="22"/>
              </w:rPr>
              <w:t xml:space="preserve"> simplify student processes and make service areas student-centered</w:t>
            </w:r>
            <w:r w:rsidRPr="007E1142">
              <w:rPr>
                <w:rFonts w:ascii="Helvetica Neue" w:eastAsia="Avenir Black" w:hAnsi="Helvetica Neue" w:cs="Avenir Black"/>
                <w:color w:val="000000" w:themeColor="text1"/>
                <w:sz w:val="22"/>
                <w:szCs w:val="22"/>
              </w:rPr>
              <w:t>;</w:t>
            </w:r>
            <w:r w:rsidR="009979A6" w:rsidRPr="007E1142">
              <w:rPr>
                <w:rFonts w:ascii="Helvetica Neue" w:eastAsia="Avenir Black" w:hAnsi="Helvetica Neue" w:cs="Avenir Black"/>
                <w:color w:val="000000" w:themeColor="text1"/>
                <w:sz w:val="22"/>
                <w:szCs w:val="22"/>
              </w:rPr>
              <w:t xml:space="preserve"> manage class discussions and student participation</w:t>
            </w:r>
            <w:r w:rsidRPr="007E1142">
              <w:rPr>
                <w:rFonts w:ascii="Helvetica Neue" w:eastAsia="Avenir Black" w:hAnsi="Helvetica Neue" w:cs="Avenir Black"/>
                <w:color w:val="000000" w:themeColor="text1"/>
                <w:sz w:val="22"/>
                <w:szCs w:val="22"/>
              </w:rPr>
              <w:t xml:space="preserve">; </w:t>
            </w:r>
            <w:r w:rsidR="009979A6" w:rsidRPr="007E1142">
              <w:rPr>
                <w:rFonts w:ascii="Helvetica Neue" w:eastAsia="Avenir Black" w:hAnsi="Helvetica Neue" w:cs="Avenir Black"/>
                <w:color w:val="000000" w:themeColor="text1"/>
                <w:sz w:val="22"/>
                <w:szCs w:val="22"/>
              </w:rPr>
              <w:t>review best practices</w:t>
            </w:r>
            <w:r w:rsidRPr="007E1142">
              <w:rPr>
                <w:rFonts w:ascii="Helvetica Neue" w:eastAsia="Avenir Black" w:hAnsi="Helvetica Neue" w:cs="Avenir Black"/>
                <w:color w:val="000000" w:themeColor="text1"/>
                <w:sz w:val="22"/>
                <w:szCs w:val="22"/>
              </w:rPr>
              <w:t>, etc.</w:t>
            </w:r>
            <w:r w:rsidR="009979A6" w:rsidRPr="007E1142">
              <w:rPr>
                <w:rFonts w:ascii="Helvetica Neue" w:eastAsia="Avenir Black" w:hAnsi="Helvetica Neue" w:cs="Avenir Black"/>
                <w:color w:val="000000" w:themeColor="text1"/>
                <w:sz w:val="22"/>
                <w:szCs w:val="22"/>
              </w:rPr>
              <w:t xml:space="preserve">).  </w:t>
            </w:r>
          </w:p>
        </w:tc>
      </w:tr>
      <w:tr w:rsidR="009979A6" w14:paraId="34A5387C" w14:textId="77777777" w:rsidTr="00821912">
        <w:tc>
          <w:tcPr>
            <w:tcW w:w="9926" w:type="dxa"/>
            <w:shd w:val="clear" w:color="auto" w:fill="FFF2CC" w:themeFill="accent4" w:themeFillTint="33"/>
          </w:tcPr>
          <w:p w14:paraId="63E20D44" w14:textId="77777777" w:rsidR="007E1142" w:rsidRDefault="00AB559B" w:rsidP="00EE3904">
            <w:pPr>
              <w:rPr>
                <w:rFonts w:ascii="Helvetica Neue" w:hAnsi="Helvetica Neue"/>
                <w:sz w:val="22"/>
              </w:rPr>
            </w:pPr>
            <w:r w:rsidRPr="00AB559B">
              <w:rPr>
                <w:rFonts w:ascii="Helvetica Neue" w:hAnsi="Helvetica Neue"/>
                <w:sz w:val="22"/>
              </w:rPr>
              <w:lastRenderedPageBreak/>
              <w:t xml:space="preserve">The ESOL department is continuously working to address inequitable outcomes through </w:t>
            </w:r>
            <w:r>
              <w:rPr>
                <w:rFonts w:ascii="Helvetica Neue" w:hAnsi="Helvetica Neue"/>
                <w:sz w:val="22"/>
              </w:rPr>
              <w:t xml:space="preserve">student-centered </w:t>
            </w:r>
            <w:r w:rsidRPr="00AB559B">
              <w:rPr>
                <w:rFonts w:ascii="Helvetica Neue" w:hAnsi="Helvetica Neue"/>
                <w:sz w:val="22"/>
              </w:rPr>
              <w:t xml:space="preserve">pedagogy, </w:t>
            </w:r>
            <w:r>
              <w:rPr>
                <w:rFonts w:ascii="Helvetica Neue" w:hAnsi="Helvetica Neue"/>
                <w:sz w:val="22"/>
              </w:rPr>
              <w:t xml:space="preserve">culturally relevant </w:t>
            </w:r>
            <w:r w:rsidRPr="00AB559B">
              <w:rPr>
                <w:rFonts w:ascii="Helvetica Neue" w:hAnsi="Helvetica Neue"/>
                <w:sz w:val="22"/>
              </w:rPr>
              <w:t>materials,</w:t>
            </w:r>
            <w:r>
              <w:rPr>
                <w:rFonts w:ascii="Helvetica Neue" w:hAnsi="Helvetica Neue"/>
                <w:sz w:val="22"/>
              </w:rPr>
              <w:t xml:space="preserve"> and programmatic design. Last year most of the instructors in the department participated in an inquiry group through the Teaching and Learning Center focused on </w:t>
            </w:r>
            <w:r w:rsidRPr="00FE415E">
              <w:rPr>
                <w:rFonts w:ascii="Helvetica Neue" w:hAnsi="Helvetica Neue"/>
                <w:i/>
                <w:sz w:val="22"/>
              </w:rPr>
              <w:t>Grading for Equity</w:t>
            </w:r>
            <w:r>
              <w:rPr>
                <w:rFonts w:ascii="Helvetica Neue" w:hAnsi="Helvetica Neue"/>
                <w:sz w:val="22"/>
              </w:rPr>
              <w:t xml:space="preserve"> by Joe Feldman. </w:t>
            </w:r>
            <w:hyperlink r:id="rId32" w:history="1">
              <w:r w:rsidRPr="00AB559B">
                <w:rPr>
                  <w:rStyle w:val="Hyperlink"/>
                  <w:rFonts w:ascii="Helvetica Neue" w:hAnsi="Helvetica Neue"/>
                  <w:sz w:val="22"/>
                </w:rPr>
                <w:t>Our findings</w:t>
              </w:r>
            </w:hyperlink>
            <w:r>
              <w:rPr>
                <w:rFonts w:ascii="Helvetica Neue" w:hAnsi="Helvetica Neue"/>
                <w:sz w:val="22"/>
              </w:rPr>
              <w:t xml:space="preserve"> were transformative. Many of us made significant changes to our grading policies based on research-informed practices to reduce equity gaps. </w:t>
            </w:r>
          </w:p>
          <w:p w14:paraId="1767E9F6" w14:textId="77777777" w:rsidR="00AB559B" w:rsidRDefault="00AB559B" w:rsidP="00EE3904">
            <w:pPr>
              <w:rPr>
                <w:rFonts w:ascii="Helvetica Neue" w:hAnsi="Helvetica Neue"/>
                <w:sz w:val="22"/>
              </w:rPr>
            </w:pPr>
            <w:r>
              <w:rPr>
                <w:rFonts w:ascii="Helvetica Neue" w:hAnsi="Helvetica Neue"/>
                <w:sz w:val="22"/>
              </w:rPr>
              <w:t xml:space="preserve">Some of us also revised our syllabi to be clearer and more inviting to students, and designed “liquid syllabi” to welcome students in before classes start as part of another TLC group project. </w:t>
            </w:r>
            <w:r w:rsidR="002A3445">
              <w:rPr>
                <w:rFonts w:ascii="Helvetica Neue" w:hAnsi="Helvetica Neue"/>
                <w:sz w:val="22"/>
              </w:rPr>
              <w:t xml:space="preserve">Throughout the pandemic, we have shared strategies to humanize the online environment and try to replicate the classroom community virtually. </w:t>
            </w:r>
          </w:p>
          <w:p w14:paraId="77B9F97D" w14:textId="39FC918E" w:rsidR="002A3445" w:rsidRPr="00AB559B" w:rsidRDefault="002A3445" w:rsidP="00EE3904">
            <w:pPr>
              <w:rPr>
                <w:rFonts w:ascii="Helvetica Neue" w:hAnsi="Helvetica Neue"/>
                <w:sz w:val="22"/>
              </w:rPr>
            </w:pPr>
            <w:r>
              <w:rPr>
                <w:rFonts w:ascii="Helvetica Neue" w:hAnsi="Helvetica Neue"/>
                <w:sz w:val="22"/>
              </w:rPr>
              <w:t>As we return to in-person classes, we will take the best of what we have learned to do in the online environment b</w:t>
            </w:r>
            <w:r w:rsidR="00FE415E">
              <w:rPr>
                <w:rFonts w:ascii="Helvetica Neue" w:hAnsi="Helvetica Neue"/>
                <w:sz w:val="22"/>
              </w:rPr>
              <w:t>ac</w:t>
            </w:r>
            <w:r>
              <w:rPr>
                <w:rFonts w:ascii="Helvetica Neue" w:hAnsi="Helvetica Neue"/>
                <w:sz w:val="22"/>
              </w:rPr>
              <w:t>k to the classroom, and pay special attention to the affective realm during what will likely be a stressful as well as joyful transition. We will continue our collaboration as much as possible to keep improving the program.</w:t>
            </w:r>
          </w:p>
        </w:tc>
      </w:tr>
    </w:tbl>
    <w:p w14:paraId="57B9C113" w14:textId="77777777" w:rsidR="00EE3904" w:rsidRPr="00EC7286" w:rsidRDefault="00EE3904" w:rsidP="00EE3904">
      <w:pPr>
        <w:ind w:firstLine="720"/>
        <w:rPr>
          <w:rFonts w:ascii="Helvetica Neue" w:hAnsi="Helvetica Neue"/>
          <w:b/>
          <w:bCs/>
          <w:color w:val="C00000"/>
        </w:rPr>
      </w:pPr>
    </w:p>
    <w:tbl>
      <w:tblPr>
        <w:tblStyle w:val="TableGrid"/>
        <w:tblW w:w="0" w:type="auto"/>
        <w:tblInd w:w="-5" w:type="dxa"/>
        <w:tblLayout w:type="fixed"/>
        <w:tblLook w:val="04A0" w:firstRow="1" w:lastRow="0" w:firstColumn="1" w:lastColumn="0" w:noHBand="0" w:noVBand="1"/>
      </w:tblPr>
      <w:tblGrid>
        <w:gridCol w:w="3196"/>
        <w:gridCol w:w="6704"/>
      </w:tblGrid>
      <w:tr w:rsidR="00EE3904" w:rsidRPr="00EC7286" w14:paraId="49C944BC" w14:textId="77777777" w:rsidTr="00A45E54">
        <w:tc>
          <w:tcPr>
            <w:tcW w:w="9900" w:type="dxa"/>
            <w:gridSpan w:val="2"/>
            <w:shd w:val="clear" w:color="auto" w:fill="A2E4D0"/>
          </w:tcPr>
          <w:p w14:paraId="0C30DE35" w14:textId="77777777" w:rsidR="00EE3904" w:rsidRPr="00EC7286" w:rsidRDefault="00EE3904" w:rsidP="008816F2">
            <w:pPr>
              <w:pStyle w:val="NoSpacing"/>
              <w:rPr>
                <w:rFonts w:ascii="Helvetica Neue" w:hAnsi="Helvetica Neue" w:cs="Times New Roman"/>
              </w:rPr>
            </w:pPr>
            <w:r w:rsidRPr="00EC7286">
              <w:rPr>
                <w:rFonts w:ascii="Helvetica Neue" w:hAnsi="Helvetica Neue"/>
              </w:rPr>
              <w:t xml:space="preserve">In the boxes below, add improvement actions that are directly related to </w:t>
            </w:r>
            <w:r w:rsidRPr="00FE4E3B">
              <w:rPr>
                <w:rFonts w:ascii="Helvetica Neue" w:hAnsi="Helvetica Neue"/>
                <w:b/>
                <w:bCs/>
              </w:rPr>
              <w:t>Student Equity &amp; Success</w:t>
            </w:r>
            <w:r w:rsidRPr="00EC7286">
              <w:rPr>
                <w:rFonts w:ascii="Helvetica Neue" w:hAnsi="Helvetica Neue"/>
              </w:rPr>
              <w:t xml:space="preserve">.  If there are no improvement actions in this area, leave blank.  </w:t>
            </w:r>
            <w:r w:rsidRPr="00EC7286">
              <w:rPr>
                <w:rFonts w:ascii="Helvetica Neue" w:hAnsi="Helvetica Neue" w:cs="Times New Roman"/>
                <w:i/>
                <w:iCs/>
              </w:rPr>
              <w:t xml:space="preserve">If you have more than one Improvement Plan, add more by copying and pasting the table below. </w:t>
            </w:r>
          </w:p>
        </w:tc>
      </w:tr>
      <w:tr w:rsidR="00EE3904" w:rsidRPr="00EC7286" w14:paraId="53903172" w14:textId="77777777" w:rsidTr="00A45E54">
        <w:tc>
          <w:tcPr>
            <w:tcW w:w="9900" w:type="dxa"/>
            <w:gridSpan w:val="2"/>
            <w:shd w:val="clear" w:color="auto" w:fill="F2F2F2" w:themeFill="background1" w:themeFillShade="F2"/>
          </w:tcPr>
          <w:p w14:paraId="495EC3F4" w14:textId="77777777" w:rsidR="00EE3904" w:rsidRPr="00A45E54" w:rsidRDefault="00EE3904" w:rsidP="008816F2">
            <w:pPr>
              <w:rPr>
                <w:rFonts w:ascii="Helvetica Neue" w:hAnsi="Helvetica Neue"/>
                <w:color w:val="000000" w:themeColor="text1"/>
                <w:highlight w:val="yellow"/>
              </w:rPr>
            </w:pPr>
            <w:r w:rsidRPr="00A45E54">
              <w:rPr>
                <w:rFonts w:ascii="Helvetica Neue" w:hAnsi="Helvetica Neue"/>
                <w:b/>
                <w:bCs/>
                <w:color w:val="000000" w:themeColor="text1"/>
              </w:rPr>
              <w:t>IMPROVEMENT ACTIONS</w:t>
            </w:r>
          </w:p>
        </w:tc>
      </w:tr>
      <w:tr w:rsidR="00EE3904" w:rsidRPr="00EC7286" w14:paraId="25BC8F9D" w14:textId="77777777" w:rsidTr="00821912">
        <w:tc>
          <w:tcPr>
            <w:tcW w:w="3196" w:type="dxa"/>
          </w:tcPr>
          <w:p w14:paraId="5DC5B908" w14:textId="77777777" w:rsidR="00EE3904" w:rsidRPr="007335EF" w:rsidRDefault="00EE3904" w:rsidP="008816F2">
            <w:pPr>
              <w:rPr>
                <w:rFonts w:ascii="Helvetica Neue" w:hAnsi="Helvetica Neue"/>
                <w:sz w:val="22"/>
                <w:szCs w:val="22"/>
              </w:rPr>
            </w:pPr>
            <w:r w:rsidRPr="007335EF">
              <w:rPr>
                <w:rFonts w:ascii="Helvetica Neue" w:hAnsi="Helvetica Neue"/>
                <w:sz w:val="22"/>
                <w:szCs w:val="22"/>
              </w:rPr>
              <w:t>Department/Discipline:</w:t>
            </w:r>
          </w:p>
        </w:tc>
        <w:tc>
          <w:tcPr>
            <w:tcW w:w="6704" w:type="dxa"/>
            <w:shd w:val="clear" w:color="auto" w:fill="FFF2CC" w:themeFill="accent4" w:themeFillTint="33"/>
          </w:tcPr>
          <w:p w14:paraId="055840DA" w14:textId="66B9B8CA" w:rsidR="00EE3904" w:rsidRPr="007335EF" w:rsidRDefault="002A3445" w:rsidP="008816F2">
            <w:pPr>
              <w:rPr>
                <w:rFonts w:ascii="Helvetica Neue" w:hAnsi="Helvetica Neue"/>
                <w:sz w:val="22"/>
                <w:szCs w:val="22"/>
                <w:highlight w:val="yellow"/>
              </w:rPr>
            </w:pPr>
            <w:r>
              <w:rPr>
                <w:rFonts w:ascii="Helvetica Neue" w:hAnsi="Helvetica Neue"/>
                <w:sz w:val="22"/>
                <w:szCs w:val="22"/>
                <w:highlight w:val="yellow"/>
              </w:rPr>
              <w:t>ESOL</w:t>
            </w:r>
          </w:p>
        </w:tc>
      </w:tr>
      <w:tr w:rsidR="00EE3904" w:rsidRPr="00EC7286" w14:paraId="2FABBC34" w14:textId="77777777" w:rsidTr="00821912">
        <w:tc>
          <w:tcPr>
            <w:tcW w:w="3196" w:type="dxa"/>
          </w:tcPr>
          <w:p w14:paraId="4DDE3826" w14:textId="77777777" w:rsidR="00EE3904" w:rsidRPr="007335EF" w:rsidRDefault="00EE3904" w:rsidP="008816F2">
            <w:pPr>
              <w:rPr>
                <w:rFonts w:ascii="Helvetica Neue" w:hAnsi="Helvetica Neue"/>
                <w:sz w:val="22"/>
                <w:szCs w:val="22"/>
              </w:rPr>
            </w:pPr>
            <w:r w:rsidRPr="007335EF">
              <w:rPr>
                <w:rFonts w:ascii="Helvetica Neue" w:hAnsi="Helvetica Neue"/>
                <w:sz w:val="22"/>
                <w:szCs w:val="22"/>
              </w:rPr>
              <w:t>Action Name:</w:t>
            </w:r>
          </w:p>
        </w:tc>
        <w:tc>
          <w:tcPr>
            <w:tcW w:w="6704" w:type="dxa"/>
            <w:shd w:val="clear" w:color="auto" w:fill="FFF2CC" w:themeFill="accent4" w:themeFillTint="33"/>
          </w:tcPr>
          <w:p w14:paraId="611CF9E5" w14:textId="7E323C56" w:rsidR="00EE3904" w:rsidRPr="007335EF" w:rsidRDefault="002A3445" w:rsidP="008816F2">
            <w:pPr>
              <w:rPr>
                <w:rFonts w:ascii="Helvetica Neue" w:hAnsi="Helvetica Neue"/>
                <w:sz w:val="22"/>
                <w:szCs w:val="22"/>
                <w:highlight w:val="yellow"/>
              </w:rPr>
            </w:pPr>
            <w:r>
              <w:rPr>
                <w:rFonts w:ascii="Helvetica Neue" w:hAnsi="Helvetica Neue"/>
                <w:sz w:val="22"/>
                <w:szCs w:val="22"/>
                <w:highlight w:val="yellow"/>
              </w:rPr>
              <w:t>Increase certificates awarded</w:t>
            </w:r>
          </w:p>
        </w:tc>
      </w:tr>
      <w:tr w:rsidR="00EE3904" w:rsidRPr="00EC7286" w14:paraId="783B67FE" w14:textId="77777777" w:rsidTr="00821912">
        <w:tc>
          <w:tcPr>
            <w:tcW w:w="3196" w:type="dxa"/>
          </w:tcPr>
          <w:p w14:paraId="6A5FF3F3" w14:textId="77777777" w:rsidR="00EE3904" w:rsidRPr="007335EF" w:rsidRDefault="00EE3904" w:rsidP="008816F2">
            <w:pPr>
              <w:rPr>
                <w:rFonts w:ascii="Helvetica Neue" w:hAnsi="Helvetica Neue"/>
                <w:sz w:val="22"/>
                <w:szCs w:val="22"/>
              </w:rPr>
            </w:pPr>
            <w:r w:rsidRPr="007335EF">
              <w:rPr>
                <w:rFonts w:ascii="Helvetica Neue" w:hAnsi="Helvetica Neue"/>
                <w:sz w:val="22"/>
                <w:szCs w:val="22"/>
              </w:rPr>
              <w:t>Description:</w:t>
            </w:r>
          </w:p>
        </w:tc>
        <w:tc>
          <w:tcPr>
            <w:tcW w:w="6704" w:type="dxa"/>
            <w:shd w:val="clear" w:color="auto" w:fill="FFF2CC" w:themeFill="accent4" w:themeFillTint="33"/>
          </w:tcPr>
          <w:p w14:paraId="7E1EA20A" w14:textId="1C92BF8A" w:rsidR="00EE3904" w:rsidRPr="007335EF" w:rsidRDefault="002A3445" w:rsidP="008816F2">
            <w:pPr>
              <w:rPr>
                <w:rFonts w:ascii="Helvetica Neue" w:hAnsi="Helvetica Neue"/>
                <w:sz w:val="22"/>
                <w:szCs w:val="22"/>
                <w:highlight w:val="yellow"/>
              </w:rPr>
            </w:pPr>
            <w:r>
              <w:rPr>
                <w:rFonts w:ascii="Helvetica Neue" w:hAnsi="Helvetica Neue"/>
                <w:sz w:val="22"/>
                <w:szCs w:val="22"/>
                <w:highlight w:val="yellow"/>
              </w:rPr>
              <w:t>Increase the number of certificates of proficiency and competency awarded, to at least 75% of the students who are eligible based on their course completion.</w:t>
            </w:r>
          </w:p>
        </w:tc>
      </w:tr>
      <w:tr w:rsidR="00EE3904" w:rsidRPr="00EC7286" w14:paraId="104142FA" w14:textId="77777777" w:rsidTr="00821912">
        <w:tc>
          <w:tcPr>
            <w:tcW w:w="3196" w:type="dxa"/>
          </w:tcPr>
          <w:p w14:paraId="1A117FF9" w14:textId="16D0A42C" w:rsidR="00EE3904" w:rsidRPr="007335EF" w:rsidRDefault="006425C8" w:rsidP="008816F2">
            <w:pPr>
              <w:rPr>
                <w:rFonts w:ascii="Helvetica Neue" w:hAnsi="Helvetica Neue"/>
                <w:sz w:val="22"/>
                <w:szCs w:val="22"/>
              </w:rPr>
            </w:pPr>
            <w:r>
              <w:rPr>
                <w:rFonts w:ascii="Helvetica Neue" w:hAnsi="Helvetica Neue"/>
                <w:sz w:val="22"/>
                <w:szCs w:val="22"/>
              </w:rPr>
              <w:t>Completion timeline:</w:t>
            </w:r>
          </w:p>
        </w:tc>
        <w:tc>
          <w:tcPr>
            <w:tcW w:w="6704" w:type="dxa"/>
            <w:shd w:val="clear" w:color="auto" w:fill="FFF2CC" w:themeFill="accent4" w:themeFillTint="33"/>
          </w:tcPr>
          <w:p w14:paraId="2C67414F" w14:textId="6C48F35C" w:rsidR="00EE3904" w:rsidRPr="007335EF" w:rsidRDefault="002A3445" w:rsidP="008816F2">
            <w:pPr>
              <w:rPr>
                <w:rFonts w:ascii="Helvetica Neue" w:hAnsi="Helvetica Neue"/>
                <w:sz w:val="22"/>
                <w:szCs w:val="22"/>
                <w:highlight w:val="yellow"/>
              </w:rPr>
            </w:pPr>
            <w:r>
              <w:rPr>
                <w:rFonts w:ascii="Helvetica Neue" w:hAnsi="Helvetica Neue"/>
                <w:sz w:val="22"/>
                <w:szCs w:val="22"/>
                <w:highlight w:val="yellow"/>
              </w:rPr>
              <w:t>Spring 2024</w:t>
            </w:r>
          </w:p>
        </w:tc>
      </w:tr>
      <w:tr w:rsidR="00EE3904" w:rsidRPr="00EC7286" w14:paraId="3BBD62B5" w14:textId="77777777" w:rsidTr="00821912">
        <w:tc>
          <w:tcPr>
            <w:tcW w:w="3196" w:type="dxa"/>
          </w:tcPr>
          <w:p w14:paraId="32B32B0A" w14:textId="77777777" w:rsidR="00EE3904" w:rsidRPr="007335EF" w:rsidRDefault="00EE3904" w:rsidP="008816F2">
            <w:pPr>
              <w:rPr>
                <w:rFonts w:ascii="Helvetica Neue" w:hAnsi="Helvetica Neue"/>
                <w:sz w:val="22"/>
                <w:szCs w:val="22"/>
              </w:rPr>
            </w:pPr>
            <w:r w:rsidRPr="007335EF">
              <w:rPr>
                <w:rFonts w:ascii="Helvetica Neue" w:hAnsi="Helvetica Neue"/>
                <w:sz w:val="22"/>
                <w:szCs w:val="22"/>
              </w:rPr>
              <w:t>Responsible person:</w:t>
            </w:r>
          </w:p>
        </w:tc>
        <w:tc>
          <w:tcPr>
            <w:tcW w:w="6704" w:type="dxa"/>
            <w:shd w:val="clear" w:color="auto" w:fill="FFF2CC" w:themeFill="accent4" w:themeFillTint="33"/>
          </w:tcPr>
          <w:p w14:paraId="1E86FDA5" w14:textId="78DB2AD0" w:rsidR="00EE3904" w:rsidRPr="007335EF" w:rsidRDefault="002A3445" w:rsidP="008816F2">
            <w:pPr>
              <w:rPr>
                <w:rFonts w:ascii="Helvetica Neue" w:hAnsi="Helvetica Neue"/>
                <w:sz w:val="22"/>
                <w:szCs w:val="22"/>
                <w:highlight w:val="yellow"/>
              </w:rPr>
            </w:pPr>
            <w:r>
              <w:rPr>
                <w:rFonts w:ascii="Helvetica Neue" w:hAnsi="Helvetica Neue"/>
                <w:sz w:val="22"/>
                <w:szCs w:val="22"/>
                <w:highlight w:val="yellow"/>
              </w:rPr>
              <w:t>ESOL faculty, counseling, A&amp;R</w:t>
            </w:r>
          </w:p>
        </w:tc>
      </w:tr>
      <w:tr w:rsidR="002A3445" w:rsidRPr="00EC7286" w14:paraId="0310F7DF" w14:textId="77777777" w:rsidTr="006D3630">
        <w:tc>
          <w:tcPr>
            <w:tcW w:w="9900" w:type="dxa"/>
            <w:gridSpan w:val="2"/>
            <w:shd w:val="clear" w:color="auto" w:fill="A2E4D0"/>
          </w:tcPr>
          <w:p w14:paraId="5F4F5F89" w14:textId="77777777" w:rsidR="002A3445" w:rsidRPr="00EC7286" w:rsidRDefault="002A3445" w:rsidP="006D3630">
            <w:pPr>
              <w:pStyle w:val="NoSpacing"/>
              <w:rPr>
                <w:rFonts w:ascii="Helvetica Neue" w:hAnsi="Helvetica Neue" w:cs="Times New Roman"/>
              </w:rPr>
            </w:pPr>
            <w:r w:rsidRPr="00EC7286">
              <w:rPr>
                <w:rFonts w:ascii="Helvetica Neue" w:hAnsi="Helvetica Neue"/>
              </w:rPr>
              <w:t xml:space="preserve">In the boxes below, add improvement actions that are directly related to </w:t>
            </w:r>
            <w:r w:rsidRPr="00FE4E3B">
              <w:rPr>
                <w:rFonts w:ascii="Helvetica Neue" w:hAnsi="Helvetica Neue"/>
                <w:b/>
                <w:bCs/>
              </w:rPr>
              <w:t>Student Equity &amp; Success</w:t>
            </w:r>
            <w:r w:rsidRPr="00EC7286">
              <w:rPr>
                <w:rFonts w:ascii="Helvetica Neue" w:hAnsi="Helvetica Neue"/>
              </w:rPr>
              <w:t xml:space="preserve">.  If there are no improvement actions in this area, leave blank.  </w:t>
            </w:r>
            <w:r w:rsidRPr="00EC7286">
              <w:rPr>
                <w:rFonts w:ascii="Helvetica Neue" w:hAnsi="Helvetica Neue" w:cs="Times New Roman"/>
                <w:i/>
                <w:iCs/>
              </w:rPr>
              <w:t xml:space="preserve">If you have more than one Improvement Plan, add more by copying and pasting the table below. </w:t>
            </w:r>
          </w:p>
        </w:tc>
      </w:tr>
      <w:tr w:rsidR="002A3445" w:rsidRPr="00EC7286" w14:paraId="07F38544" w14:textId="77777777" w:rsidTr="006D3630">
        <w:tc>
          <w:tcPr>
            <w:tcW w:w="9900" w:type="dxa"/>
            <w:gridSpan w:val="2"/>
            <w:shd w:val="clear" w:color="auto" w:fill="F2F2F2" w:themeFill="background1" w:themeFillShade="F2"/>
          </w:tcPr>
          <w:p w14:paraId="3D01C51C" w14:textId="77777777" w:rsidR="002A3445" w:rsidRPr="00A45E54" w:rsidRDefault="002A3445" w:rsidP="006D3630">
            <w:pPr>
              <w:rPr>
                <w:rFonts w:ascii="Helvetica Neue" w:hAnsi="Helvetica Neue"/>
                <w:color w:val="000000" w:themeColor="text1"/>
                <w:highlight w:val="yellow"/>
              </w:rPr>
            </w:pPr>
            <w:r w:rsidRPr="00A45E54">
              <w:rPr>
                <w:rFonts w:ascii="Helvetica Neue" w:hAnsi="Helvetica Neue"/>
                <w:b/>
                <w:bCs/>
                <w:color w:val="000000" w:themeColor="text1"/>
              </w:rPr>
              <w:t>IMPROVEMENT ACTIONS</w:t>
            </w:r>
          </w:p>
        </w:tc>
      </w:tr>
      <w:tr w:rsidR="002A3445" w:rsidRPr="00EC7286" w14:paraId="070450D2" w14:textId="77777777" w:rsidTr="006D3630">
        <w:tc>
          <w:tcPr>
            <w:tcW w:w="3196" w:type="dxa"/>
          </w:tcPr>
          <w:p w14:paraId="244C2DC3" w14:textId="77777777" w:rsidR="002A3445" w:rsidRPr="007335EF" w:rsidRDefault="002A3445" w:rsidP="006D3630">
            <w:pPr>
              <w:rPr>
                <w:rFonts w:ascii="Helvetica Neue" w:hAnsi="Helvetica Neue"/>
                <w:sz w:val="22"/>
                <w:szCs w:val="22"/>
              </w:rPr>
            </w:pPr>
            <w:r w:rsidRPr="007335EF">
              <w:rPr>
                <w:rFonts w:ascii="Helvetica Neue" w:hAnsi="Helvetica Neue"/>
                <w:sz w:val="22"/>
                <w:szCs w:val="22"/>
              </w:rPr>
              <w:t>Department/Discipline:</w:t>
            </w:r>
          </w:p>
        </w:tc>
        <w:tc>
          <w:tcPr>
            <w:tcW w:w="6704" w:type="dxa"/>
            <w:shd w:val="clear" w:color="auto" w:fill="FFF2CC" w:themeFill="accent4" w:themeFillTint="33"/>
          </w:tcPr>
          <w:p w14:paraId="19846430" w14:textId="77777777" w:rsidR="002A3445" w:rsidRPr="007335EF" w:rsidRDefault="002A3445" w:rsidP="006D3630">
            <w:pPr>
              <w:rPr>
                <w:rFonts w:ascii="Helvetica Neue" w:hAnsi="Helvetica Neue"/>
                <w:sz w:val="22"/>
                <w:szCs w:val="22"/>
                <w:highlight w:val="yellow"/>
              </w:rPr>
            </w:pPr>
            <w:r>
              <w:rPr>
                <w:rFonts w:ascii="Helvetica Neue" w:hAnsi="Helvetica Neue"/>
                <w:sz w:val="22"/>
                <w:szCs w:val="22"/>
                <w:highlight w:val="yellow"/>
              </w:rPr>
              <w:t>ESOL</w:t>
            </w:r>
          </w:p>
        </w:tc>
      </w:tr>
      <w:tr w:rsidR="002A3445" w:rsidRPr="00EC7286" w14:paraId="42AF18DA" w14:textId="77777777" w:rsidTr="006D3630">
        <w:tc>
          <w:tcPr>
            <w:tcW w:w="3196" w:type="dxa"/>
          </w:tcPr>
          <w:p w14:paraId="4B9D316D" w14:textId="77777777" w:rsidR="002A3445" w:rsidRPr="007335EF" w:rsidRDefault="002A3445" w:rsidP="006D3630">
            <w:pPr>
              <w:rPr>
                <w:rFonts w:ascii="Helvetica Neue" w:hAnsi="Helvetica Neue"/>
                <w:sz w:val="22"/>
                <w:szCs w:val="22"/>
              </w:rPr>
            </w:pPr>
            <w:r w:rsidRPr="007335EF">
              <w:rPr>
                <w:rFonts w:ascii="Helvetica Neue" w:hAnsi="Helvetica Neue"/>
                <w:sz w:val="22"/>
                <w:szCs w:val="22"/>
              </w:rPr>
              <w:t>Action Name:</w:t>
            </w:r>
          </w:p>
        </w:tc>
        <w:tc>
          <w:tcPr>
            <w:tcW w:w="6704" w:type="dxa"/>
            <w:shd w:val="clear" w:color="auto" w:fill="FFF2CC" w:themeFill="accent4" w:themeFillTint="33"/>
          </w:tcPr>
          <w:p w14:paraId="687DF1B8" w14:textId="424F4B6D" w:rsidR="002A3445" w:rsidRPr="007335EF" w:rsidRDefault="002A3445" w:rsidP="006D3630">
            <w:pPr>
              <w:rPr>
                <w:rFonts w:ascii="Helvetica Neue" w:hAnsi="Helvetica Neue"/>
                <w:sz w:val="22"/>
                <w:szCs w:val="22"/>
                <w:highlight w:val="yellow"/>
              </w:rPr>
            </w:pPr>
            <w:r>
              <w:rPr>
                <w:rFonts w:ascii="Helvetica Neue" w:hAnsi="Helvetica Neue"/>
                <w:sz w:val="22"/>
                <w:szCs w:val="22"/>
                <w:highlight w:val="yellow"/>
              </w:rPr>
              <w:t>Streamline placement and enrollment of new students</w:t>
            </w:r>
          </w:p>
        </w:tc>
      </w:tr>
      <w:tr w:rsidR="002A3445" w:rsidRPr="00EC7286" w14:paraId="31E8285F" w14:textId="77777777" w:rsidTr="006D3630">
        <w:tc>
          <w:tcPr>
            <w:tcW w:w="3196" w:type="dxa"/>
          </w:tcPr>
          <w:p w14:paraId="52594A72" w14:textId="77777777" w:rsidR="002A3445" w:rsidRPr="007335EF" w:rsidRDefault="002A3445" w:rsidP="006D3630">
            <w:pPr>
              <w:rPr>
                <w:rFonts w:ascii="Helvetica Neue" w:hAnsi="Helvetica Neue"/>
                <w:sz w:val="22"/>
                <w:szCs w:val="22"/>
              </w:rPr>
            </w:pPr>
            <w:r w:rsidRPr="007335EF">
              <w:rPr>
                <w:rFonts w:ascii="Helvetica Neue" w:hAnsi="Helvetica Neue"/>
                <w:sz w:val="22"/>
                <w:szCs w:val="22"/>
              </w:rPr>
              <w:t>Description:</w:t>
            </w:r>
          </w:p>
        </w:tc>
        <w:tc>
          <w:tcPr>
            <w:tcW w:w="6704" w:type="dxa"/>
            <w:shd w:val="clear" w:color="auto" w:fill="FFF2CC" w:themeFill="accent4" w:themeFillTint="33"/>
          </w:tcPr>
          <w:p w14:paraId="4689DCCB" w14:textId="1A054671" w:rsidR="002A3445" w:rsidRPr="007335EF" w:rsidRDefault="006C1CDC" w:rsidP="006D3630">
            <w:pPr>
              <w:rPr>
                <w:rFonts w:ascii="Helvetica Neue" w:hAnsi="Helvetica Neue"/>
                <w:sz w:val="22"/>
                <w:szCs w:val="22"/>
                <w:highlight w:val="yellow"/>
              </w:rPr>
            </w:pPr>
            <w:r>
              <w:rPr>
                <w:rFonts w:ascii="Helvetica Neue" w:hAnsi="Helvetica Neue"/>
                <w:sz w:val="22"/>
                <w:szCs w:val="22"/>
                <w:highlight w:val="yellow"/>
              </w:rPr>
              <w:t xml:space="preserve">Develop and implement a clear path with transparent responsibilities for welcoming new ESOL students into the college, helping them find their appropriate levels, and guiding them into their courses while reducing barriers. </w:t>
            </w:r>
          </w:p>
        </w:tc>
      </w:tr>
      <w:tr w:rsidR="002A3445" w:rsidRPr="00EC7286" w14:paraId="076ADA98" w14:textId="77777777" w:rsidTr="006D3630">
        <w:tc>
          <w:tcPr>
            <w:tcW w:w="3196" w:type="dxa"/>
          </w:tcPr>
          <w:p w14:paraId="32618912" w14:textId="77777777" w:rsidR="002A3445" w:rsidRPr="007335EF" w:rsidRDefault="002A3445" w:rsidP="006D3630">
            <w:pPr>
              <w:rPr>
                <w:rFonts w:ascii="Helvetica Neue" w:hAnsi="Helvetica Neue"/>
                <w:sz w:val="22"/>
                <w:szCs w:val="22"/>
              </w:rPr>
            </w:pPr>
            <w:r>
              <w:rPr>
                <w:rFonts w:ascii="Helvetica Neue" w:hAnsi="Helvetica Neue"/>
                <w:sz w:val="22"/>
                <w:szCs w:val="22"/>
              </w:rPr>
              <w:t>Completion timeline:</w:t>
            </w:r>
          </w:p>
        </w:tc>
        <w:tc>
          <w:tcPr>
            <w:tcW w:w="6704" w:type="dxa"/>
            <w:shd w:val="clear" w:color="auto" w:fill="FFF2CC" w:themeFill="accent4" w:themeFillTint="33"/>
          </w:tcPr>
          <w:p w14:paraId="62D45918" w14:textId="77777777" w:rsidR="002A3445" w:rsidRPr="007335EF" w:rsidRDefault="002A3445" w:rsidP="006D3630">
            <w:pPr>
              <w:rPr>
                <w:rFonts w:ascii="Helvetica Neue" w:hAnsi="Helvetica Neue"/>
                <w:sz w:val="22"/>
                <w:szCs w:val="22"/>
                <w:highlight w:val="yellow"/>
              </w:rPr>
            </w:pPr>
            <w:r>
              <w:rPr>
                <w:rFonts w:ascii="Helvetica Neue" w:hAnsi="Helvetica Neue"/>
                <w:sz w:val="22"/>
                <w:szCs w:val="22"/>
                <w:highlight w:val="yellow"/>
              </w:rPr>
              <w:t>Spring 2024</w:t>
            </w:r>
          </w:p>
        </w:tc>
      </w:tr>
      <w:tr w:rsidR="002A3445" w:rsidRPr="00EC7286" w14:paraId="5BBF6CE5" w14:textId="77777777" w:rsidTr="006D3630">
        <w:tc>
          <w:tcPr>
            <w:tcW w:w="3196" w:type="dxa"/>
          </w:tcPr>
          <w:p w14:paraId="2950A9C6" w14:textId="77777777" w:rsidR="002A3445" w:rsidRPr="007335EF" w:rsidRDefault="002A3445" w:rsidP="006D3630">
            <w:pPr>
              <w:rPr>
                <w:rFonts w:ascii="Helvetica Neue" w:hAnsi="Helvetica Neue"/>
                <w:sz w:val="22"/>
                <w:szCs w:val="22"/>
              </w:rPr>
            </w:pPr>
            <w:r w:rsidRPr="007335EF">
              <w:rPr>
                <w:rFonts w:ascii="Helvetica Neue" w:hAnsi="Helvetica Neue"/>
                <w:sz w:val="22"/>
                <w:szCs w:val="22"/>
              </w:rPr>
              <w:t>Responsible person:</w:t>
            </w:r>
          </w:p>
        </w:tc>
        <w:tc>
          <w:tcPr>
            <w:tcW w:w="6704" w:type="dxa"/>
            <w:shd w:val="clear" w:color="auto" w:fill="FFF2CC" w:themeFill="accent4" w:themeFillTint="33"/>
          </w:tcPr>
          <w:p w14:paraId="168DDF62" w14:textId="40098CBC" w:rsidR="002A3445" w:rsidRPr="007335EF" w:rsidRDefault="006C1CDC" w:rsidP="006D3630">
            <w:pPr>
              <w:rPr>
                <w:rFonts w:ascii="Helvetica Neue" w:hAnsi="Helvetica Neue"/>
                <w:sz w:val="22"/>
                <w:szCs w:val="22"/>
                <w:highlight w:val="yellow"/>
              </w:rPr>
            </w:pPr>
            <w:r>
              <w:rPr>
                <w:rFonts w:ascii="Helvetica Neue" w:hAnsi="Helvetica Neue"/>
                <w:sz w:val="22"/>
                <w:szCs w:val="22"/>
                <w:highlight w:val="yellow"/>
              </w:rPr>
              <w:t>Student Services, District offices, Office of Instruction</w:t>
            </w:r>
            <w:r w:rsidR="002A3445">
              <w:rPr>
                <w:rFonts w:ascii="Helvetica Neue" w:hAnsi="Helvetica Neue"/>
                <w:sz w:val="22"/>
                <w:szCs w:val="22"/>
                <w:highlight w:val="yellow"/>
              </w:rPr>
              <w:t>, counseling, A&amp;R</w:t>
            </w:r>
            <w:r>
              <w:rPr>
                <w:rFonts w:ascii="Helvetica Neue" w:hAnsi="Helvetica Neue"/>
                <w:sz w:val="22"/>
                <w:szCs w:val="22"/>
                <w:highlight w:val="yellow"/>
              </w:rPr>
              <w:t>, and Transitions Liaison, in consultation with ESOL faculty</w:t>
            </w:r>
          </w:p>
        </w:tc>
      </w:tr>
    </w:tbl>
    <w:p w14:paraId="6B808355" w14:textId="77777777" w:rsidR="00EE3904" w:rsidRPr="00EC7286" w:rsidRDefault="00EE3904" w:rsidP="00EE3904">
      <w:pPr>
        <w:rPr>
          <w:rFonts w:ascii="Helvetica Neue" w:hAnsi="Helvetica Neue"/>
        </w:rPr>
      </w:pPr>
    </w:p>
    <w:p w14:paraId="0A1DB0D4" w14:textId="5D770FEF" w:rsidR="00EE3904" w:rsidRPr="006B313F" w:rsidRDefault="005B2C05" w:rsidP="005B2C05">
      <w:pPr>
        <w:pStyle w:val="NoSpacing"/>
        <w:shd w:val="clear" w:color="auto" w:fill="009193"/>
        <w:rPr>
          <w:rFonts w:ascii="Helvetica Neue" w:hAnsi="Helvetica Neue"/>
          <w:color w:val="FFFFFF" w:themeColor="background1"/>
          <w:sz w:val="28"/>
          <w:szCs w:val="28"/>
          <w:u w:val="single"/>
        </w:rPr>
      </w:pPr>
      <w:r>
        <w:rPr>
          <w:rFonts w:ascii="Helvetica Neue" w:hAnsi="Helvetica Neue"/>
          <w:b/>
          <w:bCs/>
          <w:color w:val="FFFFFF" w:themeColor="background1"/>
          <w:sz w:val="28"/>
          <w:szCs w:val="28"/>
        </w:rPr>
        <w:t xml:space="preserve">III. </w:t>
      </w:r>
      <w:r w:rsidR="00EE3904" w:rsidRPr="006B313F">
        <w:rPr>
          <w:rFonts w:ascii="Helvetica Neue" w:hAnsi="Helvetica Neue"/>
          <w:b/>
          <w:bCs/>
          <w:color w:val="FFFFFF" w:themeColor="background1"/>
          <w:sz w:val="28"/>
          <w:szCs w:val="28"/>
        </w:rPr>
        <w:t xml:space="preserve">PROGRAM GOALS </w:t>
      </w:r>
    </w:p>
    <w:tbl>
      <w:tblPr>
        <w:tblStyle w:val="TableGrid"/>
        <w:tblW w:w="0" w:type="auto"/>
        <w:tblLook w:val="04A0" w:firstRow="1" w:lastRow="0" w:firstColumn="1" w:lastColumn="0" w:noHBand="0" w:noVBand="1"/>
      </w:tblPr>
      <w:tblGrid>
        <w:gridCol w:w="3230"/>
        <w:gridCol w:w="3320"/>
        <w:gridCol w:w="3376"/>
      </w:tblGrid>
      <w:tr w:rsidR="00F4718F" w14:paraId="44037ADA" w14:textId="77777777" w:rsidTr="00F4718F">
        <w:tc>
          <w:tcPr>
            <w:tcW w:w="9926" w:type="dxa"/>
            <w:gridSpan w:val="3"/>
          </w:tcPr>
          <w:p w14:paraId="0E2F34A6" w14:textId="364F5F4E" w:rsidR="00F4718F" w:rsidRPr="00F4718F" w:rsidRDefault="00F4718F" w:rsidP="00F4718F">
            <w:pPr>
              <w:pStyle w:val="NoSpacing"/>
              <w:numPr>
                <w:ilvl w:val="0"/>
                <w:numId w:val="32"/>
              </w:numPr>
              <w:ind w:left="332"/>
              <w:rPr>
                <w:rFonts w:ascii="Helvetica Neue" w:hAnsi="Helvetica Neue"/>
                <w:b/>
                <w:bCs/>
              </w:rPr>
            </w:pPr>
            <w:r w:rsidRPr="00F4718F">
              <w:rPr>
                <w:rFonts w:ascii="Helvetica Neue" w:hAnsi="Helvetica Neue"/>
                <w:b/>
                <w:bCs/>
              </w:rPr>
              <w:t>List your current Department Goals.</w:t>
            </w:r>
          </w:p>
        </w:tc>
      </w:tr>
      <w:tr w:rsidR="00F4718F" w14:paraId="3B7B366C" w14:textId="77777777" w:rsidTr="00821912">
        <w:tc>
          <w:tcPr>
            <w:tcW w:w="9926" w:type="dxa"/>
            <w:gridSpan w:val="3"/>
            <w:shd w:val="clear" w:color="auto" w:fill="FFF2CC" w:themeFill="accent4" w:themeFillTint="33"/>
          </w:tcPr>
          <w:p w14:paraId="3B7F5D04" w14:textId="70FD5959" w:rsidR="008466F0" w:rsidRPr="008466F0" w:rsidRDefault="008466F0" w:rsidP="008466F0">
            <w:pPr>
              <w:rPr>
                <w:rFonts w:ascii="Helvetica Neue" w:hAnsi="Helvetica Neue"/>
                <w:sz w:val="22"/>
                <w:szCs w:val="22"/>
              </w:rPr>
            </w:pPr>
            <w:r w:rsidRPr="008466F0">
              <w:rPr>
                <w:rFonts w:ascii="Helvetica Neue" w:hAnsi="Helvetica Neue"/>
                <w:sz w:val="22"/>
                <w:szCs w:val="22"/>
              </w:rPr>
              <w:lastRenderedPageBreak/>
              <w:t>Support faculty and students in online teaching and learning and participate in the safe return to campus.</w:t>
            </w:r>
            <w:r>
              <w:rPr>
                <w:rFonts w:ascii="Helvetica Neue" w:hAnsi="Helvetica Neue"/>
                <w:sz w:val="22"/>
                <w:szCs w:val="22"/>
              </w:rPr>
              <w:t xml:space="preserve"> (Goal I)</w:t>
            </w:r>
          </w:p>
          <w:p w14:paraId="2020491B" w14:textId="42598D43" w:rsidR="008466F0" w:rsidRDefault="008466F0" w:rsidP="008466F0">
            <w:pPr>
              <w:rPr>
                <w:rFonts w:ascii="Helvetica Neue" w:hAnsi="Helvetica Neue"/>
                <w:sz w:val="22"/>
                <w:szCs w:val="22"/>
              </w:rPr>
            </w:pPr>
            <w:r w:rsidRPr="008466F0">
              <w:rPr>
                <w:rFonts w:ascii="Helvetica Neue" w:hAnsi="Helvetica Neue"/>
                <w:sz w:val="22"/>
                <w:szCs w:val="22"/>
              </w:rPr>
              <w:t>Increase completion rates for Black and Latinx students.</w:t>
            </w:r>
          </w:p>
          <w:p w14:paraId="008D2CC5" w14:textId="4FCFDEA7" w:rsidR="008466F0" w:rsidRPr="008466F0" w:rsidRDefault="008466F0" w:rsidP="008466F0">
            <w:pPr>
              <w:rPr>
                <w:rFonts w:ascii="Helvetica Neue" w:hAnsi="Helvetica Neue"/>
                <w:sz w:val="22"/>
                <w:szCs w:val="22"/>
              </w:rPr>
            </w:pPr>
            <w:r>
              <w:rPr>
                <w:rFonts w:ascii="Helvetica Neue" w:hAnsi="Helvetica Neue"/>
                <w:sz w:val="22"/>
                <w:szCs w:val="22"/>
              </w:rPr>
              <w:t>(Goal II)</w:t>
            </w:r>
          </w:p>
          <w:p w14:paraId="11A164CE" w14:textId="223DF5B0" w:rsidR="008466F0" w:rsidRPr="008466F0" w:rsidRDefault="008466F0" w:rsidP="008466F0">
            <w:pPr>
              <w:rPr>
                <w:rFonts w:ascii="Helvetica Neue" w:hAnsi="Helvetica Neue"/>
                <w:sz w:val="22"/>
                <w:szCs w:val="22"/>
              </w:rPr>
            </w:pPr>
            <w:r w:rsidRPr="008466F0">
              <w:rPr>
                <w:rFonts w:ascii="Helvetica Neue" w:hAnsi="Helvetica Neue"/>
                <w:sz w:val="22"/>
                <w:szCs w:val="22"/>
              </w:rPr>
              <w:t>Continue to recruit and support non-credit students from the community.</w:t>
            </w:r>
            <w:r>
              <w:rPr>
                <w:rFonts w:ascii="Helvetica Neue" w:hAnsi="Helvetica Neue"/>
                <w:sz w:val="22"/>
                <w:szCs w:val="22"/>
              </w:rPr>
              <w:t xml:space="preserve"> (Goal V)</w:t>
            </w:r>
          </w:p>
          <w:p w14:paraId="77A4FE10" w14:textId="522CB9C2" w:rsidR="008466F0" w:rsidRDefault="008466F0" w:rsidP="008466F0">
            <w:pPr>
              <w:rPr>
                <w:rFonts w:ascii="Helvetica Neue" w:hAnsi="Helvetica Neue"/>
                <w:sz w:val="22"/>
                <w:szCs w:val="22"/>
              </w:rPr>
            </w:pPr>
            <w:r w:rsidRPr="008466F0">
              <w:rPr>
                <w:rFonts w:ascii="Helvetica Neue" w:hAnsi="Helvetica Neue"/>
                <w:sz w:val="22"/>
                <w:szCs w:val="22"/>
              </w:rPr>
              <w:t>Evaluate course and level offerings in light of current student population</w:t>
            </w:r>
            <w:r>
              <w:rPr>
                <w:rFonts w:ascii="Helvetica Neue" w:hAnsi="Helvetica Neue"/>
                <w:sz w:val="22"/>
                <w:szCs w:val="22"/>
              </w:rPr>
              <w:t>. (Goal II and IV)</w:t>
            </w:r>
          </w:p>
          <w:p w14:paraId="18DF32B4" w14:textId="76E685F8" w:rsidR="008466F0" w:rsidRPr="008466F0" w:rsidRDefault="008466F0" w:rsidP="008466F0">
            <w:pPr>
              <w:rPr>
                <w:rFonts w:ascii="Helvetica Neue" w:hAnsi="Helvetica Neue"/>
                <w:sz w:val="22"/>
                <w:szCs w:val="22"/>
              </w:rPr>
            </w:pPr>
            <w:r>
              <w:rPr>
                <w:rFonts w:ascii="Helvetica Neue" w:hAnsi="Helvetica Neue"/>
                <w:sz w:val="22"/>
                <w:szCs w:val="22"/>
              </w:rPr>
              <w:t>Work toward joining ESOL with Guided Pathways. (Goal IV)</w:t>
            </w:r>
          </w:p>
          <w:p w14:paraId="548CE006" w14:textId="3E0F1C67" w:rsidR="00F4718F" w:rsidRPr="00F4718F" w:rsidRDefault="00F4718F" w:rsidP="008466F0">
            <w:pPr>
              <w:rPr>
                <w:rFonts w:ascii="Helvetica Neue" w:hAnsi="Helvetica Neue"/>
                <w:sz w:val="22"/>
                <w:szCs w:val="22"/>
              </w:rPr>
            </w:pPr>
          </w:p>
        </w:tc>
      </w:tr>
      <w:tr w:rsidR="00F4718F" w14:paraId="391D0F1C" w14:textId="77777777" w:rsidTr="00F4718F">
        <w:tc>
          <w:tcPr>
            <w:tcW w:w="9926" w:type="dxa"/>
            <w:gridSpan w:val="3"/>
          </w:tcPr>
          <w:p w14:paraId="00E3AAD3" w14:textId="2A92A743" w:rsidR="00F4718F" w:rsidRPr="00F4718F" w:rsidRDefault="00F4718F" w:rsidP="00F4718F">
            <w:pPr>
              <w:pStyle w:val="NoSpacing"/>
              <w:numPr>
                <w:ilvl w:val="0"/>
                <w:numId w:val="32"/>
              </w:numPr>
              <w:ind w:left="332"/>
              <w:rPr>
                <w:rFonts w:ascii="Helvetica Neue" w:hAnsi="Helvetica Neue"/>
                <w:b/>
                <w:bCs/>
              </w:rPr>
            </w:pPr>
            <w:r w:rsidRPr="00F4718F">
              <w:rPr>
                <w:rFonts w:ascii="Helvetica Neue" w:hAnsi="Helvetica Neue"/>
                <w:b/>
                <w:bCs/>
              </w:rPr>
              <w:t xml:space="preserve">How do the goals align with the College goals?  </w:t>
            </w:r>
            <w:r w:rsidR="008C786C">
              <w:rPr>
                <w:rFonts w:ascii="Helvetica Neue" w:hAnsi="Helvetica Neue"/>
                <w:b/>
                <w:bCs/>
              </w:rPr>
              <w:t>If so, which ones?</w:t>
            </w:r>
          </w:p>
        </w:tc>
      </w:tr>
      <w:tr w:rsidR="00F4718F" w14:paraId="72B70C92" w14:textId="77777777" w:rsidTr="00FA7ABE">
        <w:tc>
          <w:tcPr>
            <w:tcW w:w="9926" w:type="dxa"/>
            <w:gridSpan w:val="3"/>
            <w:shd w:val="clear" w:color="auto" w:fill="F2F2F2" w:themeFill="background1" w:themeFillShade="F2"/>
          </w:tcPr>
          <w:p w14:paraId="7FE37812" w14:textId="77777777" w:rsidR="00FA7ABE" w:rsidRDefault="00FA7ABE" w:rsidP="00FA7ABE">
            <w:pPr>
              <w:ind w:left="332"/>
              <w:rPr>
                <w:rFonts w:ascii="Helvetica Neue" w:hAnsi="Helvetica Neue"/>
                <w:b/>
                <w:bCs/>
              </w:rPr>
            </w:pPr>
            <w:r w:rsidRPr="00FA7ABE">
              <w:rPr>
                <w:rFonts w:ascii="Helvetica Neue" w:hAnsi="Helvetica Neue"/>
                <w:b/>
                <w:bCs/>
              </w:rPr>
              <w:t>Berkeley City College</w:t>
            </w:r>
            <w:r>
              <w:rPr>
                <w:rFonts w:ascii="Helvetica Neue" w:hAnsi="Helvetica Neue"/>
                <w:b/>
                <w:bCs/>
              </w:rPr>
              <w:t xml:space="preserve"> Goals</w:t>
            </w:r>
          </w:p>
          <w:p w14:paraId="2A15B841" w14:textId="60759826" w:rsidR="00FA7ABE" w:rsidRPr="00FA7ABE" w:rsidRDefault="00FA7ABE" w:rsidP="00FA7ABE">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w:t>
            </w:r>
            <w:r>
              <w:rPr>
                <w:rFonts w:ascii="Helvetica Neue" w:hAnsi="Helvetica Neue"/>
                <w:b/>
                <w:sz w:val="20"/>
                <w:szCs w:val="20"/>
              </w:rPr>
              <w:t>:</w:t>
            </w:r>
            <w:r w:rsidRPr="00FA7ABE">
              <w:rPr>
                <w:rFonts w:ascii="Helvetica Neue" w:hAnsi="Helvetica Neue"/>
                <w:bCs/>
                <w:sz w:val="20"/>
                <w:szCs w:val="20"/>
              </w:rPr>
              <w:t xml:space="preserve"> Strengthen Resilience: Strengthen BCC students’ abilities to become self-directed, focused and engaged in the pursuit of transformative, life-long learning experiences that result in personal and academic success.</w:t>
            </w:r>
          </w:p>
          <w:p w14:paraId="1E4A4F03" w14:textId="77777777" w:rsidR="00FA7ABE" w:rsidRPr="00FA7ABE" w:rsidRDefault="00FA7ABE" w:rsidP="00FA7ABE">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II:</w:t>
            </w:r>
            <w:r w:rsidRPr="00FA7ABE">
              <w:rPr>
                <w:rFonts w:ascii="Helvetica Neue" w:hAnsi="Helvetica Neue"/>
                <w:bCs/>
                <w:sz w:val="20"/>
                <w:szCs w:val="20"/>
              </w:rPr>
              <w:t xml:space="preserve"> Raise College Competence: Raise student skills and competencies, and expand their learning experiences, so that they can successfully complete their college program.</w:t>
            </w:r>
          </w:p>
          <w:p w14:paraId="23C5DED0" w14:textId="43712A53" w:rsidR="00FA7ABE" w:rsidRPr="00FA7ABE" w:rsidRDefault="00FA7ABE" w:rsidP="00FA7ABE">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III</w:t>
            </w:r>
            <w:r>
              <w:rPr>
                <w:rFonts w:ascii="Helvetica Neue" w:hAnsi="Helvetica Neue"/>
                <w:b/>
                <w:sz w:val="20"/>
                <w:szCs w:val="20"/>
              </w:rPr>
              <w:t>:</w:t>
            </w:r>
            <w:r w:rsidRPr="00FA7ABE">
              <w:rPr>
                <w:rFonts w:ascii="Helvetica Neue" w:hAnsi="Helvetica Neue"/>
                <w:bCs/>
                <w:sz w:val="20"/>
                <w:szCs w:val="20"/>
              </w:rPr>
              <w:t xml:space="preserve"> Enhance Career-Technical Education Certificates and Degrees: Enhance BCC’s 1- and 2-year career and technical education programs so that they provide current and transferable skills and competencies to earn a living wage in our area, and to maintain competency for advancement in one’s career.</w:t>
            </w:r>
          </w:p>
          <w:p w14:paraId="4D3C6111" w14:textId="68CBFBEA" w:rsidR="00FA7ABE" w:rsidRPr="00FA7ABE" w:rsidRDefault="00FA7ABE" w:rsidP="00FA7ABE">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IV</w:t>
            </w:r>
            <w:r>
              <w:rPr>
                <w:rFonts w:ascii="Helvetica Neue" w:hAnsi="Helvetica Neue"/>
                <w:b/>
                <w:sz w:val="20"/>
                <w:szCs w:val="20"/>
              </w:rPr>
              <w:t>:</w:t>
            </w:r>
            <w:r w:rsidRPr="00FA7ABE">
              <w:rPr>
                <w:rFonts w:ascii="Helvetica Neue" w:hAnsi="Helvetica Neue"/>
                <w:bCs/>
                <w:sz w:val="20"/>
                <w:szCs w:val="20"/>
              </w:rPr>
              <w:t xml:space="preserve"> Increase Transfer and Transfer Degrees: Ensure that all of BCC’s programs of study and transfer pathways for degrees prepare students, in a timely manner, for multiple transfer options. </w:t>
            </w:r>
          </w:p>
          <w:p w14:paraId="2AD97054" w14:textId="35D2C02B" w:rsidR="00F4718F" w:rsidRPr="00FA7ABE" w:rsidRDefault="00FA7ABE" w:rsidP="00FA7ABE">
            <w:pPr>
              <w:pStyle w:val="ListParagraph"/>
              <w:numPr>
                <w:ilvl w:val="0"/>
                <w:numId w:val="36"/>
              </w:numPr>
              <w:ind w:left="602" w:hanging="180"/>
              <w:rPr>
                <w:rFonts w:ascii="Helvetica Neue" w:hAnsi="Helvetica Neue"/>
              </w:rPr>
            </w:pPr>
            <w:r w:rsidRPr="00FA7ABE">
              <w:rPr>
                <w:rFonts w:ascii="Helvetica Neue" w:hAnsi="Helvetica Neue"/>
                <w:b/>
                <w:sz w:val="20"/>
                <w:szCs w:val="20"/>
              </w:rPr>
              <w:t>GOAL V</w:t>
            </w:r>
            <w:r>
              <w:rPr>
                <w:rFonts w:ascii="Helvetica Neue" w:hAnsi="Helvetica Neue"/>
                <w:b/>
                <w:sz w:val="20"/>
                <w:szCs w:val="20"/>
              </w:rPr>
              <w:t>:</w:t>
            </w:r>
            <w:r w:rsidRPr="00FA7ABE">
              <w:rPr>
                <w:rFonts w:ascii="Helvetica Neue" w:hAnsi="Helvetica Neue"/>
                <w:bCs/>
                <w:sz w:val="20"/>
                <w:szCs w:val="20"/>
              </w:rPr>
              <w:t xml:space="preserve"> Ensure Institutional Sustainability: Increase BCC’s impact in education through innovation, internal and external collaboration and partnerships, and sufficient resources, both short-term and long-term.</w:t>
            </w:r>
          </w:p>
        </w:tc>
      </w:tr>
      <w:tr w:rsidR="00F4718F" w14:paraId="4CC7F056" w14:textId="77777777" w:rsidTr="00821912">
        <w:tc>
          <w:tcPr>
            <w:tcW w:w="9926" w:type="dxa"/>
            <w:gridSpan w:val="3"/>
            <w:shd w:val="clear" w:color="auto" w:fill="FFF2CC" w:themeFill="accent4" w:themeFillTint="33"/>
          </w:tcPr>
          <w:p w14:paraId="18422EEE" w14:textId="0662987B" w:rsidR="00F4718F" w:rsidRPr="00F4718F" w:rsidRDefault="008466F0" w:rsidP="00EE3904">
            <w:pPr>
              <w:rPr>
                <w:rFonts w:ascii="Helvetica Neue" w:hAnsi="Helvetica Neue"/>
                <w:sz w:val="22"/>
                <w:szCs w:val="22"/>
              </w:rPr>
            </w:pPr>
            <w:r>
              <w:rPr>
                <w:rFonts w:ascii="Helvetica Neue" w:hAnsi="Helvetica Neue"/>
                <w:sz w:val="22"/>
                <w:szCs w:val="22"/>
              </w:rPr>
              <w:t>See above.</w:t>
            </w:r>
          </w:p>
          <w:p w14:paraId="736A36DF" w14:textId="47335B4B" w:rsidR="00F4718F" w:rsidRPr="00F4718F" w:rsidRDefault="00F4718F" w:rsidP="00EE3904">
            <w:pPr>
              <w:rPr>
                <w:rFonts w:ascii="Helvetica Neue" w:hAnsi="Helvetica Neue"/>
                <w:sz w:val="22"/>
                <w:szCs w:val="22"/>
              </w:rPr>
            </w:pPr>
          </w:p>
        </w:tc>
      </w:tr>
      <w:tr w:rsidR="00F4718F" w14:paraId="3D6BF03A" w14:textId="77777777" w:rsidTr="00F4718F">
        <w:tc>
          <w:tcPr>
            <w:tcW w:w="9926" w:type="dxa"/>
            <w:gridSpan w:val="3"/>
          </w:tcPr>
          <w:p w14:paraId="2D5BFFAA" w14:textId="6210A17F" w:rsidR="00F4718F" w:rsidRPr="00F4718F" w:rsidRDefault="00F4718F" w:rsidP="00F4718F">
            <w:pPr>
              <w:pStyle w:val="ListParagraph"/>
              <w:numPr>
                <w:ilvl w:val="0"/>
                <w:numId w:val="32"/>
              </w:numPr>
              <w:ind w:left="332"/>
              <w:rPr>
                <w:rFonts w:ascii="Helvetica Neue" w:hAnsi="Helvetica Neue" w:cs="Segoe UI"/>
                <w:b/>
                <w:bCs/>
                <w:color w:val="000000" w:themeColor="text1"/>
              </w:rPr>
            </w:pPr>
            <w:r w:rsidRPr="00F4718F">
              <w:rPr>
                <w:rFonts w:ascii="Helvetica Neue" w:hAnsi="Helvetica Neue" w:cs="Segoe UI"/>
                <w:b/>
                <w:bCs/>
                <w:color w:val="000000" w:themeColor="text1"/>
              </w:rPr>
              <w:t xml:space="preserve">Assess your facilities utilization (including labs, support for online learning, and other spaces) and for each year, indicate if the space is insufficient.  If so, what are the needs and why? </w:t>
            </w:r>
            <w:r w:rsidR="00CD79A5" w:rsidRPr="008075D2">
              <w:rPr>
                <w:rFonts w:ascii="Helvetica Neue" w:hAnsi="Helvetica Neue" w:cs="Segoe UI"/>
                <w:b/>
                <w:bCs/>
                <w:color w:val="000000" w:themeColor="text1"/>
                <w:sz w:val="18"/>
                <w:szCs w:val="18"/>
              </w:rPr>
              <w:t>*</w:t>
            </w:r>
            <w:r w:rsidR="00CD79A5" w:rsidRPr="008075D2">
              <w:rPr>
                <w:rFonts w:ascii="Helvetica Neue" w:hAnsi="Helvetica Neue" w:cs="Segoe UI"/>
                <w:i/>
                <w:iCs/>
                <w:color w:val="000000" w:themeColor="text1"/>
                <w:sz w:val="18"/>
                <w:szCs w:val="18"/>
              </w:rPr>
              <w:t xml:space="preserve">Note that facility needs and planning are addressed in the Facility Master </w:t>
            </w:r>
            <w:r w:rsidR="001878C7">
              <w:rPr>
                <w:rFonts w:ascii="Helvetica Neue" w:hAnsi="Helvetica Neue" w:cs="Segoe UI"/>
                <w:i/>
                <w:iCs/>
                <w:color w:val="000000" w:themeColor="text1"/>
                <w:sz w:val="18"/>
                <w:szCs w:val="18"/>
                <w:vertAlign w:val="subscript"/>
              </w:rPr>
              <w:t>.0</w:t>
            </w:r>
            <w:r w:rsidR="00CD79A5" w:rsidRPr="008075D2">
              <w:rPr>
                <w:rFonts w:ascii="Helvetica Neue" w:hAnsi="Helvetica Neue" w:cs="Segoe UI"/>
                <w:i/>
                <w:iCs/>
                <w:color w:val="000000" w:themeColor="text1"/>
                <w:sz w:val="18"/>
                <w:szCs w:val="18"/>
              </w:rPr>
              <w:t>Plan for the college, including the planning for new buildings.</w:t>
            </w:r>
          </w:p>
        </w:tc>
      </w:tr>
      <w:tr w:rsidR="00F4718F" w14:paraId="206DF74C" w14:textId="77777777" w:rsidTr="00A45E54">
        <w:trPr>
          <w:trHeight w:val="171"/>
        </w:trPr>
        <w:tc>
          <w:tcPr>
            <w:tcW w:w="3308" w:type="dxa"/>
            <w:shd w:val="clear" w:color="auto" w:fill="D9D9D9" w:themeFill="background1" w:themeFillShade="D9"/>
          </w:tcPr>
          <w:p w14:paraId="437AE9C9" w14:textId="4E6C4206" w:rsidR="00F4718F" w:rsidRPr="00F4718F" w:rsidRDefault="00F4718F" w:rsidP="00F4718F">
            <w:pPr>
              <w:rPr>
                <w:rFonts w:ascii="Helvetica Neue" w:hAnsi="Helvetica Neue"/>
                <w:sz w:val="22"/>
                <w:szCs w:val="22"/>
              </w:rPr>
            </w:pPr>
            <w:r w:rsidRPr="00F4718F">
              <w:rPr>
                <w:rFonts w:ascii="Helvetica Neue" w:hAnsi="Helvetica Neue" w:cs="Segoe UI"/>
                <w:b/>
                <w:bCs/>
                <w:color w:val="000000" w:themeColor="text1"/>
                <w:sz w:val="22"/>
                <w:szCs w:val="22"/>
              </w:rPr>
              <w:t>Year 1 (2021-22)</w:t>
            </w:r>
          </w:p>
        </w:tc>
        <w:tc>
          <w:tcPr>
            <w:tcW w:w="3309" w:type="dxa"/>
            <w:shd w:val="clear" w:color="auto" w:fill="D9D9D9" w:themeFill="background1" w:themeFillShade="D9"/>
          </w:tcPr>
          <w:p w14:paraId="5D67A919" w14:textId="2A2DC2C9" w:rsidR="00F4718F" w:rsidRPr="00F4718F" w:rsidRDefault="00F4718F" w:rsidP="00F4718F">
            <w:pPr>
              <w:rPr>
                <w:rFonts w:ascii="Helvetica Neue" w:hAnsi="Helvetica Neue"/>
                <w:sz w:val="22"/>
                <w:szCs w:val="22"/>
              </w:rPr>
            </w:pPr>
            <w:r w:rsidRPr="00F4718F">
              <w:rPr>
                <w:rFonts w:ascii="Helvetica Neue" w:hAnsi="Helvetica Neue" w:cs="Segoe UI"/>
                <w:b/>
                <w:bCs/>
                <w:color w:val="000000" w:themeColor="text1"/>
                <w:sz w:val="22"/>
                <w:szCs w:val="22"/>
              </w:rPr>
              <w:t>Year 2 (2022-23)</w:t>
            </w:r>
          </w:p>
        </w:tc>
        <w:tc>
          <w:tcPr>
            <w:tcW w:w="3309" w:type="dxa"/>
            <w:shd w:val="clear" w:color="auto" w:fill="D9D9D9" w:themeFill="background1" w:themeFillShade="D9"/>
          </w:tcPr>
          <w:p w14:paraId="70EBC83E" w14:textId="3896745C" w:rsidR="00F4718F" w:rsidRPr="00F4718F" w:rsidRDefault="00F4718F" w:rsidP="00F4718F">
            <w:pPr>
              <w:rPr>
                <w:rFonts w:ascii="Helvetica Neue" w:hAnsi="Helvetica Neue"/>
                <w:sz w:val="22"/>
                <w:szCs w:val="22"/>
              </w:rPr>
            </w:pPr>
            <w:r w:rsidRPr="00F4718F">
              <w:rPr>
                <w:rFonts w:ascii="Helvetica Neue" w:hAnsi="Helvetica Neue" w:cs="Segoe UI"/>
                <w:b/>
                <w:bCs/>
                <w:color w:val="000000" w:themeColor="text1"/>
                <w:sz w:val="22"/>
                <w:szCs w:val="22"/>
              </w:rPr>
              <w:t>Year 3 (2023-24)</w:t>
            </w:r>
          </w:p>
        </w:tc>
      </w:tr>
      <w:tr w:rsidR="00F4718F" w14:paraId="050516CA" w14:textId="77777777" w:rsidTr="00821912">
        <w:trPr>
          <w:trHeight w:val="171"/>
        </w:trPr>
        <w:tc>
          <w:tcPr>
            <w:tcW w:w="3308" w:type="dxa"/>
            <w:shd w:val="clear" w:color="auto" w:fill="FFF2CC" w:themeFill="accent4" w:themeFillTint="33"/>
          </w:tcPr>
          <w:p w14:paraId="0FBFABED" w14:textId="6A3923A4" w:rsidR="00F4718F" w:rsidRPr="00F4718F" w:rsidRDefault="00895252" w:rsidP="00EE3904">
            <w:pPr>
              <w:rPr>
                <w:rFonts w:ascii="Helvetica Neue" w:hAnsi="Helvetica Neue"/>
                <w:sz w:val="22"/>
                <w:szCs w:val="22"/>
              </w:rPr>
            </w:pPr>
            <w:r>
              <w:rPr>
                <w:rFonts w:ascii="Helvetica Neue" w:hAnsi="Helvetica Neue"/>
                <w:sz w:val="22"/>
                <w:szCs w:val="22"/>
              </w:rPr>
              <w:t xml:space="preserve">Facilities are sufficient. </w:t>
            </w:r>
          </w:p>
          <w:p w14:paraId="62E6E28E" w14:textId="22220FAA" w:rsidR="00F4718F" w:rsidRPr="00F4718F" w:rsidRDefault="00F4718F" w:rsidP="00EE3904">
            <w:pPr>
              <w:rPr>
                <w:rFonts w:ascii="Helvetica Neue" w:hAnsi="Helvetica Neue"/>
                <w:sz w:val="22"/>
                <w:szCs w:val="22"/>
              </w:rPr>
            </w:pPr>
          </w:p>
        </w:tc>
        <w:tc>
          <w:tcPr>
            <w:tcW w:w="3309" w:type="dxa"/>
            <w:shd w:val="clear" w:color="auto" w:fill="FFF2CC" w:themeFill="accent4" w:themeFillTint="33"/>
          </w:tcPr>
          <w:p w14:paraId="4E8E3FFF" w14:textId="294EEC3C" w:rsidR="00F4718F" w:rsidRPr="00F4718F" w:rsidRDefault="00895252" w:rsidP="00EE3904">
            <w:pPr>
              <w:rPr>
                <w:rFonts w:ascii="Helvetica Neue" w:hAnsi="Helvetica Neue"/>
                <w:sz w:val="22"/>
                <w:szCs w:val="22"/>
              </w:rPr>
            </w:pPr>
            <w:r>
              <w:rPr>
                <w:rFonts w:ascii="Helvetica Neue" w:hAnsi="Helvetica Neue"/>
                <w:sz w:val="22"/>
                <w:szCs w:val="22"/>
              </w:rPr>
              <w:t>We would like to move to the new building and have designated classrooms.</w:t>
            </w:r>
          </w:p>
        </w:tc>
        <w:tc>
          <w:tcPr>
            <w:tcW w:w="3309" w:type="dxa"/>
            <w:shd w:val="clear" w:color="auto" w:fill="FFF2CC" w:themeFill="accent4" w:themeFillTint="33"/>
          </w:tcPr>
          <w:p w14:paraId="59B80E2F" w14:textId="3449109B" w:rsidR="00F4718F" w:rsidRPr="00F4718F" w:rsidRDefault="00895252" w:rsidP="00EE3904">
            <w:pPr>
              <w:rPr>
                <w:rFonts w:ascii="Helvetica Neue" w:hAnsi="Helvetica Neue"/>
                <w:sz w:val="22"/>
                <w:szCs w:val="22"/>
              </w:rPr>
            </w:pPr>
            <w:r>
              <w:rPr>
                <w:rFonts w:ascii="Helvetica Neue" w:hAnsi="Helvetica Neue"/>
                <w:sz w:val="22"/>
                <w:szCs w:val="22"/>
              </w:rPr>
              <w:t>To be determined.</w:t>
            </w:r>
          </w:p>
        </w:tc>
      </w:tr>
      <w:tr w:rsidR="00F4718F" w14:paraId="50D909C1" w14:textId="77777777" w:rsidTr="00F4718F">
        <w:tc>
          <w:tcPr>
            <w:tcW w:w="9926" w:type="dxa"/>
            <w:gridSpan w:val="3"/>
          </w:tcPr>
          <w:p w14:paraId="327F186E" w14:textId="5C096F6F" w:rsidR="00F4718F" w:rsidRPr="00F4718F" w:rsidRDefault="00F4718F" w:rsidP="00F4718F">
            <w:pPr>
              <w:pStyle w:val="ListParagraph"/>
              <w:numPr>
                <w:ilvl w:val="0"/>
                <w:numId w:val="32"/>
              </w:numPr>
              <w:ind w:left="332"/>
              <w:rPr>
                <w:rFonts w:ascii="Helvetica Neue" w:hAnsi="Helvetica Neue" w:cs="Segoe UI"/>
                <w:b/>
                <w:bCs/>
                <w:color w:val="000000" w:themeColor="text1"/>
              </w:rPr>
            </w:pPr>
            <w:r w:rsidRPr="00F4718F">
              <w:rPr>
                <w:rFonts w:ascii="Helvetica Neue" w:hAnsi="Helvetica Neue" w:cs="Segoe UI"/>
                <w:b/>
                <w:bCs/>
                <w:color w:val="000000" w:themeColor="text1"/>
              </w:rPr>
              <w:t>What are the essential functions of your department, any unique characteristics or trends? Provide specific examples.</w:t>
            </w:r>
          </w:p>
        </w:tc>
      </w:tr>
      <w:tr w:rsidR="00F4718F" w14:paraId="4710BDA8" w14:textId="77777777" w:rsidTr="00821912">
        <w:tc>
          <w:tcPr>
            <w:tcW w:w="9926" w:type="dxa"/>
            <w:gridSpan w:val="3"/>
            <w:shd w:val="clear" w:color="auto" w:fill="FFF2CC" w:themeFill="accent4" w:themeFillTint="33"/>
          </w:tcPr>
          <w:p w14:paraId="60BF335B" w14:textId="77777777" w:rsidR="00F4718F" w:rsidRPr="00F4718F" w:rsidRDefault="00F4718F" w:rsidP="00EE3904">
            <w:pPr>
              <w:rPr>
                <w:rFonts w:ascii="Helvetica Neue" w:hAnsi="Helvetica Neue"/>
                <w:sz w:val="22"/>
                <w:szCs w:val="22"/>
              </w:rPr>
            </w:pPr>
          </w:p>
          <w:p w14:paraId="1B93CB3F" w14:textId="764A22BA" w:rsidR="009F0E24" w:rsidRDefault="00895252" w:rsidP="00895252">
            <w:pPr>
              <w:pStyle w:val="NormalWeb"/>
              <w:spacing w:before="0" w:beforeAutospacing="0" w:after="0" w:afterAutospacing="0"/>
              <w:rPr>
                <w:color w:val="000000"/>
                <w:sz w:val="22"/>
                <w:szCs w:val="22"/>
              </w:rPr>
            </w:pPr>
            <w:r>
              <w:rPr>
                <w:color w:val="000000"/>
                <w:sz w:val="22"/>
                <w:szCs w:val="22"/>
              </w:rPr>
              <w:t>BCC’s ESOL Department serves local immigrants and international students, providing non-credit and credit offerings in three skill areas (reading/writing, listening/speaking, and grammar</w:t>
            </w:r>
            <w:r w:rsidR="009F0E24">
              <w:rPr>
                <w:color w:val="000000"/>
                <w:sz w:val="22"/>
                <w:szCs w:val="22"/>
              </w:rPr>
              <w:t xml:space="preserve">) at the high intermediate and advanced levels. </w:t>
            </w:r>
          </w:p>
          <w:p w14:paraId="62665FA9" w14:textId="50920A0D" w:rsidR="00895252" w:rsidRDefault="009F0E24" w:rsidP="00895252">
            <w:pPr>
              <w:pStyle w:val="NormalWeb"/>
              <w:spacing w:before="0" w:beforeAutospacing="0" w:after="0" w:afterAutospacing="0"/>
            </w:pPr>
            <w:r>
              <w:rPr>
                <w:color w:val="000000"/>
                <w:sz w:val="22"/>
                <w:szCs w:val="22"/>
              </w:rPr>
              <w:t xml:space="preserve">The department </w:t>
            </w:r>
            <w:r w:rsidR="00895252">
              <w:rPr>
                <w:color w:val="000000"/>
                <w:sz w:val="22"/>
                <w:szCs w:val="22"/>
              </w:rPr>
              <w:t xml:space="preserve">has made significant progress in reducing inequities in the last ten years, as part of the broader movement to scrap traditional remedial education that works on a “deficit model” that disproportionately impacts Black, Latinx, and language minority students. Traditional remedial ESL </w:t>
            </w:r>
            <w:r w:rsidR="00895252">
              <w:rPr>
                <w:color w:val="000000"/>
                <w:sz w:val="22"/>
                <w:szCs w:val="22"/>
              </w:rPr>
              <w:lastRenderedPageBreak/>
              <w:t xml:space="preserve">pathways are inherently based on the obviously false but powerful idea that no matter what else a student already </w:t>
            </w:r>
            <w:proofErr w:type="gramStart"/>
            <w:r w:rsidR="00895252">
              <w:rPr>
                <w:color w:val="000000"/>
                <w:sz w:val="22"/>
                <w:szCs w:val="22"/>
              </w:rPr>
              <w:t>knows,</w:t>
            </w:r>
            <w:proofErr w:type="gramEnd"/>
            <w:r w:rsidR="00895252">
              <w:rPr>
                <w:color w:val="000000"/>
                <w:sz w:val="22"/>
                <w:szCs w:val="22"/>
              </w:rPr>
              <w:t xml:space="preserve"> English fluency equals intelligence. Through this pervasive and corrosive lens, remedial curriculum and course sequences view the developing English skills of multilingual students as a deficit to be corrected rather than recognizing students' inherent intelligence and the indisputable value of multilingualism. Students are required to master discrete parts of the language by taking a long sequence of basic skills courses before being allowed to participate in intellectually rigorous core curricula. Despite the good intentions of many individuals, the remedial model has had devastating effects. The structure itself devalues and demoralizes students, and accepts exponential attrition as inevitable.</w:t>
            </w:r>
          </w:p>
          <w:p w14:paraId="0C70D481" w14:textId="77777777" w:rsidR="00895252" w:rsidRDefault="00895252" w:rsidP="00895252"/>
          <w:p w14:paraId="5F9500E0" w14:textId="77777777" w:rsidR="00895252" w:rsidRDefault="00895252" w:rsidP="00895252">
            <w:pPr>
              <w:pStyle w:val="NormalWeb"/>
              <w:spacing w:before="0" w:beforeAutospacing="0" w:after="0" w:afterAutospacing="0"/>
            </w:pPr>
            <w:r>
              <w:rPr>
                <w:color w:val="000000"/>
                <w:sz w:val="22"/>
                <w:szCs w:val="22"/>
              </w:rPr>
              <w:t>Starting around 2009, BCC’s ESOL, English and math departments joined the acceleration movement. Working with colleagues across departments and the district, we have overhauled ESOL course sequences and content and transformed our placement process to maximize students’ likelihood of progressing through English 1A. Many of these efforts have been designed backward from that one course, which is indeed a crucial gateway to the rest of college</w:t>
            </w:r>
            <w:r w:rsidRPr="009F0E24">
              <w:rPr>
                <w:color w:val="000000"/>
                <w:sz w:val="22"/>
                <w:szCs w:val="22"/>
              </w:rPr>
              <w:t xml:space="preserve">.  It’s apparent that our work has paid off: the following chart from the CCC’s </w:t>
            </w:r>
            <w:hyperlink r:id="rId33" w:history="1">
              <w:r w:rsidRPr="009F0E24">
                <w:rPr>
                  <w:rStyle w:val="Hyperlink"/>
                  <w:color w:val="1155CC"/>
                  <w:sz w:val="22"/>
                  <w:szCs w:val="22"/>
                  <w:shd w:val="clear" w:color="auto" w:fill="FFFFFF"/>
                </w:rPr>
                <w:t>Transfer Level Gateway Completion Dashboard</w:t>
              </w:r>
            </w:hyperlink>
            <w:r w:rsidRPr="009F0E24">
              <w:rPr>
                <w:color w:val="222222"/>
                <w:sz w:val="22"/>
                <w:szCs w:val="22"/>
                <w:shd w:val="clear" w:color="auto" w:fill="FFFFFF"/>
              </w:rPr>
              <w:t xml:space="preserve">, </w:t>
            </w:r>
            <w:r w:rsidRPr="009F0E24">
              <w:rPr>
                <w:color w:val="000000"/>
                <w:sz w:val="22"/>
                <w:szCs w:val="22"/>
              </w:rPr>
              <w:t>shows the increase in students who began in ESOL classes passing English 1A:</w:t>
            </w:r>
          </w:p>
          <w:p w14:paraId="198965BD" w14:textId="0F78D49D" w:rsidR="00F4718F" w:rsidRPr="009F0E24" w:rsidRDefault="00895252" w:rsidP="009F0E24">
            <w:pPr>
              <w:pStyle w:val="Heading3"/>
              <w:spacing w:before="320" w:beforeAutospacing="0" w:after="80" w:afterAutospacing="0"/>
              <w:outlineLvl w:val="2"/>
            </w:pPr>
            <w:r>
              <w:rPr>
                <w:b w:val="0"/>
                <w:bCs w:val="0"/>
                <w:noProof/>
                <w:color w:val="222222"/>
                <w:sz w:val="28"/>
                <w:szCs w:val="28"/>
                <w:bdr w:val="single" w:sz="8" w:space="0" w:color="1C4587" w:frame="1"/>
                <w:shd w:val="clear" w:color="auto" w:fill="FFFFFF"/>
              </w:rPr>
              <w:drawing>
                <wp:inline distT="0" distB="0" distL="0" distR="0" wp14:anchorId="38EC758C" wp14:editId="5FAD6A66">
                  <wp:extent cx="6459220" cy="1870075"/>
                  <wp:effectExtent l="0" t="0" r="0" b="0"/>
                  <wp:docPr id="16" name="Picture 16" descr="https://lh4.googleusercontent.com/L_1sCYqJagbL6RL4tI6JkCtoL-tfheoYupQ30hgJOILnBcblbE_Zd3Yb8J1aYfroarjhf0u54UGln1hFdLd4zDBZgpyvPy2Ynh4DtYqRTQhgw5lDOcCQ_Xfi-Lr0Ex-E4Ycw8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L_1sCYqJagbL6RL4tI6JkCtoL-tfheoYupQ30hgJOILnBcblbE_Zd3Yb8J1aYfroarjhf0u54UGln1hFdLd4zDBZgpyvPy2Ynh4DtYqRTQhgw5lDOcCQ_Xfi-Lr0Ex-E4Ycw81x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59220" cy="1870075"/>
                          </a:xfrm>
                          <a:prstGeom prst="rect">
                            <a:avLst/>
                          </a:prstGeom>
                          <a:noFill/>
                          <a:ln>
                            <a:noFill/>
                          </a:ln>
                        </pic:spPr>
                      </pic:pic>
                    </a:graphicData>
                  </a:graphic>
                </wp:inline>
              </w:drawing>
            </w:r>
            <w:r>
              <w:br/>
            </w:r>
            <w:r w:rsidR="009F0E24">
              <w:rPr>
                <w:b w:val="0"/>
                <w:bCs w:val="0"/>
                <w:color w:val="000000"/>
                <w:sz w:val="22"/>
                <w:szCs w:val="22"/>
              </w:rPr>
              <w:t>Beyond English, t</w:t>
            </w:r>
            <w:r w:rsidRPr="009F0E24">
              <w:rPr>
                <w:b w:val="0"/>
                <w:bCs w:val="0"/>
                <w:color w:val="000000"/>
                <w:sz w:val="22"/>
                <w:szCs w:val="22"/>
              </w:rPr>
              <w:t xml:space="preserve">he ESOL Department has undertaken multiple efforts in the past to build bridges between ESOL and other disciplines, including special electives, CTE collaboration, class pairings, cross-disciplinary inquiry, and professional development for ESOL and </w:t>
            </w:r>
            <w:proofErr w:type="gramStart"/>
            <w:r w:rsidRPr="009F0E24">
              <w:rPr>
                <w:b w:val="0"/>
                <w:bCs w:val="0"/>
                <w:color w:val="000000"/>
                <w:sz w:val="22"/>
                <w:szCs w:val="22"/>
              </w:rPr>
              <w:t>other</w:t>
            </w:r>
            <w:proofErr w:type="gramEnd"/>
            <w:r w:rsidRPr="009F0E24">
              <w:rPr>
                <w:b w:val="0"/>
                <w:bCs w:val="0"/>
                <w:color w:val="000000"/>
                <w:sz w:val="22"/>
                <w:szCs w:val="22"/>
              </w:rPr>
              <w:t xml:space="preserve"> faculty. </w:t>
            </w:r>
          </w:p>
        </w:tc>
      </w:tr>
      <w:tr w:rsidR="00F4718F" w14:paraId="7D5C68EC" w14:textId="77777777" w:rsidTr="00F4718F">
        <w:tc>
          <w:tcPr>
            <w:tcW w:w="9926" w:type="dxa"/>
            <w:gridSpan w:val="3"/>
          </w:tcPr>
          <w:p w14:paraId="45342AD8" w14:textId="719C4F50" w:rsidR="00F4718F" w:rsidRPr="00F4718F" w:rsidRDefault="00F4718F" w:rsidP="00F4718F">
            <w:pPr>
              <w:pStyle w:val="ListParagraph"/>
              <w:numPr>
                <w:ilvl w:val="0"/>
                <w:numId w:val="32"/>
              </w:numPr>
              <w:ind w:left="332"/>
              <w:rPr>
                <w:rFonts w:ascii="Helvetica Neue" w:hAnsi="Helvetica Neue"/>
              </w:rPr>
            </w:pPr>
            <w:r w:rsidRPr="00F4718F">
              <w:rPr>
                <w:rFonts w:ascii="Helvetica Neue" w:hAnsi="Helvetica Neue" w:cs="Segoe UI"/>
                <w:b/>
                <w:bCs/>
                <w:color w:val="000000" w:themeColor="text1"/>
              </w:rPr>
              <w:lastRenderedPageBreak/>
              <w:t xml:space="preserve">Describe how external factors (if applicable), such as State and Federal laws, advisory board recommendations, district and college governance have an impact on the support services your department provides.  </w:t>
            </w:r>
            <w:r w:rsidR="00E25045" w:rsidRPr="00262FF3">
              <w:rPr>
                <w:rFonts w:ascii="Helvetica Neue" w:hAnsi="Helvetica Neue" w:cs="Segoe UI"/>
                <w:b/>
                <w:bCs/>
              </w:rPr>
              <w:t xml:space="preserve">(e.g., partnered with dual enrollment and contract Ed programs at K-12 districts and high schools; support staff at high schools have access to Canvas to follow along and support students; allow tutors into the classes; </w:t>
            </w:r>
            <w:r w:rsidR="00E25045">
              <w:rPr>
                <w:rFonts w:ascii="Helvetica Neue" w:hAnsi="Helvetica Neue" w:cs="Segoe UI"/>
                <w:b/>
                <w:bCs/>
              </w:rPr>
              <w:t>G</w:t>
            </w:r>
            <w:r w:rsidR="00E25045" w:rsidRPr="00262FF3">
              <w:rPr>
                <w:rFonts w:ascii="Helvetica Neue" w:hAnsi="Helvetica Neue" w:cs="Segoe UI"/>
                <w:b/>
                <w:bCs/>
              </w:rPr>
              <w:t xml:space="preserve">uided </w:t>
            </w:r>
            <w:r w:rsidR="00E25045">
              <w:rPr>
                <w:rFonts w:ascii="Helvetica Neue" w:hAnsi="Helvetica Neue" w:cs="Segoe UI"/>
                <w:b/>
                <w:bCs/>
              </w:rPr>
              <w:t>P</w:t>
            </w:r>
            <w:r w:rsidR="00E25045" w:rsidRPr="00262FF3">
              <w:rPr>
                <w:rFonts w:ascii="Helvetica Neue" w:hAnsi="Helvetica Neue" w:cs="Segoe UI"/>
                <w:b/>
                <w:bCs/>
              </w:rPr>
              <w:t>athways</w:t>
            </w:r>
            <w:r w:rsidR="00E25045">
              <w:rPr>
                <w:rFonts w:ascii="Helvetica Neue" w:hAnsi="Helvetica Neue" w:cs="Segoe UI"/>
                <w:b/>
                <w:bCs/>
              </w:rPr>
              <w:t>, AB 705, etc.</w:t>
            </w:r>
            <w:r w:rsidR="00E25045" w:rsidRPr="00262FF3">
              <w:rPr>
                <w:rFonts w:ascii="Helvetica Neue" w:hAnsi="Helvetica Neue" w:cs="Segoe UI"/>
                <w:b/>
                <w:bCs/>
              </w:rPr>
              <w:t>)</w:t>
            </w:r>
          </w:p>
        </w:tc>
      </w:tr>
      <w:tr w:rsidR="00F4718F" w14:paraId="0E8367D9" w14:textId="77777777" w:rsidTr="00821912">
        <w:tc>
          <w:tcPr>
            <w:tcW w:w="9926" w:type="dxa"/>
            <w:gridSpan w:val="3"/>
            <w:shd w:val="clear" w:color="auto" w:fill="FFF2CC" w:themeFill="accent4" w:themeFillTint="33"/>
          </w:tcPr>
          <w:p w14:paraId="39347C3D" w14:textId="77777777" w:rsidR="00F4718F" w:rsidRPr="009F0E24" w:rsidRDefault="00F4718F" w:rsidP="00EE3904">
            <w:pPr>
              <w:rPr>
                <w:rFonts w:ascii="Helvetica Neue" w:hAnsi="Helvetica Neue"/>
                <w:sz w:val="22"/>
              </w:rPr>
            </w:pPr>
          </w:p>
          <w:p w14:paraId="65DDF16A" w14:textId="0A2483E4" w:rsidR="00F4718F" w:rsidRPr="009F0E24" w:rsidRDefault="009F0E24" w:rsidP="00EE3904">
            <w:pPr>
              <w:rPr>
                <w:rFonts w:ascii="Helvetica Neue" w:hAnsi="Helvetica Neue"/>
                <w:sz w:val="22"/>
              </w:rPr>
            </w:pPr>
            <w:r w:rsidRPr="009F0E24">
              <w:rPr>
                <w:rFonts w:ascii="Helvetica Neue" w:hAnsi="Helvetica Neue"/>
                <w:sz w:val="22"/>
              </w:rPr>
              <w:t xml:space="preserve">AB705 has been the most significant policy driver of our progress in the last 4 years; before that, </w:t>
            </w:r>
            <w:r>
              <w:rPr>
                <w:rFonts w:ascii="Helvetica Neue" w:hAnsi="Helvetica Neue"/>
                <w:sz w:val="22"/>
              </w:rPr>
              <w:t xml:space="preserve">BCC’s ESOL department was working on all the same strategies promoted by AB705: placement reform, shortening pre-transfer sequences, and supporting students to complete college-level curriculum. We have also partnered with Berkeley Adult School and local high schools. We closely follow recommendations from and sometimes participate in presentations with the RP Group, TESOL, California Acceleration Project, and </w:t>
            </w:r>
            <w:r w:rsidR="00AE585D">
              <w:rPr>
                <w:rFonts w:ascii="Helvetica Neue" w:hAnsi="Helvetica Neue"/>
                <w:sz w:val="22"/>
              </w:rPr>
              <w:t>other organizations promoting student success and equity.</w:t>
            </w:r>
          </w:p>
        </w:tc>
      </w:tr>
    </w:tbl>
    <w:p w14:paraId="725AAC4B" w14:textId="18C1A142" w:rsidR="00175D9A" w:rsidRPr="00EC7286" w:rsidRDefault="00175D9A" w:rsidP="00591A55">
      <w:pPr>
        <w:pStyle w:val="NoSpacing"/>
        <w:rPr>
          <w:rFonts w:ascii="Helvetica Neue" w:hAnsi="Helvetica Neue"/>
        </w:rPr>
      </w:pPr>
    </w:p>
    <w:p w14:paraId="18B8C993" w14:textId="77777777" w:rsidR="009C2B01" w:rsidRPr="00EC7286" w:rsidRDefault="009C2B01" w:rsidP="009C2B01">
      <w:pPr>
        <w:pStyle w:val="NoSpacing"/>
        <w:rPr>
          <w:rFonts w:ascii="Helvetica Neue" w:hAnsi="Helvetica Neue" w:cs="Times New Roman"/>
          <w:sz w:val="13"/>
          <w:szCs w:val="13"/>
        </w:rPr>
      </w:pPr>
    </w:p>
    <w:tbl>
      <w:tblPr>
        <w:tblStyle w:val="TableGrid"/>
        <w:tblW w:w="0" w:type="auto"/>
        <w:tblInd w:w="-5" w:type="dxa"/>
        <w:tblLayout w:type="fixed"/>
        <w:tblLook w:val="04A0" w:firstRow="1" w:lastRow="0" w:firstColumn="1" w:lastColumn="0" w:noHBand="0" w:noVBand="1"/>
      </w:tblPr>
      <w:tblGrid>
        <w:gridCol w:w="3196"/>
        <w:gridCol w:w="6704"/>
      </w:tblGrid>
      <w:tr w:rsidR="009C2B01" w:rsidRPr="00EC7286" w14:paraId="4B436458" w14:textId="77777777" w:rsidTr="00986C40">
        <w:tc>
          <w:tcPr>
            <w:tcW w:w="9900" w:type="dxa"/>
            <w:gridSpan w:val="2"/>
            <w:shd w:val="clear" w:color="auto" w:fill="A2E4D0"/>
          </w:tcPr>
          <w:p w14:paraId="611705B9" w14:textId="70742363" w:rsidR="009C2B01" w:rsidRPr="00EC7286" w:rsidRDefault="5C390685" w:rsidP="009C2B01">
            <w:pPr>
              <w:pStyle w:val="NoSpacing"/>
              <w:rPr>
                <w:rFonts w:ascii="Helvetica Neue" w:hAnsi="Helvetica Neue" w:cs="Times New Roman"/>
              </w:rPr>
            </w:pPr>
            <w:r w:rsidRPr="00EC7286">
              <w:rPr>
                <w:rFonts w:ascii="Helvetica Neue" w:eastAsia="Avenir Black" w:hAnsi="Helvetica Neue" w:cs="Avenir Black"/>
                <w:sz w:val="24"/>
                <w:szCs w:val="24"/>
              </w:rPr>
              <w:t xml:space="preserve">Based on your responses to questions </w:t>
            </w:r>
            <w:r w:rsidR="00F4718F">
              <w:rPr>
                <w:rFonts w:ascii="Helvetica Neue" w:eastAsia="Avenir Black" w:hAnsi="Helvetica Neue" w:cs="Avenir Black"/>
                <w:sz w:val="24"/>
                <w:szCs w:val="24"/>
              </w:rPr>
              <w:t>4</w:t>
            </w:r>
            <w:r w:rsidRPr="00EC7286">
              <w:rPr>
                <w:rFonts w:ascii="Helvetica Neue" w:eastAsia="Avenir Black" w:hAnsi="Helvetica Neue" w:cs="Avenir Black"/>
                <w:sz w:val="24"/>
                <w:szCs w:val="24"/>
              </w:rPr>
              <w:t>-</w:t>
            </w:r>
            <w:r w:rsidR="008731CA">
              <w:rPr>
                <w:rFonts w:ascii="Helvetica Neue" w:eastAsia="Avenir Black" w:hAnsi="Helvetica Neue" w:cs="Avenir Black"/>
                <w:sz w:val="24"/>
                <w:szCs w:val="24"/>
              </w:rPr>
              <w:t>8</w:t>
            </w:r>
            <w:r w:rsidRPr="00EC7286">
              <w:rPr>
                <w:rFonts w:ascii="Helvetica Neue" w:eastAsia="Avenir Black" w:hAnsi="Helvetica Neue" w:cs="Avenir Black"/>
                <w:sz w:val="24"/>
                <w:szCs w:val="24"/>
              </w:rPr>
              <w:t>, are there areas that need improvements?  If so, add improvement actions below.  If there are no improvement actions in this area, leave blank.</w:t>
            </w:r>
            <w:r w:rsidRPr="00EC7286">
              <w:rPr>
                <w:rFonts w:ascii="Helvetica Neue" w:eastAsia="Avenir Medium" w:hAnsi="Helvetica Neue" w:cs="Avenir Medium"/>
                <w:sz w:val="24"/>
                <w:szCs w:val="24"/>
              </w:rPr>
              <w:t xml:space="preserve"> </w:t>
            </w:r>
            <w:r w:rsidR="3C83DD7C" w:rsidRPr="00EC7286">
              <w:rPr>
                <w:rFonts w:ascii="Helvetica Neue" w:hAnsi="Helvetica Neue" w:cs="Times New Roman"/>
                <w:i/>
                <w:iCs/>
              </w:rPr>
              <w:t xml:space="preserve">If you have more than one Improvement Plan, add more by copying and pasting the table below. </w:t>
            </w:r>
          </w:p>
        </w:tc>
      </w:tr>
      <w:tr w:rsidR="009C2B01" w:rsidRPr="00EC7286" w14:paraId="6C3EBCC2" w14:textId="77777777" w:rsidTr="00986C40">
        <w:tc>
          <w:tcPr>
            <w:tcW w:w="9900" w:type="dxa"/>
            <w:gridSpan w:val="2"/>
            <w:shd w:val="clear" w:color="auto" w:fill="F2F2F2" w:themeFill="background1" w:themeFillShade="F2"/>
          </w:tcPr>
          <w:p w14:paraId="0419C8F3" w14:textId="77777777" w:rsidR="009C2B01" w:rsidRPr="00EC7286" w:rsidRDefault="009C2B01" w:rsidP="008816F2">
            <w:pPr>
              <w:rPr>
                <w:rFonts w:ascii="Helvetica Neue" w:hAnsi="Helvetica Neue"/>
                <w:highlight w:val="yellow"/>
              </w:rPr>
            </w:pPr>
            <w:r w:rsidRPr="00986C40">
              <w:rPr>
                <w:rFonts w:ascii="Helvetica Neue" w:hAnsi="Helvetica Neue"/>
                <w:b/>
                <w:bCs/>
                <w:color w:val="000000" w:themeColor="text1"/>
              </w:rPr>
              <w:t>IMPROVEMENT ACTIONS</w:t>
            </w:r>
          </w:p>
        </w:tc>
      </w:tr>
      <w:tr w:rsidR="009C2B01" w:rsidRPr="00EC7286" w14:paraId="7C3907C7" w14:textId="77777777" w:rsidTr="00821912">
        <w:tc>
          <w:tcPr>
            <w:tcW w:w="3196" w:type="dxa"/>
          </w:tcPr>
          <w:p w14:paraId="3DDC5E4E" w14:textId="3F7E3BFF" w:rsidR="009C2B01" w:rsidRPr="00EC7286" w:rsidRDefault="009C2B01" w:rsidP="008816F2">
            <w:pPr>
              <w:rPr>
                <w:rFonts w:ascii="Helvetica Neue" w:hAnsi="Helvetica Neue"/>
              </w:rPr>
            </w:pPr>
            <w:r w:rsidRPr="00EC7286">
              <w:rPr>
                <w:rFonts w:ascii="Helvetica Neue" w:hAnsi="Helvetica Neue"/>
              </w:rPr>
              <w:t>D</w:t>
            </w:r>
            <w:r w:rsidR="0079299C" w:rsidRPr="00EC7286">
              <w:rPr>
                <w:rFonts w:ascii="Helvetica Neue" w:hAnsi="Helvetica Neue"/>
              </w:rPr>
              <w:t>epartment/Discipline</w:t>
            </w:r>
            <w:r w:rsidRPr="00EC7286">
              <w:rPr>
                <w:rFonts w:ascii="Helvetica Neue" w:hAnsi="Helvetica Neue"/>
              </w:rPr>
              <w:t>:</w:t>
            </w:r>
          </w:p>
        </w:tc>
        <w:tc>
          <w:tcPr>
            <w:tcW w:w="6704" w:type="dxa"/>
            <w:shd w:val="clear" w:color="auto" w:fill="FFF2CC" w:themeFill="accent4" w:themeFillTint="33"/>
          </w:tcPr>
          <w:p w14:paraId="4A1AABAE" w14:textId="77777777" w:rsidR="009C2B01" w:rsidRPr="00EC7286" w:rsidRDefault="009C2B01" w:rsidP="008816F2">
            <w:pPr>
              <w:rPr>
                <w:rFonts w:ascii="Helvetica Neue" w:hAnsi="Helvetica Neue"/>
                <w:highlight w:val="yellow"/>
              </w:rPr>
            </w:pPr>
          </w:p>
        </w:tc>
      </w:tr>
      <w:tr w:rsidR="009C2B01" w:rsidRPr="00EC7286" w14:paraId="2370A42B" w14:textId="77777777" w:rsidTr="00821912">
        <w:tc>
          <w:tcPr>
            <w:tcW w:w="3196" w:type="dxa"/>
          </w:tcPr>
          <w:p w14:paraId="32EC47C4" w14:textId="77777777" w:rsidR="009C2B01" w:rsidRPr="00EC7286" w:rsidRDefault="009C2B01" w:rsidP="008816F2">
            <w:pPr>
              <w:rPr>
                <w:rFonts w:ascii="Helvetica Neue" w:hAnsi="Helvetica Neue"/>
              </w:rPr>
            </w:pPr>
            <w:r w:rsidRPr="00EC7286">
              <w:rPr>
                <w:rFonts w:ascii="Helvetica Neue" w:hAnsi="Helvetica Neue"/>
              </w:rPr>
              <w:t>Action Name:</w:t>
            </w:r>
          </w:p>
        </w:tc>
        <w:tc>
          <w:tcPr>
            <w:tcW w:w="6704" w:type="dxa"/>
            <w:shd w:val="clear" w:color="auto" w:fill="FFF2CC" w:themeFill="accent4" w:themeFillTint="33"/>
          </w:tcPr>
          <w:p w14:paraId="2D8A0864" w14:textId="77777777" w:rsidR="009C2B01" w:rsidRPr="00EC7286" w:rsidRDefault="009C2B01" w:rsidP="008816F2">
            <w:pPr>
              <w:rPr>
                <w:rFonts w:ascii="Helvetica Neue" w:hAnsi="Helvetica Neue"/>
                <w:highlight w:val="yellow"/>
              </w:rPr>
            </w:pPr>
          </w:p>
        </w:tc>
      </w:tr>
      <w:tr w:rsidR="009C2B01" w:rsidRPr="00EC7286" w14:paraId="64F2D414" w14:textId="77777777" w:rsidTr="00821912">
        <w:tc>
          <w:tcPr>
            <w:tcW w:w="3196" w:type="dxa"/>
          </w:tcPr>
          <w:p w14:paraId="3356D62C" w14:textId="77777777" w:rsidR="009C2B01" w:rsidRPr="00EC7286" w:rsidRDefault="009C2B01" w:rsidP="008816F2">
            <w:pPr>
              <w:rPr>
                <w:rFonts w:ascii="Helvetica Neue" w:hAnsi="Helvetica Neue"/>
              </w:rPr>
            </w:pPr>
            <w:r w:rsidRPr="00EC7286">
              <w:rPr>
                <w:rFonts w:ascii="Helvetica Neue" w:hAnsi="Helvetica Neue"/>
              </w:rPr>
              <w:t>Description:</w:t>
            </w:r>
          </w:p>
        </w:tc>
        <w:tc>
          <w:tcPr>
            <w:tcW w:w="6704" w:type="dxa"/>
            <w:shd w:val="clear" w:color="auto" w:fill="FFF2CC" w:themeFill="accent4" w:themeFillTint="33"/>
          </w:tcPr>
          <w:p w14:paraId="25631394" w14:textId="77777777" w:rsidR="009C2B01" w:rsidRPr="00EC7286" w:rsidRDefault="009C2B01" w:rsidP="008816F2">
            <w:pPr>
              <w:rPr>
                <w:rFonts w:ascii="Helvetica Neue" w:hAnsi="Helvetica Neue"/>
                <w:highlight w:val="yellow"/>
              </w:rPr>
            </w:pPr>
          </w:p>
        </w:tc>
      </w:tr>
      <w:tr w:rsidR="009C2B01" w:rsidRPr="00EC7286" w14:paraId="778F14D8" w14:textId="77777777" w:rsidTr="00821912">
        <w:tc>
          <w:tcPr>
            <w:tcW w:w="3196" w:type="dxa"/>
          </w:tcPr>
          <w:p w14:paraId="52BEEFC3" w14:textId="4A749CB0" w:rsidR="009C2B01" w:rsidRPr="00EC7286" w:rsidRDefault="010B26F0" w:rsidP="0CDBED29">
            <w:pPr>
              <w:rPr>
                <w:rFonts w:ascii="Helvetica Neue" w:hAnsi="Helvetica Neue"/>
              </w:rPr>
            </w:pPr>
            <w:r w:rsidRPr="00EC7286">
              <w:rPr>
                <w:rFonts w:ascii="Helvetica Neue" w:eastAsia="Avenir" w:hAnsi="Helvetica Neue" w:cs="Avenir"/>
              </w:rPr>
              <w:t>Completion timeline</w:t>
            </w:r>
            <w:r w:rsidR="00821912">
              <w:rPr>
                <w:rFonts w:ascii="Helvetica Neue" w:eastAsia="Avenir" w:hAnsi="Helvetica Neue" w:cs="Avenir"/>
              </w:rPr>
              <w:t>:</w:t>
            </w:r>
          </w:p>
        </w:tc>
        <w:tc>
          <w:tcPr>
            <w:tcW w:w="6704" w:type="dxa"/>
            <w:shd w:val="clear" w:color="auto" w:fill="FFF2CC" w:themeFill="accent4" w:themeFillTint="33"/>
          </w:tcPr>
          <w:p w14:paraId="0200E648" w14:textId="77777777" w:rsidR="009C2B01" w:rsidRPr="00EC7286" w:rsidRDefault="009C2B01" w:rsidP="008816F2">
            <w:pPr>
              <w:rPr>
                <w:rFonts w:ascii="Helvetica Neue" w:hAnsi="Helvetica Neue"/>
                <w:highlight w:val="yellow"/>
              </w:rPr>
            </w:pPr>
          </w:p>
        </w:tc>
      </w:tr>
      <w:tr w:rsidR="009C2B01" w:rsidRPr="00EC7286" w14:paraId="34B20701" w14:textId="77777777" w:rsidTr="00821912">
        <w:tc>
          <w:tcPr>
            <w:tcW w:w="3196" w:type="dxa"/>
          </w:tcPr>
          <w:p w14:paraId="471FA79E" w14:textId="77777777" w:rsidR="009C2B01" w:rsidRPr="00EC7286" w:rsidRDefault="009C2B01" w:rsidP="008816F2">
            <w:pPr>
              <w:rPr>
                <w:rFonts w:ascii="Helvetica Neue" w:hAnsi="Helvetica Neue"/>
              </w:rPr>
            </w:pPr>
            <w:r w:rsidRPr="00EC7286">
              <w:rPr>
                <w:rFonts w:ascii="Helvetica Neue" w:hAnsi="Helvetica Neue"/>
              </w:rPr>
              <w:t>Responsible person:</w:t>
            </w:r>
          </w:p>
        </w:tc>
        <w:tc>
          <w:tcPr>
            <w:tcW w:w="6704" w:type="dxa"/>
            <w:shd w:val="clear" w:color="auto" w:fill="FFF2CC" w:themeFill="accent4" w:themeFillTint="33"/>
          </w:tcPr>
          <w:p w14:paraId="246E40A0" w14:textId="77777777" w:rsidR="009C2B01" w:rsidRPr="00EC7286" w:rsidRDefault="009C2B01" w:rsidP="008816F2">
            <w:pPr>
              <w:rPr>
                <w:rFonts w:ascii="Helvetica Neue" w:hAnsi="Helvetica Neue"/>
                <w:highlight w:val="yellow"/>
              </w:rPr>
            </w:pPr>
          </w:p>
        </w:tc>
      </w:tr>
    </w:tbl>
    <w:p w14:paraId="57540F35" w14:textId="4ED840DD" w:rsidR="009C2B01" w:rsidRPr="00EC7286" w:rsidRDefault="009C2B01" w:rsidP="00591A55">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1C2F46" w:rsidRPr="00EC7286" w14:paraId="2638714C" w14:textId="77777777" w:rsidTr="00A45E54">
        <w:tc>
          <w:tcPr>
            <w:tcW w:w="9926" w:type="dxa"/>
            <w:shd w:val="clear" w:color="auto" w:fill="009193"/>
          </w:tcPr>
          <w:p w14:paraId="443451F1" w14:textId="517CECD2" w:rsidR="001C2F46" w:rsidRPr="00A45E54" w:rsidRDefault="006B313F" w:rsidP="00F4718F">
            <w:pPr>
              <w:pStyle w:val="NoSpacing"/>
              <w:numPr>
                <w:ilvl w:val="0"/>
                <w:numId w:val="29"/>
              </w:numPr>
              <w:ind w:left="602" w:hanging="540"/>
              <w:rPr>
                <w:rFonts w:ascii="Helvetica Neue" w:hAnsi="Helvetica Neue"/>
                <w:b/>
                <w:bCs/>
                <w:color w:val="FFFFFF" w:themeColor="background1"/>
                <w:sz w:val="28"/>
                <w:szCs w:val="28"/>
              </w:rPr>
            </w:pPr>
            <w:r w:rsidRPr="00A45E54">
              <w:rPr>
                <w:rFonts w:ascii="Helvetica Neue" w:hAnsi="Helvetica Neue"/>
                <w:b/>
                <w:bCs/>
                <w:color w:val="FFFFFF" w:themeColor="background1"/>
                <w:sz w:val="28"/>
                <w:szCs w:val="28"/>
              </w:rPr>
              <w:t>A</w:t>
            </w:r>
            <w:r w:rsidR="001C2F46" w:rsidRPr="00A45E54">
              <w:rPr>
                <w:rFonts w:ascii="Helvetica Neue" w:hAnsi="Helvetica Neue"/>
                <w:b/>
                <w:bCs/>
                <w:color w:val="FFFFFF" w:themeColor="background1"/>
                <w:sz w:val="28"/>
                <w:szCs w:val="28"/>
              </w:rPr>
              <w:t>SSESSMENT</w:t>
            </w:r>
          </w:p>
        </w:tc>
      </w:tr>
      <w:tr w:rsidR="006B1C11" w:rsidRPr="00EC7286" w14:paraId="3AE8BFCE" w14:textId="77777777" w:rsidTr="008731CA">
        <w:tc>
          <w:tcPr>
            <w:tcW w:w="9926" w:type="dxa"/>
            <w:shd w:val="clear" w:color="auto" w:fill="93CBB7"/>
          </w:tcPr>
          <w:p w14:paraId="593AAC16" w14:textId="54FF3280" w:rsidR="006B1C11" w:rsidRPr="008731CA" w:rsidRDefault="001C2F46" w:rsidP="006B1C11">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w:t>
            </w:r>
            <w:r w:rsidR="00364CF3" w:rsidRPr="008731CA">
              <w:rPr>
                <w:rFonts w:ascii="Helvetica Neue" w:hAnsi="Helvetica Neue"/>
                <w:color w:val="000000" w:themeColor="text1"/>
                <w:sz w:val="23"/>
                <w:szCs w:val="23"/>
              </w:rPr>
              <w:t>SLO, PLO, ALO assessments</w:t>
            </w:r>
            <w:r w:rsidRPr="008731CA">
              <w:rPr>
                <w:rFonts w:ascii="Helvetica Neue" w:hAnsi="Helvetica Neue"/>
                <w:color w:val="000000" w:themeColor="text1"/>
                <w:sz w:val="23"/>
                <w:szCs w:val="23"/>
              </w:rPr>
              <w:t xml:space="preserve">, and program review data are used to direct resources for areas that are institutional priorities that are articulated in the Educational Master Plan and BCC Strategic Plan.  </w:t>
            </w:r>
            <w:r w:rsidRPr="008731CA">
              <w:rPr>
                <w:rFonts w:ascii="Helvetica Neue" w:hAnsi="Helvetica Neue"/>
                <w:i/>
                <w:iCs/>
                <w:color w:val="000000" w:themeColor="text1"/>
                <w:sz w:val="23"/>
                <w:szCs w:val="23"/>
              </w:rPr>
              <w:t xml:space="preserve">Due to the critical role that course and program assessments play in our institutional planning and to be in compliance with the Accreditation requirements, the </w:t>
            </w:r>
            <w:r w:rsidR="009615CF" w:rsidRPr="008731CA">
              <w:rPr>
                <w:rFonts w:ascii="Helvetica Neue" w:hAnsi="Helvetica Neue"/>
                <w:i/>
                <w:iCs/>
                <w:color w:val="000000" w:themeColor="text1"/>
                <w:sz w:val="23"/>
                <w:szCs w:val="23"/>
              </w:rPr>
              <w:t>Program Review</w:t>
            </w:r>
            <w:r w:rsidRPr="008731CA">
              <w:rPr>
                <w:rFonts w:ascii="Helvetica Neue" w:hAnsi="Helvetica Neue"/>
                <w:i/>
                <w:iCs/>
                <w:color w:val="000000" w:themeColor="text1"/>
                <w:sz w:val="23"/>
                <w:szCs w:val="23"/>
              </w:rPr>
              <w:t xml:space="preserve"> resource allocation requests require the completion of assessment in order to qualify.</w:t>
            </w:r>
          </w:p>
        </w:tc>
      </w:tr>
      <w:tr w:rsidR="00266533" w:rsidRPr="00EC7286" w14:paraId="5080D8E1" w14:textId="77777777" w:rsidTr="00266533">
        <w:tc>
          <w:tcPr>
            <w:tcW w:w="9926" w:type="dxa"/>
            <w:shd w:val="clear" w:color="auto" w:fill="auto"/>
          </w:tcPr>
          <w:p w14:paraId="4CFE3D42" w14:textId="7B7EE72B" w:rsidR="00266533" w:rsidRPr="00266533" w:rsidRDefault="00266533" w:rsidP="006B1C11">
            <w:pPr>
              <w:rPr>
                <w:rFonts w:ascii="Helvetica Neue" w:hAnsi="Helvetica Neue"/>
                <w:b/>
                <w:bCs/>
                <w:color w:val="000000" w:themeColor="text1"/>
                <w:sz w:val="22"/>
                <w:szCs w:val="22"/>
              </w:rPr>
            </w:pPr>
            <w:r w:rsidRPr="00266533">
              <w:rPr>
                <w:rFonts w:ascii="Helvetica Neue" w:hAnsi="Helvetica Neue"/>
                <w:b/>
                <w:bCs/>
                <w:sz w:val="22"/>
                <w:szCs w:val="22"/>
              </w:rPr>
              <w:t>9A. List and describe the department/program’s progress and reflection on Student Learning Outcomes (SLOs), Program Learning Outcomes (PLOs), and/or Service Area Outcomes (SAOs). If your department/program offers a degree or certificate, please describe the department’s progress on Program Learning Outcomes (PLOs).</w:t>
            </w:r>
          </w:p>
        </w:tc>
      </w:tr>
      <w:tr w:rsidR="00266533" w:rsidRPr="00EC7286" w14:paraId="41D5C00B" w14:textId="77777777" w:rsidTr="00821912">
        <w:tc>
          <w:tcPr>
            <w:tcW w:w="9926" w:type="dxa"/>
            <w:shd w:val="clear" w:color="auto" w:fill="FFF2CC" w:themeFill="accent4" w:themeFillTint="33"/>
          </w:tcPr>
          <w:p w14:paraId="0CDA9B23" w14:textId="77777777" w:rsidR="00266533" w:rsidRDefault="00266533" w:rsidP="006B1C11">
            <w:pPr>
              <w:rPr>
                <w:rFonts w:ascii="Helvetica Neue" w:hAnsi="Helvetica Neue"/>
                <w:color w:val="000000" w:themeColor="text1"/>
                <w:sz w:val="22"/>
                <w:szCs w:val="22"/>
              </w:rPr>
            </w:pPr>
          </w:p>
          <w:p w14:paraId="6138244E" w14:textId="186F7261" w:rsidR="00266533" w:rsidRPr="00266533" w:rsidRDefault="002531BA" w:rsidP="006B1C11">
            <w:pPr>
              <w:rPr>
                <w:rFonts w:ascii="Helvetica Neue" w:hAnsi="Helvetica Neue"/>
                <w:color w:val="000000" w:themeColor="text1"/>
                <w:sz w:val="22"/>
                <w:szCs w:val="22"/>
              </w:rPr>
            </w:pPr>
            <w:r>
              <w:rPr>
                <w:rFonts w:ascii="Helvetica Neue" w:hAnsi="Helvetica Neue"/>
                <w:color w:val="000000" w:themeColor="text1"/>
                <w:sz w:val="22"/>
                <w:szCs w:val="22"/>
              </w:rPr>
              <w:t xml:space="preserve">The department completes </w:t>
            </w:r>
            <w:r w:rsidR="003E22E0">
              <w:rPr>
                <w:rFonts w:ascii="Helvetica Neue" w:hAnsi="Helvetica Neue"/>
                <w:color w:val="000000" w:themeColor="text1"/>
                <w:sz w:val="22"/>
                <w:szCs w:val="22"/>
              </w:rPr>
              <w:t>SLO assessments on the core reading/writing courses (ESOL 253, 553, 52, and 552) every semester through collaborative portfolio assessment. The other courses are cycled through according to the assessment schedule. The Program Learning Outcomes are aligned directly with the primary SLOs of the reading and writing, listening and speaking, and grammar courses.</w:t>
            </w:r>
          </w:p>
        </w:tc>
      </w:tr>
      <w:tr w:rsidR="00266533" w:rsidRPr="00EC7286" w14:paraId="50C11621" w14:textId="77777777" w:rsidTr="00266533">
        <w:tc>
          <w:tcPr>
            <w:tcW w:w="9926" w:type="dxa"/>
            <w:shd w:val="clear" w:color="auto" w:fill="auto"/>
          </w:tcPr>
          <w:p w14:paraId="553AEDC9" w14:textId="2D6CED3E" w:rsidR="00266533" w:rsidRPr="00266533" w:rsidRDefault="00266533" w:rsidP="00266533">
            <w:pPr>
              <w:pStyle w:val="paragraph"/>
              <w:spacing w:before="0" w:beforeAutospacing="0" w:after="0" w:afterAutospacing="0"/>
              <w:textAlignment w:val="baseline"/>
              <w:rPr>
                <w:rFonts w:ascii="Helvetica Neue" w:hAnsi="Helvetica Neue" w:cs="Arial"/>
                <w:b/>
                <w:bCs/>
                <w:color w:val="000000" w:themeColor="text1"/>
                <w:sz w:val="22"/>
                <w:szCs w:val="22"/>
              </w:rPr>
            </w:pPr>
            <w:r w:rsidRPr="00266533">
              <w:rPr>
                <w:rStyle w:val="normaltextrun"/>
                <w:rFonts w:ascii="Helvetica Neue" w:hAnsi="Helvetica Neue" w:cs="Arial"/>
                <w:b/>
                <w:bCs/>
                <w:color w:val="000000" w:themeColor="text1"/>
                <w:sz w:val="22"/>
                <w:szCs w:val="22"/>
              </w:rPr>
              <w:t>9B. What improvement plans did your department identify upon the assessment of each program? How has your department used the results of assessment to improve student learning outcomes and/or curriculum? Please be as detailed as possible.</w:t>
            </w:r>
            <w:r w:rsidRPr="00266533">
              <w:rPr>
                <w:rStyle w:val="eop"/>
                <w:rFonts w:ascii="Helvetica Neue" w:hAnsi="Helvetica Neue" w:cs="Arial"/>
                <w:b/>
                <w:bCs/>
                <w:color w:val="000000" w:themeColor="text1"/>
                <w:sz w:val="22"/>
                <w:szCs w:val="22"/>
              </w:rPr>
              <w:t> </w:t>
            </w:r>
          </w:p>
        </w:tc>
      </w:tr>
      <w:tr w:rsidR="00266533" w:rsidRPr="00EC7286" w14:paraId="04385075" w14:textId="77777777" w:rsidTr="00821912">
        <w:tc>
          <w:tcPr>
            <w:tcW w:w="9926" w:type="dxa"/>
            <w:shd w:val="clear" w:color="auto" w:fill="FFF2CC" w:themeFill="accent4" w:themeFillTint="33"/>
          </w:tcPr>
          <w:p w14:paraId="22A11A1C" w14:textId="42CB0483" w:rsidR="00266533" w:rsidRDefault="003E22E0" w:rsidP="006B1C11">
            <w:pPr>
              <w:rPr>
                <w:rFonts w:ascii="Helvetica Neue" w:hAnsi="Helvetica Neue"/>
                <w:color w:val="000000" w:themeColor="text1"/>
                <w:sz w:val="22"/>
                <w:szCs w:val="22"/>
              </w:rPr>
            </w:pPr>
            <w:r>
              <w:rPr>
                <w:rFonts w:ascii="Helvetica Neue" w:hAnsi="Helvetica Neue"/>
                <w:color w:val="000000" w:themeColor="text1"/>
                <w:sz w:val="22"/>
                <w:szCs w:val="22"/>
              </w:rPr>
              <w:t xml:space="preserve">Reading and writing: </w:t>
            </w:r>
          </w:p>
          <w:p w14:paraId="2EA54AD7" w14:textId="77777777" w:rsidR="003E22E0" w:rsidRPr="003E22E0" w:rsidRDefault="003E22E0" w:rsidP="003E22E0">
            <w:pPr>
              <w:rPr>
                <w:rFonts w:ascii="Helvetica Neue" w:hAnsi="Helvetica Neue"/>
                <w:color w:val="000000" w:themeColor="text1"/>
                <w:sz w:val="22"/>
                <w:szCs w:val="22"/>
              </w:rPr>
            </w:pPr>
            <w:r w:rsidRPr="003E22E0">
              <w:rPr>
                <w:rFonts w:ascii="Helvetica Neue" w:hAnsi="Helvetica Neue"/>
                <w:color w:val="000000" w:themeColor="text1"/>
                <w:sz w:val="22"/>
                <w:szCs w:val="22"/>
              </w:rPr>
              <w:t xml:space="preserve">SLO 1: Mechanics and Usage. </w:t>
            </w:r>
          </w:p>
          <w:p w14:paraId="1634E902" w14:textId="77777777" w:rsidR="003E22E0" w:rsidRPr="003E22E0" w:rsidRDefault="003E22E0" w:rsidP="003E22E0">
            <w:pPr>
              <w:rPr>
                <w:rFonts w:ascii="Helvetica Neue" w:hAnsi="Helvetica Neue"/>
                <w:color w:val="000000" w:themeColor="text1"/>
                <w:sz w:val="22"/>
                <w:szCs w:val="22"/>
              </w:rPr>
            </w:pPr>
            <w:r w:rsidRPr="003E22E0">
              <w:rPr>
                <w:rFonts w:ascii="Helvetica Neue" w:hAnsi="Helvetica Neue"/>
                <w:color w:val="000000" w:themeColor="text1"/>
                <w:sz w:val="22"/>
                <w:szCs w:val="22"/>
              </w:rPr>
              <w:t xml:space="preserve">• Provide instruction in most frequent mechanical errors. Teach proofreading skills so students can find and correct errors in writing. </w:t>
            </w:r>
          </w:p>
          <w:p w14:paraId="06DBAF79" w14:textId="77777777" w:rsidR="003E22E0" w:rsidRPr="003E22E0" w:rsidRDefault="003E22E0" w:rsidP="003E22E0">
            <w:pPr>
              <w:rPr>
                <w:rFonts w:ascii="Helvetica Neue" w:hAnsi="Helvetica Neue"/>
                <w:color w:val="000000" w:themeColor="text1"/>
                <w:sz w:val="22"/>
                <w:szCs w:val="22"/>
              </w:rPr>
            </w:pPr>
            <w:r w:rsidRPr="003E22E0">
              <w:rPr>
                <w:rFonts w:ascii="Helvetica Neue" w:hAnsi="Helvetica Neue"/>
                <w:color w:val="000000" w:themeColor="text1"/>
                <w:sz w:val="22"/>
                <w:szCs w:val="22"/>
              </w:rPr>
              <w:t>• While grammar is not a main focus of the course, instructors may provide general mechanical error feedback so that the student is aware of their trouble spots.</w:t>
            </w:r>
          </w:p>
          <w:p w14:paraId="34E75BD9" w14:textId="77777777" w:rsidR="003E22E0" w:rsidRPr="003E22E0" w:rsidRDefault="003E22E0" w:rsidP="003E22E0">
            <w:pPr>
              <w:rPr>
                <w:rFonts w:ascii="Helvetica Neue" w:hAnsi="Helvetica Neue"/>
                <w:color w:val="000000" w:themeColor="text1"/>
                <w:sz w:val="22"/>
                <w:szCs w:val="22"/>
              </w:rPr>
            </w:pPr>
            <w:r w:rsidRPr="003E22E0">
              <w:rPr>
                <w:rFonts w:ascii="Helvetica Neue" w:hAnsi="Helvetica Neue"/>
                <w:color w:val="000000" w:themeColor="text1"/>
                <w:sz w:val="22"/>
                <w:szCs w:val="22"/>
              </w:rPr>
              <w:t xml:space="preserve">• Recommend grammar course for students whose grammar significantly impacts comprehensibility of writing. </w:t>
            </w:r>
          </w:p>
          <w:p w14:paraId="2ABB51B9" w14:textId="77777777" w:rsidR="003E22E0" w:rsidRPr="003E22E0" w:rsidRDefault="003E22E0" w:rsidP="003E22E0">
            <w:pPr>
              <w:rPr>
                <w:rFonts w:ascii="Helvetica Neue" w:hAnsi="Helvetica Neue"/>
                <w:color w:val="000000" w:themeColor="text1"/>
                <w:sz w:val="22"/>
                <w:szCs w:val="22"/>
              </w:rPr>
            </w:pPr>
          </w:p>
          <w:p w14:paraId="6F3B0164" w14:textId="77777777" w:rsidR="003E22E0" w:rsidRPr="003E22E0" w:rsidRDefault="003E22E0" w:rsidP="003E22E0">
            <w:pPr>
              <w:rPr>
                <w:rFonts w:ascii="Helvetica Neue" w:hAnsi="Helvetica Neue"/>
                <w:color w:val="000000" w:themeColor="text1"/>
                <w:sz w:val="22"/>
                <w:szCs w:val="22"/>
              </w:rPr>
            </w:pPr>
            <w:r w:rsidRPr="003E22E0">
              <w:rPr>
                <w:rFonts w:ascii="Helvetica Neue" w:hAnsi="Helvetica Neue"/>
                <w:color w:val="000000" w:themeColor="text1"/>
                <w:sz w:val="22"/>
                <w:szCs w:val="22"/>
              </w:rPr>
              <w:t>SLO 1: Multiple Perspectives</w:t>
            </w:r>
          </w:p>
          <w:p w14:paraId="45B15BB4" w14:textId="77777777" w:rsidR="003E22E0" w:rsidRPr="003E22E0" w:rsidRDefault="003E22E0" w:rsidP="003E22E0">
            <w:pPr>
              <w:rPr>
                <w:rFonts w:ascii="Helvetica Neue" w:hAnsi="Helvetica Neue"/>
                <w:color w:val="000000" w:themeColor="text1"/>
                <w:sz w:val="22"/>
                <w:szCs w:val="22"/>
              </w:rPr>
            </w:pPr>
            <w:r w:rsidRPr="003E22E0">
              <w:rPr>
                <w:rFonts w:ascii="Helvetica Neue" w:hAnsi="Helvetica Neue"/>
                <w:color w:val="000000" w:themeColor="text1"/>
                <w:sz w:val="22"/>
                <w:szCs w:val="22"/>
              </w:rPr>
              <w:lastRenderedPageBreak/>
              <w:t>• Build rationale with students for addressing multiple perspectives. Discuss how it strengthens writing and makes it more persuasive.</w:t>
            </w:r>
          </w:p>
          <w:p w14:paraId="4017E454" w14:textId="77777777" w:rsidR="003E22E0" w:rsidRPr="003E22E0" w:rsidRDefault="003E22E0" w:rsidP="003E22E0">
            <w:pPr>
              <w:rPr>
                <w:rFonts w:ascii="Helvetica Neue" w:hAnsi="Helvetica Neue"/>
                <w:color w:val="000000" w:themeColor="text1"/>
                <w:sz w:val="22"/>
                <w:szCs w:val="22"/>
              </w:rPr>
            </w:pPr>
            <w:r w:rsidRPr="003E22E0">
              <w:rPr>
                <w:rFonts w:ascii="Helvetica Neue" w:hAnsi="Helvetica Neue"/>
                <w:color w:val="000000" w:themeColor="text1"/>
                <w:sz w:val="22"/>
                <w:szCs w:val="22"/>
              </w:rPr>
              <w:t>• Share rubric with students. Review multiple perspectives requirement.</w:t>
            </w:r>
          </w:p>
          <w:p w14:paraId="6F9F3F7B" w14:textId="77777777" w:rsidR="003E22E0" w:rsidRPr="003E22E0" w:rsidRDefault="003E22E0" w:rsidP="003E22E0">
            <w:pPr>
              <w:rPr>
                <w:rFonts w:ascii="Helvetica Neue" w:hAnsi="Helvetica Neue"/>
                <w:color w:val="000000" w:themeColor="text1"/>
                <w:sz w:val="22"/>
                <w:szCs w:val="22"/>
              </w:rPr>
            </w:pPr>
            <w:r w:rsidRPr="003E22E0">
              <w:rPr>
                <w:rFonts w:ascii="Helvetica Neue" w:hAnsi="Helvetica Neue"/>
                <w:color w:val="000000" w:themeColor="text1"/>
                <w:sz w:val="22"/>
                <w:szCs w:val="22"/>
              </w:rPr>
              <w:t>• Analyze models of successful and unsuccessful examples multiple perspectives in writing.</w:t>
            </w:r>
          </w:p>
          <w:p w14:paraId="3A12045C" w14:textId="77777777" w:rsidR="00266533" w:rsidRDefault="003E22E0" w:rsidP="003E22E0">
            <w:pPr>
              <w:rPr>
                <w:rFonts w:ascii="Helvetica Neue" w:hAnsi="Helvetica Neue"/>
                <w:color w:val="000000" w:themeColor="text1"/>
                <w:sz w:val="22"/>
                <w:szCs w:val="22"/>
              </w:rPr>
            </w:pPr>
            <w:r w:rsidRPr="003E22E0">
              <w:rPr>
                <w:rFonts w:ascii="Helvetica Neue" w:hAnsi="Helvetica Neue"/>
                <w:color w:val="000000" w:themeColor="text1"/>
                <w:sz w:val="22"/>
                <w:szCs w:val="22"/>
              </w:rPr>
              <w:t>• Guided activity in identifying and responding to an opposing perspective.</w:t>
            </w:r>
          </w:p>
          <w:p w14:paraId="5B0C3F76" w14:textId="77777777" w:rsidR="00D76C3D" w:rsidRDefault="00D76C3D" w:rsidP="003E22E0">
            <w:pPr>
              <w:rPr>
                <w:rFonts w:ascii="Helvetica Neue" w:hAnsi="Helvetica Neue"/>
                <w:color w:val="000000" w:themeColor="text1"/>
                <w:sz w:val="22"/>
                <w:szCs w:val="22"/>
              </w:rPr>
            </w:pPr>
            <w:r>
              <w:rPr>
                <w:rFonts w:ascii="Helvetica Neue" w:hAnsi="Helvetica Neue"/>
                <w:color w:val="000000" w:themeColor="text1"/>
                <w:sz w:val="22"/>
                <w:szCs w:val="22"/>
              </w:rPr>
              <w:t xml:space="preserve">Listening and Speaking: </w:t>
            </w:r>
          </w:p>
          <w:p w14:paraId="5878F0F4" w14:textId="77777777" w:rsidR="00D76C3D" w:rsidRPr="00D76C3D" w:rsidRDefault="00D76C3D" w:rsidP="00D76C3D">
            <w:pPr>
              <w:rPr>
                <w:rFonts w:ascii="Helvetica Neue" w:hAnsi="Helvetica Neue"/>
                <w:color w:val="000000" w:themeColor="text1"/>
                <w:sz w:val="22"/>
                <w:szCs w:val="22"/>
              </w:rPr>
            </w:pPr>
            <w:r w:rsidRPr="00D76C3D">
              <w:rPr>
                <w:rFonts w:ascii="Helvetica Neue" w:hAnsi="Helvetica Neue"/>
                <w:color w:val="000000" w:themeColor="text1"/>
                <w:sz w:val="22"/>
                <w:szCs w:val="22"/>
              </w:rPr>
              <w:t>Reinforce target vocabulary through additional practice (quizzes, and other in-class and online exercises). Include more practice in the areas listed in the pronunciation section of the rubric (phonemes, word and phrasal stress, reductions, intonation, pacing, cadence and linking).</w:t>
            </w:r>
          </w:p>
          <w:p w14:paraId="1ADE8DEB" w14:textId="364CC700" w:rsidR="00D76C3D" w:rsidRDefault="00D76C3D" w:rsidP="00D76C3D">
            <w:pPr>
              <w:rPr>
                <w:rFonts w:ascii="Helvetica Neue" w:hAnsi="Helvetica Neue"/>
                <w:color w:val="000000" w:themeColor="text1"/>
                <w:sz w:val="22"/>
                <w:szCs w:val="22"/>
              </w:rPr>
            </w:pPr>
            <w:r w:rsidRPr="00D76C3D">
              <w:rPr>
                <w:rFonts w:ascii="Helvetica Neue" w:hAnsi="Helvetica Neue"/>
                <w:color w:val="000000" w:themeColor="text1"/>
                <w:sz w:val="22"/>
                <w:szCs w:val="22"/>
              </w:rPr>
              <w:t>Develop materials/ exercises for pragmatics practice, particularly in the areas of “back-channeling,” follow-up questions, following a thread for an extended period and asking comprehension questions for misunderstandings.</w:t>
            </w:r>
          </w:p>
          <w:p w14:paraId="3A7B0E23" w14:textId="7E74F59A" w:rsidR="00D76C3D" w:rsidRDefault="00D76C3D" w:rsidP="00D76C3D">
            <w:pPr>
              <w:rPr>
                <w:rFonts w:ascii="Helvetica Neue" w:hAnsi="Helvetica Neue"/>
                <w:color w:val="000000" w:themeColor="text1"/>
                <w:sz w:val="22"/>
                <w:szCs w:val="22"/>
              </w:rPr>
            </w:pPr>
            <w:r>
              <w:rPr>
                <w:rFonts w:ascii="Helvetica Neue" w:hAnsi="Helvetica Neue"/>
                <w:color w:val="000000" w:themeColor="text1"/>
                <w:sz w:val="22"/>
                <w:szCs w:val="22"/>
              </w:rPr>
              <w:t>Grammar:</w:t>
            </w:r>
          </w:p>
          <w:p w14:paraId="67FF2328" w14:textId="4EECCF21" w:rsidR="00D76C3D" w:rsidRDefault="00D76C3D" w:rsidP="00D76C3D">
            <w:pPr>
              <w:rPr>
                <w:rFonts w:ascii="Helvetica Neue" w:hAnsi="Helvetica Neue"/>
                <w:color w:val="000000" w:themeColor="text1"/>
                <w:sz w:val="22"/>
                <w:szCs w:val="22"/>
              </w:rPr>
            </w:pPr>
            <w:r w:rsidRPr="00D76C3D">
              <w:rPr>
                <w:rFonts w:ascii="Helvetica Neue" w:hAnsi="Helvetica Neue"/>
                <w:color w:val="000000" w:themeColor="text1"/>
                <w:sz w:val="22"/>
                <w:szCs w:val="22"/>
              </w:rPr>
              <w:t>Expose students to correct examples of correct writing.</w:t>
            </w:r>
          </w:p>
          <w:p w14:paraId="6DD2FF6D" w14:textId="64313482" w:rsidR="00D76C3D" w:rsidRDefault="00D76C3D" w:rsidP="00D76C3D">
            <w:pPr>
              <w:rPr>
                <w:rFonts w:ascii="Helvetica Neue" w:hAnsi="Helvetica Neue"/>
                <w:color w:val="000000" w:themeColor="text1"/>
                <w:sz w:val="22"/>
                <w:szCs w:val="22"/>
              </w:rPr>
            </w:pPr>
            <w:r w:rsidRPr="00D76C3D">
              <w:rPr>
                <w:rFonts w:ascii="Helvetica Neue" w:hAnsi="Helvetica Neue"/>
                <w:color w:val="000000" w:themeColor="text1"/>
                <w:sz w:val="22"/>
                <w:szCs w:val="22"/>
              </w:rPr>
              <w:t>Revamp the regularly used textbook and adopt the new OER.</w:t>
            </w:r>
          </w:p>
          <w:p w14:paraId="4EB846ED" w14:textId="77777777" w:rsidR="00D76C3D" w:rsidRDefault="00D76C3D" w:rsidP="00D76C3D">
            <w:pPr>
              <w:rPr>
                <w:rFonts w:ascii="Helvetica Neue" w:hAnsi="Helvetica Neue"/>
                <w:color w:val="000000" w:themeColor="text1"/>
                <w:sz w:val="22"/>
                <w:szCs w:val="22"/>
              </w:rPr>
            </w:pPr>
          </w:p>
          <w:p w14:paraId="746C9260" w14:textId="5A2AC823" w:rsidR="00D76C3D" w:rsidRPr="00266533" w:rsidRDefault="00D76C3D" w:rsidP="00D76C3D">
            <w:pPr>
              <w:rPr>
                <w:rFonts w:ascii="Helvetica Neue" w:hAnsi="Helvetica Neue"/>
                <w:color w:val="000000" w:themeColor="text1"/>
                <w:sz w:val="22"/>
                <w:szCs w:val="22"/>
              </w:rPr>
            </w:pPr>
            <w:r>
              <w:rPr>
                <w:rFonts w:ascii="Helvetica Neue" w:hAnsi="Helvetica Neue"/>
                <w:color w:val="000000" w:themeColor="text1"/>
                <w:sz w:val="22"/>
                <w:szCs w:val="22"/>
              </w:rPr>
              <w:t>Instructors are engaged in continuous improvement based on assessment result for each skill area.</w:t>
            </w:r>
          </w:p>
        </w:tc>
      </w:tr>
      <w:tr w:rsidR="00266533" w:rsidRPr="00EC7286" w14:paraId="5A61B96C" w14:textId="77777777" w:rsidTr="00266533">
        <w:tc>
          <w:tcPr>
            <w:tcW w:w="9926" w:type="dxa"/>
            <w:shd w:val="clear" w:color="auto" w:fill="auto"/>
          </w:tcPr>
          <w:p w14:paraId="0786D338" w14:textId="5342315F" w:rsidR="00266533" w:rsidRPr="00266533" w:rsidRDefault="00266533" w:rsidP="00266533">
            <w:pPr>
              <w:pStyle w:val="paragraph"/>
              <w:spacing w:before="0" w:beforeAutospacing="0" w:after="0" w:afterAutospacing="0"/>
              <w:textAlignment w:val="baseline"/>
              <w:rPr>
                <w:rFonts w:ascii="Helvetica Neue" w:hAnsi="Helvetica Neue"/>
                <w:color w:val="000000" w:themeColor="text1"/>
                <w:sz w:val="22"/>
                <w:szCs w:val="22"/>
              </w:rPr>
            </w:pPr>
            <w:r w:rsidRPr="00266533">
              <w:rPr>
                <w:rStyle w:val="normaltextrun"/>
                <w:rFonts w:ascii="Helvetica Neue" w:hAnsi="Helvetica Neue" w:cs="Arial"/>
                <w:b/>
                <w:bCs/>
                <w:color w:val="000000" w:themeColor="text1"/>
                <w:sz w:val="22"/>
                <w:szCs w:val="22"/>
              </w:rPr>
              <w:lastRenderedPageBreak/>
              <w:t>9C. Describe how the program has made use of information from the data it has from program and student learning outcomes in Round 4 (last cycle of the last 3 years) for continuous improvement.  Include the three most significant plans for improvements as a result of the assessment process with timelines.</w:t>
            </w:r>
            <w:r w:rsidRPr="00266533">
              <w:rPr>
                <w:rStyle w:val="eop"/>
                <w:rFonts w:ascii="Helvetica Neue" w:hAnsi="Helvetica Neue" w:cs="Arial"/>
                <w:b/>
                <w:bCs/>
                <w:color w:val="000000" w:themeColor="text1"/>
                <w:sz w:val="22"/>
                <w:szCs w:val="22"/>
              </w:rPr>
              <w:t> </w:t>
            </w:r>
            <w:hyperlink r:id="rId35">
              <w:r w:rsidRPr="00266533">
                <w:rPr>
                  <w:rStyle w:val="Hyperlink"/>
                  <w:rFonts w:ascii="Helvetica Neue" w:hAnsi="Helvetica Neue"/>
                  <w:color w:val="000000" w:themeColor="text1"/>
                  <w:sz w:val="22"/>
                  <w:szCs w:val="22"/>
                </w:rPr>
                <w:t>Click here to view your Assessment Calendar</w:t>
              </w:r>
            </w:hyperlink>
          </w:p>
        </w:tc>
      </w:tr>
      <w:tr w:rsidR="00D76C3D" w:rsidRPr="00EC7286" w14:paraId="28C9772E" w14:textId="77777777" w:rsidTr="00821912">
        <w:tc>
          <w:tcPr>
            <w:tcW w:w="9926" w:type="dxa"/>
            <w:shd w:val="clear" w:color="auto" w:fill="FFF2CC" w:themeFill="accent4" w:themeFillTint="33"/>
          </w:tcPr>
          <w:p w14:paraId="0119BD20" w14:textId="77777777" w:rsidR="00D76C3D" w:rsidRDefault="00D76C3D" w:rsidP="00D76C3D">
            <w:pPr>
              <w:rPr>
                <w:rFonts w:ascii="Helvetica Neue" w:hAnsi="Helvetica Neue"/>
                <w:color w:val="000000" w:themeColor="text1"/>
                <w:sz w:val="22"/>
                <w:szCs w:val="22"/>
              </w:rPr>
            </w:pPr>
            <w:r>
              <w:rPr>
                <w:rFonts w:ascii="Helvetica Neue" w:hAnsi="Helvetica Neue"/>
                <w:color w:val="000000" w:themeColor="text1"/>
                <w:sz w:val="22"/>
                <w:szCs w:val="22"/>
              </w:rPr>
              <w:t xml:space="preserve">Reading and writing: </w:t>
            </w:r>
          </w:p>
          <w:p w14:paraId="5379281A" w14:textId="77777777" w:rsidR="00D76C3D" w:rsidRPr="003E22E0" w:rsidRDefault="00D76C3D" w:rsidP="00D76C3D">
            <w:pPr>
              <w:rPr>
                <w:rFonts w:ascii="Helvetica Neue" w:hAnsi="Helvetica Neue"/>
                <w:color w:val="000000" w:themeColor="text1"/>
                <w:sz w:val="22"/>
                <w:szCs w:val="22"/>
              </w:rPr>
            </w:pPr>
            <w:r w:rsidRPr="003E22E0">
              <w:rPr>
                <w:rFonts w:ascii="Helvetica Neue" w:hAnsi="Helvetica Neue"/>
                <w:color w:val="000000" w:themeColor="text1"/>
                <w:sz w:val="22"/>
                <w:szCs w:val="22"/>
              </w:rPr>
              <w:t xml:space="preserve">SLO 1: Mechanics and Usage. </w:t>
            </w:r>
          </w:p>
          <w:p w14:paraId="6A043F1E" w14:textId="77777777" w:rsidR="00D76C3D" w:rsidRPr="003E22E0" w:rsidRDefault="00D76C3D" w:rsidP="00D76C3D">
            <w:pPr>
              <w:rPr>
                <w:rFonts w:ascii="Helvetica Neue" w:hAnsi="Helvetica Neue"/>
                <w:color w:val="000000" w:themeColor="text1"/>
                <w:sz w:val="22"/>
                <w:szCs w:val="22"/>
              </w:rPr>
            </w:pPr>
            <w:r w:rsidRPr="003E22E0">
              <w:rPr>
                <w:rFonts w:ascii="Helvetica Neue" w:hAnsi="Helvetica Neue"/>
                <w:color w:val="000000" w:themeColor="text1"/>
                <w:sz w:val="22"/>
                <w:szCs w:val="22"/>
              </w:rPr>
              <w:t xml:space="preserve">• Provide instruction in most frequent mechanical errors. Teach proofreading skills so students can find and correct errors in writing. </w:t>
            </w:r>
          </w:p>
          <w:p w14:paraId="3FF646C1" w14:textId="77777777" w:rsidR="00D76C3D" w:rsidRPr="003E22E0" w:rsidRDefault="00D76C3D" w:rsidP="00D76C3D">
            <w:pPr>
              <w:rPr>
                <w:rFonts w:ascii="Helvetica Neue" w:hAnsi="Helvetica Neue"/>
                <w:color w:val="000000" w:themeColor="text1"/>
                <w:sz w:val="22"/>
                <w:szCs w:val="22"/>
              </w:rPr>
            </w:pPr>
            <w:r w:rsidRPr="003E22E0">
              <w:rPr>
                <w:rFonts w:ascii="Helvetica Neue" w:hAnsi="Helvetica Neue"/>
                <w:color w:val="000000" w:themeColor="text1"/>
                <w:sz w:val="22"/>
                <w:szCs w:val="22"/>
              </w:rPr>
              <w:t>• While grammar is not a main focus of the course, instructors may provide general mechanical error feedback so that the student is aware of their trouble spots.</w:t>
            </w:r>
          </w:p>
          <w:p w14:paraId="66052052" w14:textId="77777777" w:rsidR="00D76C3D" w:rsidRPr="003E22E0" w:rsidRDefault="00D76C3D" w:rsidP="00D76C3D">
            <w:pPr>
              <w:rPr>
                <w:rFonts w:ascii="Helvetica Neue" w:hAnsi="Helvetica Neue"/>
                <w:color w:val="000000" w:themeColor="text1"/>
                <w:sz w:val="22"/>
                <w:szCs w:val="22"/>
              </w:rPr>
            </w:pPr>
            <w:r w:rsidRPr="003E22E0">
              <w:rPr>
                <w:rFonts w:ascii="Helvetica Neue" w:hAnsi="Helvetica Neue"/>
                <w:color w:val="000000" w:themeColor="text1"/>
                <w:sz w:val="22"/>
                <w:szCs w:val="22"/>
              </w:rPr>
              <w:t xml:space="preserve">• Recommend grammar course for students whose grammar significantly impacts comprehensibility of writing. </w:t>
            </w:r>
          </w:p>
          <w:p w14:paraId="6DB5CB32" w14:textId="77777777" w:rsidR="00D76C3D" w:rsidRPr="003E22E0" w:rsidRDefault="00D76C3D" w:rsidP="00D76C3D">
            <w:pPr>
              <w:rPr>
                <w:rFonts w:ascii="Helvetica Neue" w:hAnsi="Helvetica Neue"/>
                <w:color w:val="000000" w:themeColor="text1"/>
                <w:sz w:val="22"/>
                <w:szCs w:val="22"/>
              </w:rPr>
            </w:pPr>
          </w:p>
          <w:p w14:paraId="72411C18" w14:textId="77777777" w:rsidR="00D76C3D" w:rsidRPr="003E22E0" w:rsidRDefault="00D76C3D" w:rsidP="00D76C3D">
            <w:pPr>
              <w:rPr>
                <w:rFonts w:ascii="Helvetica Neue" w:hAnsi="Helvetica Neue"/>
                <w:color w:val="000000" w:themeColor="text1"/>
                <w:sz w:val="22"/>
                <w:szCs w:val="22"/>
              </w:rPr>
            </w:pPr>
            <w:r w:rsidRPr="003E22E0">
              <w:rPr>
                <w:rFonts w:ascii="Helvetica Neue" w:hAnsi="Helvetica Neue"/>
                <w:color w:val="000000" w:themeColor="text1"/>
                <w:sz w:val="22"/>
                <w:szCs w:val="22"/>
              </w:rPr>
              <w:t>SLO 1: Multiple Perspectives</w:t>
            </w:r>
          </w:p>
          <w:p w14:paraId="46DFCA51" w14:textId="77777777" w:rsidR="00D76C3D" w:rsidRPr="003E22E0" w:rsidRDefault="00D76C3D" w:rsidP="00D76C3D">
            <w:pPr>
              <w:rPr>
                <w:rFonts w:ascii="Helvetica Neue" w:hAnsi="Helvetica Neue"/>
                <w:color w:val="000000" w:themeColor="text1"/>
                <w:sz w:val="22"/>
                <w:szCs w:val="22"/>
              </w:rPr>
            </w:pPr>
            <w:r w:rsidRPr="003E22E0">
              <w:rPr>
                <w:rFonts w:ascii="Helvetica Neue" w:hAnsi="Helvetica Neue"/>
                <w:color w:val="000000" w:themeColor="text1"/>
                <w:sz w:val="22"/>
                <w:szCs w:val="22"/>
              </w:rPr>
              <w:t>• Build rationale with students for addressing multiple perspectives. Discuss how it strengthens writing and makes it more persuasive.</w:t>
            </w:r>
          </w:p>
          <w:p w14:paraId="12615A2C" w14:textId="77777777" w:rsidR="00D76C3D" w:rsidRPr="003E22E0" w:rsidRDefault="00D76C3D" w:rsidP="00D76C3D">
            <w:pPr>
              <w:rPr>
                <w:rFonts w:ascii="Helvetica Neue" w:hAnsi="Helvetica Neue"/>
                <w:color w:val="000000" w:themeColor="text1"/>
                <w:sz w:val="22"/>
                <w:szCs w:val="22"/>
              </w:rPr>
            </w:pPr>
            <w:r w:rsidRPr="003E22E0">
              <w:rPr>
                <w:rFonts w:ascii="Helvetica Neue" w:hAnsi="Helvetica Neue"/>
                <w:color w:val="000000" w:themeColor="text1"/>
                <w:sz w:val="22"/>
                <w:szCs w:val="22"/>
              </w:rPr>
              <w:t>• Share rubric with students. Review multiple perspectives requirement.</w:t>
            </w:r>
          </w:p>
          <w:p w14:paraId="3BCD0E2B" w14:textId="77777777" w:rsidR="00D76C3D" w:rsidRPr="003E22E0" w:rsidRDefault="00D76C3D" w:rsidP="00D76C3D">
            <w:pPr>
              <w:rPr>
                <w:rFonts w:ascii="Helvetica Neue" w:hAnsi="Helvetica Neue"/>
                <w:color w:val="000000" w:themeColor="text1"/>
                <w:sz w:val="22"/>
                <w:szCs w:val="22"/>
              </w:rPr>
            </w:pPr>
            <w:r w:rsidRPr="003E22E0">
              <w:rPr>
                <w:rFonts w:ascii="Helvetica Neue" w:hAnsi="Helvetica Neue"/>
                <w:color w:val="000000" w:themeColor="text1"/>
                <w:sz w:val="22"/>
                <w:szCs w:val="22"/>
              </w:rPr>
              <w:t>• Analyze models of successful and unsuccessful examples multiple perspectives in writing.</w:t>
            </w:r>
          </w:p>
          <w:p w14:paraId="44A56CB3" w14:textId="77777777" w:rsidR="00D76C3D" w:rsidRDefault="00D76C3D" w:rsidP="00D76C3D">
            <w:pPr>
              <w:rPr>
                <w:rFonts w:ascii="Helvetica Neue" w:hAnsi="Helvetica Neue"/>
                <w:color w:val="000000" w:themeColor="text1"/>
                <w:sz w:val="22"/>
                <w:szCs w:val="22"/>
              </w:rPr>
            </w:pPr>
            <w:r w:rsidRPr="003E22E0">
              <w:rPr>
                <w:rFonts w:ascii="Helvetica Neue" w:hAnsi="Helvetica Neue"/>
                <w:color w:val="000000" w:themeColor="text1"/>
                <w:sz w:val="22"/>
                <w:szCs w:val="22"/>
              </w:rPr>
              <w:t>• Guided activity in identifying and responding to an opposing perspective.</w:t>
            </w:r>
          </w:p>
          <w:p w14:paraId="1947EA25" w14:textId="77777777" w:rsidR="00D76C3D" w:rsidRDefault="00D76C3D" w:rsidP="00D76C3D">
            <w:pPr>
              <w:rPr>
                <w:rFonts w:ascii="Helvetica Neue" w:hAnsi="Helvetica Neue"/>
                <w:color w:val="000000" w:themeColor="text1"/>
                <w:sz w:val="22"/>
                <w:szCs w:val="22"/>
              </w:rPr>
            </w:pPr>
            <w:r>
              <w:rPr>
                <w:rFonts w:ascii="Helvetica Neue" w:hAnsi="Helvetica Neue"/>
                <w:color w:val="000000" w:themeColor="text1"/>
                <w:sz w:val="22"/>
                <w:szCs w:val="22"/>
              </w:rPr>
              <w:t xml:space="preserve">Listening and Speaking: </w:t>
            </w:r>
          </w:p>
          <w:p w14:paraId="76EE3C1E" w14:textId="77777777" w:rsidR="00D76C3D" w:rsidRPr="00D76C3D" w:rsidRDefault="00D76C3D" w:rsidP="00D76C3D">
            <w:pPr>
              <w:rPr>
                <w:rFonts w:ascii="Helvetica Neue" w:hAnsi="Helvetica Neue"/>
                <w:color w:val="000000" w:themeColor="text1"/>
                <w:sz w:val="22"/>
                <w:szCs w:val="22"/>
              </w:rPr>
            </w:pPr>
            <w:r w:rsidRPr="00D76C3D">
              <w:rPr>
                <w:rFonts w:ascii="Helvetica Neue" w:hAnsi="Helvetica Neue"/>
                <w:color w:val="000000" w:themeColor="text1"/>
                <w:sz w:val="22"/>
                <w:szCs w:val="22"/>
              </w:rPr>
              <w:t>Reinforce target vocabulary through additional practice (quizzes, and other in-class and online exercises). Include more practice in the areas listed in the pronunciation section of the rubric (phonemes, word and phrasal stress, reductions, intonation, pacing, cadence and linking).</w:t>
            </w:r>
          </w:p>
          <w:p w14:paraId="2C855152" w14:textId="77777777" w:rsidR="00D76C3D" w:rsidRDefault="00D76C3D" w:rsidP="00D76C3D">
            <w:pPr>
              <w:rPr>
                <w:rFonts w:ascii="Helvetica Neue" w:hAnsi="Helvetica Neue"/>
                <w:color w:val="000000" w:themeColor="text1"/>
                <w:sz w:val="22"/>
                <w:szCs w:val="22"/>
              </w:rPr>
            </w:pPr>
            <w:r w:rsidRPr="00D76C3D">
              <w:rPr>
                <w:rFonts w:ascii="Helvetica Neue" w:hAnsi="Helvetica Neue"/>
                <w:color w:val="000000" w:themeColor="text1"/>
                <w:sz w:val="22"/>
                <w:szCs w:val="22"/>
              </w:rPr>
              <w:t>Develop materials/ exercises for pragmatics practice, particularly in the areas of “back-channeling,” follow-up questions, following a thread for an extended period and asking comprehension questions for misunderstandings.</w:t>
            </w:r>
          </w:p>
          <w:p w14:paraId="118D8B89" w14:textId="77777777" w:rsidR="00D76C3D" w:rsidRDefault="00D76C3D" w:rsidP="00D76C3D">
            <w:pPr>
              <w:rPr>
                <w:rFonts w:ascii="Helvetica Neue" w:hAnsi="Helvetica Neue"/>
                <w:color w:val="000000" w:themeColor="text1"/>
                <w:sz w:val="22"/>
                <w:szCs w:val="22"/>
              </w:rPr>
            </w:pPr>
            <w:r>
              <w:rPr>
                <w:rFonts w:ascii="Helvetica Neue" w:hAnsi="Helvetica Neue"/>
                <w:color w:val="000000" w:themeColor="text1"/>
                <w:sz w:val="22"/>
                <w:szCs w:val="22"/>
              </w:rPr>
              <w:lastRenderedPageBreak/>
              <w:t>Grammar:</w:t>
            </w:r>
          </w:p>
          <w:p w14:paraId="7E2ECAF3" w14:textId="77777777" w:rsidR="00D76C3D" w:rsidRDefault="00D76C3D" w:rsidP="00D76C3D">
            <w:pPr>
              <w:rPr>
                <w:rFonts w:ascii="Helvetica Neue" w:hAnsi="Helvetica Neue"/>
                <w:color w:val="000000" w:themeColor="text1"/>
                <w:sz w:val="22"/>
                <w:szCs w:val="22"/>
              </w:rPr>
            </w:pPr>
            <w:r w:rsidRPr="00D76C3D">
              <w:rPr>
                <w:rFonts w:ascii="Helvetica Neue" w:hAnsi="Helvetica Neue"/>
                <w:color w:val="000000" w:themeColor="text1"/>
                <w:sz w:val="22"/>
                <w:szCs w:val="22"/>
              </w:rPr>
              <w:t>Expose students to correct examples of correct writing.</w:t>
            </w:r>
          </w:p>
          <w:p w14:paraId="642CD7B8" w14:textId="77777777" w:rsidR="00D76C3D" w:rsidRDefault="00D76C3D" w:rsidP="00D76C3D">
            <w:pPr>
              <w:rPr>
                <w:rFonts w:ascii="Helvetica Neue" w:hAnsi="Helvetica Neue"/>
                <w:color w:val="000000" w:themeColor="text1"/>
                <w:sz w:val="22"/>
                <w:szCs w:val="22"/>
              </w:rPr>
            </w:pPr>
            <w:r w:rsidRPr="00D76C3D">
              <w:rPr>
                <w:rFonts w:ascii="Helvetica Neue" w:hAnsi="Helvetica Neue"/>
                <w:color w:val="000000" w:themeColor="text1"/>
                <w:sz w:val="22"/>
                <w:szCs w:val="22"/>
              </w:rPr>
              <w:t>Revamp the regularly used textbook and adopt the new OER.</w:t>
            </w:r>
          </w:p>
          <w:p w14:paraId="275C8909" w14:textId="77777777" w:rsidR="00D76C3D" w:rsidRDefault="00D76C3D" w:rsidP="00D76C3D">
            <w:pPr>
              <w:rPr>
                <w:rFonts w:ascii="Helvetica Neue" w:hAnsi="Helvetica Neue"/>
                <w:color w:val="000000" w:themeColor="text1"/>
                <w:sz w:val="22"/>
                <w:szCs w:val="22"/>
              </w:rPr>
            </w:pPr>
          </w:p>
          <w:p w14:paraId="6B54A1A0" w14:textId="2401D3EC" w:rsidR="00D76C3D" w:rsidRPr="00266533" w:rsidRDefault="00D76C3D" w:rsidP="00D76C3D">
            <w:pPr>
              <w:rPr>
                <w:rFonts w:ascii="Helvetica Neue" w:hAnsi="Helvetica Neue"/>
                <w:color w:val="000000" w:themeColor="text1"/>
                <w:sz w:val="22"/>
                <w:szCs w:val="22"/>
              </w:rPr>
            </w:pPr>
            <w:r>
              <w:rPr>
                <w:rFonts w:ascii="Helvetica Neue" w:hAnsi="Helvetica Neue"/>
                <w:color w:val="000000" w:themeColor="text1"/>
                <w:sz w:val="22"/>
                <w:szCs w:val="22"/>
              </w:rPr>
              <w:t>Instructors are engaged in continuous improvement based on assessment result for each skill area.</w:t>
            </w:r>
          </w:p>
        </w:tc>
      </w:tr>
      <w:tr w:rsidR="00D76C3D" w:rsidRPr="00EC7286" w14:paraId="393FF9BA" w14:textId="77777777" w:rsidTr="00266533">
        <w:tc>
          <w:tcPr>
            <w:tcW w:w="9926" w:type="dxa"/>
            <w:shd w:val="clear" w:color="auto" w:fill="auto"/>
          </w:tcPr>
          <w:p w14:paraId="683E4DEA" w14:textId="68F622F0" w:rsidR="00D76C3D" w:rsidRPr="00266533" w:rsidRDefault="00D76C3D" w:rsidP="00D76C3D">
            <w:pPr>
              <w:rPr>
                <w:rFonts w:ascii="Helvetica Neue" w:hAnsi="Helvetica Neue"/>
                <w:color w:val="000000" w:themeColor="text1"/>
                <w:sz w:val="22"/>
                <w:szCs w:val="22"/>
              </w:rPr>
            </w:pPr>
            <w:r w:rsidRPr="00266533">
              <w:rPr>
                <w:rFonts w:ascii="Helvetica Neue" w:hAnsi="Helvetica Neue" w:cs="Segoe UI"/>
                <w:b/>
                <w:bCs/>
                <w:color w:val="000000" w:themeColor="text1"/>
                <w:sz w:val="22"/>
                <w:szCs w:val="22"/>
              </w:rPr>
              <w:lastRenderedPageBreak/>
              <w:t>9</w:t>
            </w:r>
            <w:r w:rsidRPr="00266533">
              <w:rPr>
                <w:rFonts w:ascii="Helvetica Neue" w:hAnsi="Helvetica Neue" w:cs="Segoe UI"/>
                <w:color w:val="000000" w:themeColor="text1"/>
                <w:sz w:val="22"/>
                <w:szCs w:val="22"/>
              </w:rPr>
              <w:t>D</w:t>
            </w:r>
            <w:r w:rsidRPr="00266533">
              <w:rPr>
                <w:rFonts w:ascii="Helvetica Neue" w:hAnsi="Helvetica Neue" w:cs="Segoe UI"/>
                <w:b/>
                <w:bCs/>
                <w:color w:val="000000" w:themeColor="text1"/>
                <w:sz w:val="22"/>
                <w:szCs w:val="22"/>
              </w:rPr>
              <w:t xml:space="preserve">. How does your department, program, or unit ensure that students are aware of learning or service area outcomes?   </w:t>
            </w:r>
          </w:p>
        </w:tc>
      </w:tr>
      <w:tr w:rsidR="00D76C3D" w:rsidRPr="00EC7286" w14:paraId="1954B20D" w14:textId="77777777" w:rsidTr="00821912">
        <w:tc>
          <w:tcPr>
            <w:tcW w:w="9926" w:type="dxa"/>
            <w:shd w:val="clear" w:color="auto" w:fill="FFF2CC" w:themeFill="accent4" w:themeFillTint="33"/>
          </w:tcPr>
          <w:p w14:paraId="44DD73B2" w14:textId="68AD221B" w:rsidR="00D76C3D" w:rsidRDefault="00D76C3D" w:rsidP="00D76C3D">
            <w:pPr>
              <w:rPr>
                <w:rFonts w:ascii="Helvetica Neue" w:hAnsi="Helvetica Neue"/>
                <w:color w:val="000000" w:themeColor="text1"/>
                <w:sz w:val="22"/>
                <w:szCs w:val="22"/>
              </w:rPr>
            </w:pPr>
            <w:r>
              <w:rPr>
                <w:rFonts w:ascii="Helvetica Neue" w:hAnsi="Helvetica Neue"/>
                <w:color w:val="000000" w:themeColor="text1"/>
                <w:sz w:val="22"/>
                <w:szCs w:val="22"/>
              </w:rPr>
              <w:t>SLOs are listed on all syllabi and on the department website, and instructors reference the SLOs in class and on Canvas activities.</w:t>
            </w:r>
          </w:p>
          <w:p w14:paraId="786D6F53" w14:textId="526697E1" w:rsidR="00D76C3D" w:rsidRPr="00266533" w:rsidRDefault="00D76C3D" w:rsidP="00D76C3D">
            <w:pPr>
              <w:rPr>
                <w:rFonts w:ascii="Helvetica Neue" w:hAnsi="Helvetica Neue"/>
                <w:color w:val="000000" w:themeColor="text1"/>
                <w:sz w:val="22"/>
                <w:szCs w:val="22"/>
              </w:rPr>
            </w:pPr>
          </w:p>
        </w:tc>
      </w:tr>
      <w:tr w:rsidR="00D76C3D" w:rsidRPr="00EC7286" w14:paraId="5B98C589" w14:textId="77777777" w:rsidTr="00266533">
        <w:tc>
          <w:tcPr>
            <w:tcW w:w="9926" w:type="dxa"/>
            <w:shd w:val="clear" w:color="auto" w:fill="auto"/>
          </w:tcPr>
          <w:p w14:paraId="53F79194" w14:textId="470A4F6A" w:rsidR="00D76C3D" w:rsidRPr="00266533" w:rsidRDefault="00D76C3D" w:rsidP="00D76C3D">
            <w:pPr>
              <w:rPr>
                <w:rFonts w:ascii="Helvetica Neue" w:hAnsi="Helvetica Neue"/>
                <w:color w:val="000000" w:themeColor="text1"/>
                <w:sz w:val="22"/>
                <w:szCs w:val="22"/>
              </w:rPr>
            </w:pPr>
            <w:r w:rsidRPr="00266533">
              <w:rPr>
                <w:rFonts w:ascii="Helvetica Neue" w:hAnsi="Helvetica Neue" w:cs="Segoe UI"/>
                <w:b/>
                <w:bCs/>
                <w:color w:val="000000" w:themeColor="text1"/>
                <w:sz w:val="22"/>
                <w:szCs w:val="22"/>
              </w:rPr>
              <w:t>9</w:t>
            </w:r>
            <w:r w:rsidRPr="00266533">
              <w:rPr>
                <w:rFonts w:ascii="Helvetica Neue" w:hAnsi="Helvetica Neue" w:cs="Segoe UI"/>
                <w:color w:val="000000" w:themeColor="text1"/>
                <w:sz w:val="22"/>
                <w:szCs w:val="22"/>
              </w:rPr>
              <w:t>E</w:t>
            </w:r>
            <w:r w:rsidRPr="00266533">
              <w:rPr>
                <w:rFonts w:ascii="Helvetica Neue" w:hAnsi="Helvetica Neue" w:cs="Segoe UI"/>
                <w:b/>
                <w:bCs/>
                <w:color w:val="000000" w:themeColor="text1"/>
                <w:sz w:val="22"/>
                <w:szCs w:val="22"/>
              </w:rPr>
              <w:t>. Besides your syllabi, where are the service area and/or program level outcomes published? If on a website, please specify the URL.</w:t>
            </w:r>
          </w:p>
        </w:tc>
      </w:tr>
      <w:tr w:rsidR="00D76C3D" w:rsidRPr="00EC7286" w14:paraId="52A1BDC1" w14:textId="77777777" w:rsidTr="00821912">
        <w:tc>
          <w:tcPr>
            <w:tcW w:w="9926" w:type="dxa"/>
            <w:shd w:val="clear" w:color="auto" w:fill="FFF2CC" w:themeFill="accent4" w:themeFillTint="33"/>
          </w:tcPr>
          <w:p w14:paraId="78A0FE21" w14:textId="55950F57" w:rsidR="00D76C3D" w:rsidRDefault="00D76C3D" w:rsidP="00D76C3D">
            <w:pPr>
              <w:rPr>
                <w:rFonts w:ascii="Helvetica Neue" w:hAnsi="Helvetica Neue" w:cs="Segoe UI"/>
                <w:b/>
                <w:bCs/>
                <w:color w:val="000000" w:themeColor="text1"/>
                <w:sz w:val="22"/>
                <w:szCs w:val="22"/>
              </w:rPr>
            </w:pPr>
            <w:r w:rsidRPr="00D76C3D">
              <w:rPr>
                <w:rFonts w:ascii="Helvetica Neue" w:hAnsi="Helvetica Neue" w:cs="Segoe UI"/>
                <w:b/>
                <w:bCs/>
                <w:color w:val="000000" w:themeColor="text1"/>
                <w:sz w:val="22"/>
                <w:szCs w:val="22"/>
              </w:rPr>
              <w:t>https://www.berkeleycitycollege.edu/esl/</w:t>
            </w:r>
          </w:p>
          <w:p w14:paraId="33655CB1" w14:textId="21F96B95" w:rsidR="00D76C3D" w:rsidRPr="00266533" w:rsidRDefault="00D76C3D" w:rsidP="00D76C3D">
            <w:pPr>
              <w:rPr>
                <w:rFonts w:ascii="Helvetica Neue" w:hAnsi="Helvetica Neue" w:cs="Segoe UI"/>
                <w:b/>
                <w:bCs/>
                <w:color w:val="000000" w:themeColor="text1"/>
                <w:sz w:val="22"/>
                <w:szCs w:val="22"/>
              </w:rPr>
            </w:pPr>
          </w:p>
        </w:tc>
      </w:tr>
    </w:tbl>
    <w:p w14:paraId="3547893C" w14:textId="6D06DE1E" w:rsidR="00D97A4C" w:rsidRPr="00EC7286" w:rsidRDefault="00D97A4C" w:rsidP="6F64C600">
      <w:pPr>
        <w:pStyle w:val="NoSpacing"/>
        <w:ind w:left="360" w:hanging="360"/>
        <w:rPr>
          <w:rFonts w:ascii="Helvetica Neue" w:hAnsi="Helvetica Neue"/>
          <w:color w:val="FF0000"/>
        </w:rPr>
      </w:pPr>
    </w:p>
    <w:tbl>
      <w:tblPr>
        <w:tblStyle w:val="TableGrid"/>
        <w:tblW w:w="0" w:type="auto"/>
        <w:tblInd w:w="-5" w:type="dxa"/>
        <w:tblLayout w:type="fixed"/>
        <w:tblLook w:val="04A0" w:firstRow="1" w:lastRow="0" w:firstColumn="1" w:lastColumn="0" w:noHBand="0" w:noVBand="1"/>
      </w:tblPr>
      <w:tblGrid>
        <w:gridCol w:w="3196"/>
        <w:gridCol w:w="6704"/>
      </w:tblGrid>
      <w:tr w:rsidR="009C2B01" w:rsidRPr="00EC7286" w14:paraId="1F1749A2" w14:textId="77777777" w:rsidTr="00986C40">
        <w:tc>
          <w:tcPr>
            <w:tcW w:w="9900" w:type="dxa"/>
            <w:gridSpan w:val="2"/>
            <w:shd w:val="clear" w:color="auto" w:fill="A2E4D0"/>
          </w:tcPr>
          <w:p w14:paraId="17E3F413" w14:textId="03666BD0" w:rsidR="009C2B01" w:rsidRPr="00EC7286" w:rsidRDefault="009C2B01" w:rsidP="008816F2">
            <w:pPr>
              <w:pStyle w:val="NoSpacing"/>
              <w:rPr>
                <w:rFonts w:ascii="Helvetica Neue" w:hAnsi="Helvetica Neue" w:cs="Times New Roman"/>
              </w:rPr>
            </w:pPr>
            <w:r w:rsidRPr="00EC7286">
              <w:rPr>
                <w:rFonts w:ascii="Helvetica Neue" w:hAnsi="Helvetica Neue"/>
              </w:rPr>
              <w:t xml:space="preserve">In the boxes below, add improvement actions that are directly related to </w:t>
            </w:r>
            <w:r w:rsidRPr="00986C40">
              <w:rPr>
                <w:rFonts w:ascii="Helvetica Neue" w:hAnsi="Helvetica Neue"/>
                <w:b/>
                <w:bCs/>
              </w:rPr>
              <w:t>Assessment.</w:t>
            </w:r>
            <w:r w:rsidRPr="00EC7286">
              <w:rPr>
                <w:rFonts w:ascii="Helvetica Neue" w:hAnsi="Helvetica Neue"/>
              </w:rPr>
              <w:t xml:space="preserve">  If there are no improvement actions in this area, leave blank.  </w:t>
            </w:r>
            <w:r w:rsidRPr="00EC7286">
              <w:rPr>
                <w:rFonts w:ascii="Helvetica Neue" w:hAnsi="Helvetica Neue" w:cs="Times New Roman"/>
                <w:i/>
                <w:iCs/>
              </w:rPr>
              <w:t xml:space="preserve">If you have more than one Improvement Plan, add more by copying and pasting the table below. </w:t>
            </w:r>
          </w:p>
        </w:tc>
      </w:tr>
      <w:tr w:rsidR="009C2B01" w:rsidRPr="00EC7286" w14:paraId="05D18B31" w14:textId="77777777" w:rsidTr="00986C40">
        <w:tc>
          <w:tcPr>
            <w:tcW w:w="9900" w:type="dxa"/>
            <w:gridSpan w:val="2"/>
            <w:shd w:val="clear" w:color="auto" w:fill="F2F2F2" w:themeFill="background1" w:themeFillShade="F2"/>
          </w:tcPr>
          <w:p w14:paraId="5B707F53" w14:textId="77777777" w:rsidR="009C2B01" w:rsidRPr="00EC7286" w:rsidRDefault="009C2B01" w:rsidP="008816F2">
            <w:pPr>
              <w:rPr>
                <w:rFonts w:ascii="Helvetica Neue" w:hAnsi="Helvetica Neue"/>
                <w:highlight w:val="yellow"/>
              </w:rPr>
            </w:pPr>
            <w:r w:rsidRPr="00986C40">
              <w:rPr>
                <w:rFonts w:ascii="Helvetica Neue" w:hAnsi="Helvetica Neue"/>
                <w:b/>
                <w:bCs/>
                <w:color w:val="000000" w:themeColor="text1"/>
              </w:rPr>
              <w:t>IMPROVEMENT ACTIONS</w:t>
            </w:r>
          </w:p>
        </w:tc>
      </w:tr>
      <w:tr w:rsidR="00E902F3" w:rsidRPr="00EC7286" w14:paraId="7EE70E46" w14:textId="77777777" w:rsidTr="00821912">
        <w:tc>
          <w:tcPr>
            <w:tcW w:w="3196" w:type="dxa"/>
          </w:tcPr>
          <w:p w14:paraId="52D589D3" w14:textId="5F76A3A5" w:rsidR="00E902F3" w:rsidRPr="00EC7286" w:rsidRDefault="00E902F3" w:rsidP="00E902F3">
            <w:pPr>
              <w:rPr>
                <w:rFonts w:ascii="Helvetica Neue" w:hAnsi="Helvetica Neue"/>
              </w:rPr>
            </w:pPr>
            <w:r w:rsidRPr="00EC7286">
              <w:rPr>
                <w:rFonts w:ascii="Helvetica Neue" w:hAnsi="Helvetica Neue"/>
              </w:rPr>
              <w:t>Department/Discipline:</w:t>
            </w:r>
          </w:p>
        </w:tc>
        <w:tc>
          <w:tcPr>
            <w:tcW w:w="6704" w:type="dxa"/>
            <w:shd w:val="clear" w:color="auto" w:fill="FFF2CC" w:themeFill="accent4" w:themeFillTint="33"/>
          </w:tcPr>
          <w:p w14:paraId="6515583D" w14:textId="77777777" w:rsidR="00E902F3" w:rsidRPr="00EC7286" w:rsidRDefault="00E902F3" w:rsidP="00E902F3">
            <w:pPr>
              <w:rPr>
                <w:rFonts w:ascii="Helvetica Neue" w:hAnsi="Helvetica Neue"/>
                <w:highlight w:val="yellow"/>
              </w:rPr>
            </w:pPr>
          </w:p>
        </w:tc>
      </w:tr>
      <w:tr w:rsidR="00E902F3" w:rsidRPr="00EC7286" w14:paraId="2F7B4B0A" w14:textId="77777777" w:rsidTr="00821912">
        <w:tc>
          <w:tcPr>
            <w:tcW w:w="3196" w:type="dxa"/>
          </w:tcPr>
          <w:p w14:paraId="011B85C6" w14:textId="77777777" w:rsidR="00E902F3" w:rsidRPr="00EC7286" w:rsidRDefault="00E902F3" w:rsidP="00E902F3">
            <w:pPr>
              <w:rPr>
                <w:rFonts w:ascii="Helvetica Neue" w:hAnsi="Helvetica Neue"/>
              </w:rPr>
            </w:pPr>
            <w:r w:rsidRPr="00EC7286">
              <w:rPr>
                <w:rFonts w:ascii="Helvetica Neue" w:hAnsi="Helvetica Neue"/>
              </w:rPr>
              <w:t>Action Name:</w:t>
            </w:r>
          </w:p>
        </w:tc>
        <w:tc>
          <w:tcPr>
            <w:tcW w:w="6704" w:type="dxa"/>
            <w:shd w:val="clear" w:color="auto" w:fill="FFF2CC" w:themeFill="accent4" w:themeFillTint="33"/>
          </w:tcPr>
          <w:p w14:paraId="17E7B79A" w14:textId="77777777" w:rsidR="00E902F3" w:rsidRPr="00EC7286" w:rsidRDefault="00E902F3" w:rsidP="00E902F3">
            <w:pPr>
              <w:rPr>
                <w:rFonts w:ascii="Helvetica Neue" w:hAnsi="Helvetica Neue"/>
                <w:highlight w:val="yellow"/>
              </w:rPr>
            </w:pPr>
          </w:p>
        </w:tc>
      </w:tr>
      <w:tr w:rsidR="00E902F3" w:rsidRPr="00EC7286" w14:paraId="78FE6D3E" w14:textId="77777777" w:rsidTr="00821912">
        <w:tc>
          <w:tcPr>
            <w:tcW w:w="3196" w:type="dxa"/>
          </w:tcPr>
          <w:p w14:paraId="27FA9789" w14:textId="77777777" w:rsidR="00E902F3" w:rsidRPr="00EC7286" w:rsidRDefault="00E902F3" w:rsidP="00E902F3">
            <w:pPr>
              <w:rPr>
                <w:rFonts w:ascii="Helvetica Neue" w:hAnsi="Helvetica Neue"/>
              </w:rPr>
            </w:pPr>
            <w:r w:rsidRPr="00EC7286">
              <w:rPr>
                <w:rFonts w:ascii="Helvetica Neue" w:hAnsi="Helvetica Neue"/>
              </w:rPr>
              <w:t>Description:</w:t>
            </w:r>
          </w:p>
        </w:tc>
        <w:tc>
          <w:tcPr>
            <w:tcW w:w="6704" w:type="dxa"/>
            <w:shd w:val="clear" w:color="auto" w:fill="FFF2CC" w:themeFill="accent4" w:themeFillTint="33"/>
          </w:tcPr>
          <w:p w14:paraId="53943D3F" w14:textId="77777777" w:rsidR="00E902F3" w:rsidRPr="00EC7286" w:rsidRDefault="00E902F3" w:rsidP="00E902F3">
            <w:pPr>
              <w:rPr>
                <w:rFonts w:ascii="Helvetica Neue" w:hAnsi="Helvetica Neue"/>
                <w:highlight w:val="yellow"/>
              </w:rPr>
            </w:pPr>
          </w:p>
        </w:tc>
      </w:tr>
      <w:tr w:rsidR="00E902F3" w:rsidRPr="00EC7286" w14:paraId="71BCA961" w14:textId="77777777" w:rsidTr="00821912">
        <w:tc>
          <w:tcPr>
            <w:tcW w:w="3196" w:type="dxa"/>
          </w:tcPr>
          <w:p w14:paraId="53B1D377" w14:textId="1B4C8FAF" w:rsidR="00E902F3" w:rsidRPr="00EC7286" w:rsidRDefault="00EE3904" w:rsidP="00E902F3">
            <w:pPr>
              <w:rPr>
                <w:rFonts w:ascii="Helvetica Neue" w:hAnsi="Helvetica Neue"/>
              </w:rPr>
            </w:pPr>
            <w:r w:rsidRPr="00EC7286">
              <w:rPr>
                <w:rFonts w:ascii="Helvetica Neue" w:hAnsi="Helvetica Neue"/>
              </w:rPr>
              <w:t>Completion Timeline</w:t>
            </w:r>
            <w:r w:rsidR="00E902F3" w:rsidRPr="00EC7286">
              <w:rPr>
                <w:rFonts w:ascii="Helvetica Neue" w:hAnsi="Helvetica Neue"/>
              </w:rPr>
              <w:t xml:space="preserve"> </w:t>
            </w:r>
          </w:p>
        </w:tc>
        <w:tc>
          <w:tcPr>
            <w:tcW w:w="6704" w:type="dxa"/>
            <w:shd w:val="clear" w:color="auto" w:fill="FFF2CC" w:themeFill="accent4" w:themeFillTint="33"/>
          </w:tcPr>
          <w:p w14:paraId="680A6474" w14:textId="77777777" w:rsidR="00E902F3" w:rsidRPr="00EC7286" w:rsidRDefault="00E902F3" w:rsidP="00E902F3">
            <w:pPr>
              <w:rPr>
                <w:rFonts w:ascii="Helvetica Neue" w:hAnsi="Helvetica Neue"/>
                <w:highlight w:val="yellow"/>
              </w:rPr>
            </w:pPr>
          </w:p>
        </w:tc>
      </w:tr>
      <w:tr w:rsidR="00E902F3" w:rsidRPr="00EC7286" w14:paraId="2D4A3830" w14:textId="77777777" w:rsidTr="00821912">
        <w:tc>
          <w:tcPr>
            <w:tcW w:w="3196" w:type="dxa"/>
          </w:tcPr>
          <w:p w14:paraId="6DBAD603" w14:textId="77777777" w:rsidR="00E902F3" w:rsidRPr="00EC7286" w:rsidRDefault="00E902F3" w:rsidP="00E902F3">
            <w:pPr>
              <w:rPr>
                <w:rFonts w:ascii="Helvetica Neue" w:hAnsi="Helvetica Neue"/>
              </w:rPr>
            </w:pPr>
            <w:r w:rsidRPr="00EC7286">
              <w:rPr>
                <w:rFonts w:ascii="Helvetica Neue" w:hAnsi="Helvetica Neue"/>
              </w:rPr>
              <w:t>Responsible person:</w:t>
            </w:r>
          </w:p>
        </w:tc>
        <w:tc>
          <w:tcPr>
            <w:tcW w:w="6704" w:type="dxa"/>
            <w:shd w:val="clear" w:color="auto" w:fill="FFF2CC" w:themeFill="accent4" w:themeFillTint="33"/>
          </w:tcPr>
          <w:p w14:paraId="33B120F5" w14:textId="77777777" w:rsidR="00E902F3" w:rsidRPr="00EC7286" w:rsidRDefault="00E902F3" w:rsidP="00E902F3">
            <w:pPr>
              <w:rPr>
                <w:rFonts w:ascii="Helvetica Neue" w:hAnsi="Helvetica Neue"/>
                <w:highlight w:val="yellow"/>
              </w:rPr>
            </w:pPr>
          </w:p>
        </w:tc>
      </w:tr>
    </w:tbl>
    <w:p w14:paraId="1A87170C" w14:textId="4A5C7B21" w:rsidR="009C2B01" w:rsidRDefault="009C2B01">
      <w:pPr>
        <w:spacing w:after="160" w:line="259" w:lineRule="auto"/>
        <w:rPr>
          <w:rFonts w:ascii="Helvetica Neue" w:hAnsi="Helvetica Neue"/>
          <w:color w:val="FF0000"/>
        </w:rPr>
      </w:pPr>
    </w:p>
    <w:tbl>
      <w:tblPr>
        <w:tblStyle w:val="TableGrid"/>
        <w:tblW w:w="0" w:type="auto"/>
        <w:tblLook w:val="04A0" w:firstRow="1" w:lastRow="0" w:firstColumn="1" w:lastColumn="0" w:noHBand="0" w:noVBand="1"/>
      </w:tblPr>
      <w:tblGrid>
        <w:gridCol w:w="9926"/>
      </w:tblGrid>
      <w:tr w:rsidR="006F23C4" w14:paraId="4061F385" w14:textId="77777777" w:rsidTr="00A45E54">
        <w:trPr>
          <w:trHeight w:val="440"/>
        </w:trPr>
        <w:tc>
          <w:tcPr>
            <w:tcW w:w="9926" w:type="dxa"/>
            <w:shd w:val="clear" w:color="auto" w:fill="009193"/>
          </w:tcPr>
          <w:p w14:paraId="2111BBE5" w14:textId="590C8F21" w:rsidR="006F23C4" w:rsidRPr="00A45E54" w:rsidRDefault="006F23C4" w:rsidP="000D087A">
            <w:pPr>
              <w:pStyle w:val="ListParagraph"/>
              <w:numPr>
                <w:ilvl w:val="0"/>
                <w:numId w:val="29"/>
              </w:numPr>
              <w:rPr>
                <w:rFonts w:ascii="Helvetica Neue" w:hAnsi="Helvetica Neue"/>
                <w:b/>
                <w:bCs/>
                <w:color w:val="FFFFFF" w:themeColor="background1"/>
                <w:sz w:val="28"/>
                <w:szCs w:val="28"/>
              </w:rPr>
            </w:pPr>
            <w:r w:rsidRPr="00A45E54">
              <w:rPr>
                <w:rFonts w:ascii="Helvetica Neue" w:hAnsi="Helvetica Neue"/>
                <w:b/>
                <w:bCs/>
                <w:color w:val="FFFFFF" w:themeColor="background1"/>
                <w:sz w:val="28"/>
                <w:szCs w:val="28"/>
              </w:rPr>
              <w:t>ENGAGEMENT</w:t>
            </w:r>
          </w:p>
        </w:tc>
      </w:tr>
      <w:tr w:rsidR="006F23C4" w14:paraId="7AAA495A" w14:textId="77777777" w:rsidTr="006F23C4">
        <w:tc>
          <w:tcPr>
            <w:tcW w:w="9926" w:type="dxa"/>
          </w:tcPr>
          <w:p w14:paraId="08C7F90E" w14:textId="12FCBF18" w:rsidR="006F23C4" w:rsidRPr="006F23C4" w:rsidRDefault="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10A. Discuss how faculty and staff have engaged in institutional efforts such as committees, presentations, and departmental activities. Please list the committees that full-time faculty/staff/admin participate in.</w:t>
            </w:r>
          </w:p>
        </w:tc>
      </w:tr>
      <w:tr w:rsidR="006F23C4" w14:paraId="5EF45BB7" w14:textId="77777777" w:rsidTr="00821912">
        <w:tc>
          <w:tcPr>
            <w:tcW w:w="9926" w:type="dxa"/>
            <w:shd w:val="clear" w:color="auto" w:fill="FFF2CC" w:themeFill="accent4" w:themeFillTint="33"/>
          </w:tcPr>
          <w:p w14:paraId="5C7B9F2A" w14:textId="77777777" w:rsidR="006F23C4" w:rsidRPr="00AE585D" w:rsidRDefault="00AE585D" w:rsidP="00AE585D">
            <w:pPr>
              <w:rPr>
                <w:rFonts w:ascii="Helvetica Neue" w:eastAsia="Avenir" w:hAnsi="Helvetica Neue" w:cs="Avenir"/>
                <w:bCs/>
                <w:sz w:val="22"/>
                <w:szCs w:val="22"/>
              </w:rPr>
            </w:pPr>
            <w:r w:rsidRPr="00AE585D">
              <w:rPr>
                <w:rFonts w:ascii="Helvetica Neue" w:eastAsia="Avenir" w:hAnsi="Helvetica Neue" w:cs="Avenir"/>
                <w:bCs/>
                <w:sz w:val="22"/>
                <w:szCs w:val="22"/>
              </w:rPr>
              <w:t>ESOL instructors continued to collaborate to improve our ability to foster student success; we carried out three inquiry projects throughout the pandemic: Non-credit Evaluation and Planning, Grading for Equity, and Liquid Syllabus Development. We also continued to share materials, participate in collaborative assessment, and work on various continuing department projects, including applying for Humanities IGETC credit for ESOL 52 and building a districtwide Guided Self Placement tool.</w:t>
            </w:r>
          </w:p>
          <w:p w14:paraId="71CCF588" w14:textId="16E64965" w:rsidR="00AE585D" w:rsidRPr="00AE585D" w:rsidRDefault="00AE585D" w:rsidP="00AE585D">
            <w:pPr>
              <w:rPr>
                <w:rFonts w:ascii="Helvetica Neue" w:hAnsi="Helvetica Neue"/>
              </w:rPr>
            </w:pPr>
            <w:r w:rsidRPr="00AE585D">
              <w:rPr>
                <w:rFonts w:ascii="Helvetica Neue" w:hAnsi="Helvetica Neue"/>
                <w:sz w:val="22"/>
                <w:szCs w:val="22"/>
              </w:rPr>
              <w:t xml:space="preserve">Full-time faculty serve on Department Chairs Council, Peralta ESOL Advisory Committee, </w:t>
            </w:r>
            <w:r w:rsidR="006D3630">
              <w:rPr>
                <w:rFonts w:ascii="Helvetica Neue" w:hAnsi="Helvetica Neue"/>
                <w:sz w:val="22"/>
                <w:szCs w:val="22"/>
              </w:rPr>
              <w:t xml:space="preserve">Tenure Review Facilitator, </w:t>
            </w:r>
            <w:r w:rsidRPr="00AE585D">
              <w:rPr>
                <w:rFonts w:ascii="Helvetica Neue" w:hAnsi="Helvetica Neue"/>
                <w:sz w:val="22"/>
                <w:szCs w:val="22"/>
              </w:rPr>
              <w:t>Guided Self-Placement Task Force, serve as scholarship readers,</w:t>
            </w:r>
            <w:r>
              <w:rPr>
                <w:rFonts w:ascii="Helvetica Neue" w:hAnsi="Helvetica Neue"/>
                <w:sz w:val="22"/>
                <w:szCs w:val="22"/>
              </w:rPr>
              <w:t xml:space="preserve"> </w:t>
            </w:r>
            <w:r w:rsidR="006D3630">
              <w:rPr>
                <w:rFonts w:ascii="Helvetica Neue" w:hAnsi="Helvetica Neue"/>
                <w:sz w:val="22"/>
                <w:szCs w:val="22"/>
              </w:rPr>
              <w:t>and are working on a book for the ASCCC OERI. Adjunct faculty participate in inquiry groups, serve as liaison to Assessment Committee, and share materials as partners in collaboration.</w:t>
            </w:r>
          </w:p>
        </w:tc>
      </w:tr>
      <w:tr w:rsidR="006F23C4" w14:paraId="4D9BF74A" w14:textId="77777777" w:rsidTr="006F23C4">
        <w:tc>
          <w:tcPr>
            <w:tcW w:w="9926" w:type="dxa"/>
          </w:tcPr>
          <w:p w14:paraId="5F6F5851" w14:textId="13186AB2"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lastRenderedPageBreak/>
              <w:t>10B. Discuss how faculty and staff have engaged in community activities, partnerships and/or collaborations.</w:t>
            </w:r>
          </w:p>
        </w:tc>
      </w:tr>
      <w:tr w:rsidR="006F23C4" w14:paraId="5C847E50" w14:textId="77777777" w:rsidTr="00821912">
        <w:tc>
          <w:tcPr>
            <w:tcW w:w="9926" w:type="dxa"/>
            <w:shd w:val="clear" w:color="auto" w:fill="FFF2CC" w:themeFill="accent4" w:themeFillTint="33"/>
          </w:tcPr>
          <w:p w14:paraId="736A9FE1" w14:textId="284BA81E" w:rsidR="006F23C4" w:rsidRPr="006D3630" w:rsidRDefault="006D3630" w:rsidP="006F23C4">
            <w:pPr>
              <w:spacing w:after="160" w:line="259" w:lineRule="auto"/>
              <w:rPr>
                <w:rFonts w:ascii="Helvetica Neue" w:hAnsi="Helvetica Neue"/>
                <w:sz w:val="22"/>
                <w:szCs w:val="22"/>
              </w:rPr>
            </w:pPr>
            <w:r w:rsidRPr="006D3630">
              <w:rPr>
                <w:rFonts w:ascii="Helvetica Neue" w:hAnsi="Helvetica Neue"/>
                <w:sz w:val="22"/>
                <w:szCs w:val="22"/>
              </w:rPr>
              <w:t xml:space="preserve">ESOL faculty have </w:t>
            </w:r>
            <w:r>
              <w:rPr>
                <w:rFonts w:ascii="Helvetica Neue" w:hAnsi="Helvetica Neue"/>
                <w:sz w:val="22"/>
                <w:szCs w:val="22"/>
              </w:rPr>
              <w:t>organized a</w:t>
            </w:r>
            <w:r w:rsidRPr="006D3630">
              <w:rPr>
                <w:rFonts w:ascii="Helvetica Neue" w:hAnsi="Helvetica Neue"/>
                <w:sz w:val="22"/>
                <w:szCs w:val="22"/>
              </w:rPr>
              <w:t xml:space="preserve"> Sierra Club hiking </w:t>
            </w:r>
            <w:r>
              <w:rPr>
                <w:rFonts w:ascii="Helvetica Neue" w:hAnsi="Helvetica Neue"/>
                <w:sz w:val="22"/>
                <w:szCs w:val="22"/>
              </w:rPr>
              <w:t>group for students</w:t>
            </w:r>
            <w:r w:rsidRPr="006D3630">
              <w:rPr>
                <w:rFonts w:ascii="Helvetica Neue" w:hAnsi="Helvetica Neue"/>
                <w:sz w:val="22"/>
                <w:szCs w:val="22"/>
              </w:rPr>
              <w:t>,</w:t>
            </w:r>
            <w:r>
              <w:rPr>
                <w:rFonts w:ascii="Helvetica Neue" w:hAnsi="Helvetica Neue"/>
                <w:sz w:val="22"/>
                <w:szCs w:val="22"/>
              </w:rPr>
              <w:t xml:space="preserve"> facilitated guest speakers including formerly incarcerated artists, volunteered at the Berkeley Food Pantry as part of a BCC effort, and worked with outreach/liaisons to Berkeley Adult School.</w:t>
            </w:r>
          </w:p>
        </w:tc>
      </w:tr>
      <w:tr w:rsidR="006F23C4" w14:paraId="19CC9E2E" w14:textId="77777777" w:rsidTr="006F23C4">
        <w:tc>
          <w:tcPr>
            <w:tcW w:w="9926" w:type="dxa"/>
          </w:tcPr>
          <w:p w14:paraId="61EE9B67" w14:textId="5B2A900E"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10C. Discuss how adjunct faculty members are included in departmental training, discussions, and decision-making.</w:t>
            </w:r>
          </w:p>
        </w:tc>
      </w:tr>
      <w:tr w:rsidR="006F23C4" w14:paraId="0ED9800F" w14:textId="77777777" w:rsidTr="00821912">
        <w:tc>
          <w:tcPr>
            <w:tcW w:w="9926" w:type="dxa"/>
            <w:shd w:val="clear" w:color="auto" w:fill="FFF2CC" w:themeFill="accent4" w:themeFillTint="33"/>
          </w:tcPr>
          <w:p w14:paraId="59DD036E" w14:textId="31F89B26" w:rsidR="006F23C4" w:rsidRPr="006D3630" w:rsidRDefault="006D3630" w:rsidP="006F23C4">
            <w:pPr>
              <w:spacing w:after="160" w:line="259" w:lineRule="auto"/>
              <w:rPr>
                <w:rFonts w:ascii="Helvetica Neue" w:hAnsi="Helvetica Neue"/>
                <w:sz w:val="22"/>
                <w:szCs w:val="22"/>
              </w:rPr>
            </w:pPr>
            <w:r w:rsidRPr="006D3630">
              <w:rPr>
                <w:rFonts w:ascii="Helvetica Neue" w:hAnsi="Helvetica Neue"/>
                <w:sz w:val="22"/>
                <w:szCs w:val="22"/>
              </w:rPr>
              <w:t xml:space="preserve">Adjunct faculty participate fully in collaborative assessments, inquiry, and planning. </w:t>
            </w:r>
          </w:p>
        </w:tc>
      </w:tr>
      <w:tr w:rsidR="006F23C4" w14:paraId="6681A0BB" w14:textId="77777777" w:rsidTr="006F23C4">
        <w:tc>
          <w:tcPr>
            <w:tcW w:w="9926" w:type="dxa"/>
          </w:tcPr>
          <w:p w14:paraId="491284E8" w14:textId="79625D63" w:rsidR="006F23C4" w:rsidRPr="006F23C4" w:rsidRDefault="006F23C4" w:rsidP="006F23C4">
            <w:pPr>
              <w:pStyle w:val="ListParagraph"/>
              <w:numPr>
                <w:ilvl w:val="0"/>
                <w:numId w:val="27"/>
              </w:numPr>
              <w:ind w:left="0"/>
              <w:rPr>
                <w:rFonts w:ascii="Helvetica Neue" w:hAnsi="Helvetica Neue" w:cs="Segoe UI"/>
                <w:b/>
                <w:bCs/>
                <w:color w:val="000000" w:themeColor="text1"/>
              </w:rPr>
            </w:pPr>
            <w:r w:rsidRPr="006F23C4">
              <w:rPr>
                <w:rFonts w:ascii="Helvetica Neue" w:hAnsi="Helvetica Neue" w:cs="Segoe UI"/>
                <w:b/>
                <w:bCs/>
                <w:color w:val="000000" w:themeColor="text1"/>
              </w:rPr>
              <w:t xml:space="preserve">10D. Discuss the relationship and engagement with other support services, programs, departments, or administrative units and how these relationships support your area to meet its goals.  </w:t>
            </w:r>
          </w:p>
        </w:tc>
      </w:tr>
      <w:tr w:rsidR="006F23C4" w14:paraId="778B65BE" w14:textId="77777777" w:rsidTr="00821912">
        <w:tc>
          <w:tcPr>
            <w:tcW w:w="9926" w:type="dxa"/>
            <w:shd w:val="clear" w:color="auto" w:fill="FFF2CC" w:themeFill="accent4" w:themeFillTint="33"/>
          </w:tcPr>
          <w:p w14:paraId="1A34D2E5" w14:textId="55FBA032" w:rsidR="006F23C4" w:rsidRPr="006F23C4" w:rsidRDefault="00371A06">
            <w:pPr>
              <w:spacing w:after="160" w:line="259" w:lineRule="auto"/>
              <w:rPr>
                <w:rFonts w:ascii="Helvetica Neue" w:hAnsi="Helvetica Neue"/>
                <w:color w:val="FF0000"/>
                <w:sz w:val="22"/>
                <w:szCs w:val="22"/>
              </w:rPr>
            </w:pPr>
            <w:r w:rsidRPr="00371A06">
              <w:rPr>
                <w:rFonts w:ascii="Helvetica Neue" w:hAnsi="Helvetica Neue"/>
                <w:sz w:val="22"/>
                <w:szCs w:val="22"/>
              </w:rPr>
              <w:t xml:space="preserve">The ESOL department </w:t>
            </w:r>
            <w:r>
              <w:rPr>
                <w:rFonts w:ascii="Helvetica Neue" w:hAnsi="Helvetica Neue"/>
                <w:sz w:val="22"/>
                <w:szCs w:val="22"/>
              </w:rPr>
              <w:t>works closely</w:t>
            </w:r>
            <w:r w:rsidRPr="00371A06">
              <w:rPr>
                <w:rFonts w:ascii="Helvetica Neue" w:hAnsi="Helvetica Neue"/>
                <w:sz w:val="22"/>
                <w:szCs w:val="22"/>
              </w:rPr>
              <w:t xml:space="preserve"> with</w:t>
            </w:r>
            <w:r>
              <w:rPr>
                <w:rFonts w:ascii="Helvetica Neue" w:hAnsi="Helvetica Neue"/>
                <w:sz w:val="22"/>
                <w:szCs w:val="22"/>
              </w:rPr>
              <w:t xml:space="preserve"> the International Office, the Undocumented Community Resource Center, counseling, Transitions Liaison, the Learning Resources Center, and the Teaching and Learning Center. </w:t>
            </w:r>
            <w:r w:rsidRPr="00371A06">
              <w:rPr>
                <w:rFonts w:ascii="Helvetica Neue" w:hAnsi="Helvetica Neue"/>
                <w:sz w:val="22"/>
                <w:szCs w:val="22"/>
              </w:rPr>
              <w:t xml:space="preserve"> </w:t>
            </w:r>
          </w:p>
        </w:tc>
      </w:tr>
    </w:tbl>
    <w:p w14:paraId="73A641F5" w14:textId="0F6D1ED3" w:rsidR="438570C7" w:rsidRPr="00EC7286" w:rsidRDefault="438570C7" w:rsidP="438570C7">
      <w:pPr>
        <w:pStyle w:val="NoSpacing"/>
        <w:rPr>
          <w:rFonts w:ascii="Helvetica Neue" w:hAnsi="Helvetica Neue"/>
          <w:color w:val="FF0000"/>
        </w:rPr>
      </w:pPr>
    </w:p>
    <w:tbl>
      <w:tblPr>
        <w:tblStyle w:val="TableGrid"/>
        <w:tblW w:w="0" w:type="auto"/>
        <w:tblInd w:w="-5" w:type="dxa"/>
        <w:tblLayout w:type="fixed"/>
        <w:tblLook w:val="04A0" w:firstRow="1" w:lastRow="0" w:firstColumn="1" w:lastColumn="0" w:noHBand="0" w:noVBand="1"/>
      </w:tblPr>
      <w:tblGrid>
        <w:gridCol w:w="3196"/>
        <w:gridCol w:w="6704"/>
      </w:tblGrid>
      <w:tr w:rsidR="009C2B01" w:rsidRPr="00EC7286" w14:paraId="3803578A" w14:textId="77777777" w:rsidTr="006B313F">
        <w:tc>
          <w:tcPr>
            <w:tcW w:w="9900" w:type="dxa"/>
            <w:gridSpan w:val="2"/>
            <w:shd w:val="clear" w:color="auto" w:fill="93CBB7"/>
          </w:tcPr>
          <w:p w14:paraId="572EC333" w14:textId="0145522A" w:rsidR="009C2B01" w:rsidRPr="00EC7286" w:rsidRDefault="009C2B01" w:rsidP="008816F2">
            <w:pPr>
              <w:pStyle w:val="NoSpacing"/>
              <w:rPr>
                <w:rFonts w:ascii="Helvetica Neue" w:hAnsi="Helvetica Neue" w:cs="Times New Roman"/>
              </w:rPr>
            </w:pPr>
            <w:r w:rsidRPr="00EC7286">
              <w:rPr>
                <w:rFonts w:ascii="Helvetica Neue" w:hAnsi="Helvetica Neue"/>
              </w:rPr>
              <w:t xml:space="preserve">In the boxes below, add improvement actions that are directly related to </w:t>
            </w:r>
            <w:r w:rsidR="00986C40">
              <w:rPr>
                <w:rFonts w:ascii="Helvetica Neue" w:hAnsi="Helvetica Neue"/>
              </w:rPr>
              <w:t>Engagement</w:t>
            </w:r>
            <w:r w:rsidRPr="00EC7286">
              <w:rPr>
                <w:rFonts w:ascii="Helvetica Neue" w:hAnsi="Helvetica Neue"/>
              </w:rPr>
              <w:t xml:space="preserve">.  If there are no improvement actions in this area, leave blank.  </w:t>
            </w:r>
            <w:r w:rsidRPr="00EC7286">
              <w:rPr>
                <w:rFonts w:ascii="Helvetica Neue" w:hAnsi="Helvetica Neue" w:cs="Times New Roman"/>
                <w:i/>
                <w:iCs/>
              </w:rPr>
              <w:t xml:space="preserve">If you have more than one Improvement Plan, add more by copying and pasting the table below. </w:t>
            </w:r>
          </w:p>
        </w:tc>
      </w:tr>
      <w:tr w:rsidR="009C2B01" w:rsidRPr="00EC7286" w14:paraId="4B94F882" w14:textId="77777777" w:rsidTr="00986C40">
        <w:tc>
          <w:tcPr>
            <w:tcW w:w="9900" w:type="dxa"/>
            <w:gridSpan w:val="2"/>
            <w:shd w:val="clear" w:color="auto" w:fill="F2F2F2" w:themeFill="background1" w:themeFillShade="F2"/>
          </w:tcPr>
          <w:p w14:paraId="73422511" w14:textId="77777777" w:rsidR="009C2B01" w:rsidRPr="00EC7286" w:rsidRDefault="009C2B01" w:rsidP="008816F2">
            <w:pPr>
              <w:rPr>
                <w:rFonts w:ascii="Helvetica Neue" w:hAnsi="Helvetica Neue"/>
                <w:highlight w:val="yellow"/>
              </w:rPr>
            </w:pPr>
            <w:r w:rsidRPr="00986C40">
              <w:rPr>
                <w:rFonts w:ascii="Helvetica Neue" w:hAnsi="Helvetica Neue"/>
                <w:b/>
                <w:bCs/>
                <w:color w:val="000000" w:themeColor="text1"/>
              </w:rPr>
              <w:t>IMPROVEMENT ACTIONS</w:t>
            </w:r>
          </w:p>
        </w:tc>
      </w:tr>
      <w:tr w:rsidR="009C2B01" w:rsidRPr="00EC7286" w14:paraId="1F296D19" w14:textId="77777777" w:rsidTr="00821912">
        <w:tc>
          <w:tcPr>
            <w:tcW w:w="3196" w:type="dxa"/>
          </w:tcPr>
          <w:p w14:paraId="2D0E6C78" w14:textId="5A79E153" w:rsidR="009C2B01" w:rsidRPr="00EC7286" w:rsidRDefault="009C2B01" w:rsidP="008816F2">
            <w:pPr>
              <w:rPr>
                <w:rFonts w:ascii="Helvetica Neue" w:hAnsi="Helvetica Neue"/>
              </w:rPr>
            </w:pPr>
            <w:r w:rsidRPr="00EC7286">
              <w:rPr>
                <w:rFonts w:ascii="Helvetica Neue" w:hAnsi="Helvetica Neue"/>
              </w:rPr>
              <w:t>Discipline:</w:t>
            </w:r>
          </w:p>
        </w:tc>
        <w:tc>
          <w:tcPr>
            <w:tcW w:w="6704" w:type="dxa"/>
            <w:shd w:val="clear" w:color="auto" w:fill="FFF2CC" w:themeFill="accent4" w:themeFillTint="33"/>
          </w:tcPr>
          <w:p w14:paraId="1D63F7E2" w14:textId="77777777" w:rsidR="009C2B01" w:rsidRPr="00EC7286" w:rsidRDefault="009C2B01" w:rsidP="008816F2">
            <w:pPr>
              <w:rPr>
                <w:rFonts w:ascii="Helvetica Neue" w:hAnsi="Helvetica Neue"/>
                <w:highlight w:val="yellow"/>
              </w:rPr>
            </w:pPr>
          </w:p>
        </w:tc>
      </w:tr>
      <w:tr w:rsidR="009C2B01" w:rsidRPr="00EC7286" w14:paraId="5B2B527D" w14:textId="77777777" w:rsidTr="00821912">
        <w:tc>
          <w:tcPr>
            <w:tcW w:w="3196" w:type="dxa"/>
          </w:tcPr>
          <w:p w14:paraId="134B2350" w14:textId="77777777" w:rsidR="009C2B01" w:rsidRPr="00EC7286" w:rsidRDefault="009C2B01" w:rsidP="008816F2">
            <w:pPr>
              <w:rPr>
                <w:rFonts w:ascii="Helvetica Neue" w:hAnsi="Helvetica Neue"/>
              </w:rPr>
            </w:pPr>
            <w:r w:rsidRPr="00EC7286">
              <w:rPr>
                <w:rFonts w:ascii="Helvetica Neue" w:hAnsi="Helvetica Neue"/>
              </w:rPr>
              <w:t>Action Name:</w:t>
            </w:r>
          </w:p>
        </w:tc>
        <w:tc>
          <w:tcPr>
            <w:tcW w:w="6704" w:type="dxa"/>
            <w:shd w:val="clear" w:color="auto" w:fill="FFF2CC" w:themeFill="accent4" w:themeFillTint="33"/>
          </w:tcPr>
          <w:p w14:paraId="449675A0" w14:textId="77777777" w:rsidR="009C2B01" w:rsidRPr="00EC7286" w:rsidRDefault="009C2B01" w:rsidP="008816F2">
            <w:pPr>
              <w:rPr>
                <w:rFonts w:ascii="Helvetica Neue" w:hAnsi="Helvetica Neue"/>
                <w:highlight w:val="yellow"/>
              </w:rPr>
            </w:pPr>
          </w:p>
        </w:tc>
      </w:tr>
      <w:tr w:rsidR="009C2B01" w:rsidRPr="00EC7286" w14:paraId="272585BC" w14:textId="77777777" w:rsidTr="00821912">
        <w:tc>
          <w:tcPr>
            <w:tcW w:w="3196" w:type="dxa"/>
          </w:tcPr>
          <w:p w14:paraId="28087DAC" w14:textId="77777777" w:rsidR="009C2B01" w:rsidRPr="00EC7286" w:rsidRDefault="009C2B01" w:rsidP="008816F2">
            <w:pPr>
              <w:rPr>
                <w:rFonts w:ascii="Helvetica Neue" w:hAnsi="Helvetica Neue"/>
              </w:rPr>
            </w:pPr>
            <w:r w:rsidRPr="00EC7286">
              <w:rPr>
                <w:rFonts w:ascii="Helvetica Neue" w:hAnsi="Helvetica Neue"/>
              </w:rPr>
              <w:t>Description:</w:t>
            </w:r>
          </w:p>
        </w:tc>
        <w:tc>
          <w:tcPr>
            <w:tcW w:w="6704" w:type="dxa"/>
            <w:shd w:val="clear" w:color="auto" w:fill="FFF2CC" w:themeFill="accent4" w:themeFillTint="33"/>
          </w:tcPr>
          <w:p w14:paraId="68C9F76A" w14:textId="77777777" w:rsidR="009C2B01" w:rsidRPr="00EC7286" w:rsidRDefault="009C2B01" w:rsidP="008816F2">
            <w:pPr>
              <w:rPr>
                <w:rFonts w:ascii="Helvetica Neue" w:hAnsi="Helvetica Neue"/>
                <w:highlight w:val="yellow"/>
              </w:rPr>
            </w:pPr>
          </w:p>
        </w:tc>
      </w:tr>
      <w:tr w:rsidR="009C2B01" w:rsidRPr="00EC7286" w14:paraId="62BD3F45" w14:textId="77777777" w:rsidTr="00821912">
        <w:tc>
          <w:tcPr>
            <w:tcW w:w="3196" w:type="dxa"/>
          </w:tcPr>
          <w:p w14:paraId="65884A2C" w14:textId="3DC72D7F" w:rsidR="009C2B01" w:rsidRPr="00EC7286" w:rsidRDefault="00EE3904" w:rsidP="008816F2">
            <w:pPr>
              <w:rPr>
                <w:rFonts w:ascii="Helvetica Neue" w:hAnsi="Helvetica Neue"/>
              </w:rPr>
            </w:pPr>
            <w:r w:rsidRPr="00EC7286">
              <w:rPr>
                <w:rFonts w:ascii="Helvetica Neue" w:hAnsi="Helvetica Neue"/>
              </w:rPr>
              <w:t>Completion Timeline</w:t>
            </w:r>
            <w:r w:rsidR="009C2B01" w:rsidRPr="00EC7286">
              <w:rPr>
                <w:rFonts w:ascii="Helvetica Neue" w:hAnsi="Helvetica Neue"/>
              </w:rPr>
              <w:t xml:space="preserve"> </w:t>
            </w:r>
          </w:p>
        </w:tc>
        <w:tc>
          <w:tcPr>
            <w:tcW w:w="6704" w:type="dxa"/>
            <w:shd w:val="clear" w:color="auto" w:fill="FFF2CC" w:themeFill="accent4" w:themeFillTint="33"/>
          </w:tcPr>
          <w:p w14:paraId="389261C3" w14:textId="77777777" w:rsidR="009C2B01" w:rsidRPr="00EC7286" w:rsidRDefault="009C2B01" w:rsidP="008816F2">
            <w:pPr>
              <w:rPr>
                <w:rFonts w:ascii="Helvetica Neue" w:hAnsi="Helvetica Neue"/>
                <w:highlight w:val="yellow"/>
              </w:rPr>
            </w:pPr>
          </w:p>
        </w:tc>
      </w:tr>
      <w:tr w:rsidR="009C2B01" w:rsidRPr="00EC7286" w14:paraId="2C411D98" w14:textId="77777777" w:rsidTr="00821912">
        <w:tc>
          <w:tcPr>
            <w:tcW w:w="3196" w:type="dxa"/>
          </w:tcPr>
          <w:p w14:paraId="11311435" w14:textId="77777777" w:rsidR="009C2B01" w:rsidRPr="00EC7286" w:rsidRDefault="009C2B01" w:rsidP="008816F2">
            <w:pPr>
              <w:rPr>
                <w:rFonts w:ascii="Helvetica Neue" w:hAnsi="Helvetica Neue"/>
              </w:rPr>
            </w:pPr>
            <w:r w:rsidRPr="00EC7286">
              <w:rPr>
                <w:rFonts w:ascii="Helvetica Neue" w:hAnsi="Helvetica Neue"/>
              </w:rPr>
              <w:t>Responsible person:</w:t>
            </w:r>
          </w:p>
        </w:tc>
        <w:tc>
          <w:tcPr>
            <w:tcW w:w="6704" w:type="dxa"/>
            <w:shd w:val="clear" w:color="auto" w:fill="FFF2CC" w:themeFill="accent4" w:themeFillTint="33"/>
          </w:tcPr>
          <w:p w14:paraId="22E0FC70" w14:textId="77777777" w:rsidR="009C2B01" w:rsidRPr="00EC7286" w:rsidRDefault="009C2B01" w:rsidP="008816F2">
            <w:pPr>
              <w:rPr>
                <w:rFonts w:ascii="Helvetica Neue" w:hAnsi="Helvetica Neue"/>
                <w:highlight w:val="yellow"/>
              </w:rPr>
            </w:pPr>
          </w:p>
        </w:tc>
      </w:tr>
    </w:tbl>
    <w:p w14:paraId="3560A1DF" w14:textId="77777777" w:rsidR="009C2B01" w:rsidRPr="00EC7286" w:rsidRDefault="009C2B01" w:rsidP="00FD28F4">
      <w:pPr>
        <w:pStyle w:val="NoSpacing"/>
        <w:rPr>
          <w:rFonts w:ascii="Helvetica Neue" w:hAnsi="Helvetica Neue"/>
          <w:color w:val="FF0000"/>
        </w:rPr>
      </w:pPr>
    </w:p>
    <w:p w14:paraId="6246F82D" w14:textId="6FEF7B85" w:rsidR="00FA4B17" w:rsidRDefault="00FA4B17">
      <w:pPr>
        <w:spacing w:after="160" w:line="259" w:lineRule="auto"/>
        <w:rPr>
          <w:rFonts w:ascii="Helvetica Neue" w:eastAsia="Century Gothic" w:hAnsi="Helvetica Neue"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009662AA" w:rsidRPr="00EC7286" w14:paraId="6384BDAC" w14:textId="77777777" w:rsidTr="004A09B6">
        <w:tc>
          <w:tcPr>
            <w:tcW w:w="9931" w:type="dxa"/>
            <w:shd w:val="clear" w:color="auto" w:fill="009193"/>
          </w:tcPr>
          <w:p w14:paraId="789E147B" w14:textId="452C06AD" w:rsidR="009662AA" w:rsidRPr="006B313F" w:rsidRDefault="006B313F" w:rsidP="001C0579">
            <w:pPr>
              <w:pStyle w:val="NoSpacing"/>
              <w:rPr>
                <w:rFonts w:ascii="Helvetica Neue" w:hAnsi="Helvetica Neue" w:cs="Times New Roman"/>
                <w:sz w:val="28"/>
                <w:szCs w:val="28"/>
              </w:rPr>
            </w:pPr>
            <w:r>
              <w:rPr>
                <w:rFonts w:ascii="Helvetica Neue" w:hAnsi="Helvetica Neue"/>
                <w:b/>
                <w:bCs/>
                <w:color w:val="FFFFFF" w:themeColor="background1"/>
                <w:sz w:val="28"/>
                <w:szCs w:val="28"/>
              </w:rPr>
              <w:lastRenderedPageBreak/>
              <w:t xml:space="preserve">VI. </w:t>
            </w:r>
            <w:r w:rsidR="009662AA" w:rsidRPr="006B313F">
              <w:rPr>
                <w:rFonts w:ascii="Helvetica Neue" w:hAnsi="Helvetica Neue"/>
                <w:b/>
                <w:bCs/>
                <w:color w:val="FFFFFF" w:themeColor="background1"/>
                <w:sz w:val="28"/>
                <w:szCs w:val="28"/>
              </w:rPr>
              <w:t>Prioritized Resource Requests</w:t>
            </w:r>
          </w:p>
        </w:tc>
      </w:tr>
      <w:tr w:rsidR="009662AA" w:rsidRPr="00EC7286" w14:paraId="5F12083B" w14:textId="77777777" w:rsidTr="004A09B6">
        <w:tc>
          <w:tcPr>
            <w:tcW w:w="9931" w:type="dxa"/>
            <w:shd w:val="clear" w:color="auto" w:fill="FFF2CC" w:themeFill="accent4" w:themeFillTint="33"/>
          </w:tcPr>
          <w:p w14:paraId="5EC51C6E" w14:textId="0ECD16BC" w:rsidR="00B81621" w:rsidRDefault="009662AA" w:rsidP="007F4190">
            <w:pPr>
              <w:pStyle w:val="NoSpacing"/>
              <w:rPr>
                <w:rFonts w:ascii="Helvetica Neue" w:hAnsi="Helvetica Neue"/>
              </w:rPr>
            </w:pPr>
            <w:r w:rsidRPr="00EC7286">
              <w:rPr>
                <w:rFonts w:ascii="Helvetica Neue" w:hAnsi="Helvetica Neue"/>
              </w:rPr>
              <w:t xml:space="preserve">In the boxes below, add </w:t>
            </w:r>
            <w:r w:rsidR="00112BC5" w:rsidRPr="00EC7286">
              <w:rPr>
                <w:rFonts w:ascii="Helvetica Neue" w:hAnsi="Helvetica Neue"/>
              </w:rPr>
              <w:t xml:space="preserve">a 3-year </w:t>
            </w:r>
            <w:r w:rsidRPr="00EC7286">
              <w:rPr>
                <w:rFonts w:ascii="Helvetica Neue" w:hAnsi="Helvetica Neue"/>
              </w:rPr>
              <w:t xml:space="preserve">resource requests for your department/program that </w:t>
            </w:r>
            <w:r w:rsidRPr="00EC7286">
              <w:rPr>
                <w:rFonts w:ascii="Helvetica Neue" w:hAnsi="Helvetica Neue"/>
                <w:i/>
                <w:iCs/>
                <w:u w:val="single"/>
              </w:rPr>
              <w:t xml:space="preserve">have not been funded by existing </w:t>
            </w:r>
            <w:r w:rsidR="00112BC5" w:rsidRPr="00EC7286">
              <w:rPr>
                <w:rFonts w:ascii="Helvetica Neue" w:hAnsi="Helvetica Neue"/>
                <w:i/>
                <w:iCs/>
                <w:u w:val="single"/>
              </w:rPr>
              <w:t xml:space="preserve">funding </w:t>
            </w:r>
            <w:r w:rsidRPr="00EC7286">
              <w:rPr>
                <w:rFonts w:ascii="Helvetica Neue" w:hAnsi="Helvetica Neue"/>
                <w:i/>
                <w:iCs/>
                <w:u w:val="single"/>
              </w:rPr>
              <w:t>sources</w:t>
            </w:r>
            <w:r w:rsidRPr="00EC7286">
              <w:rPr>
                <w:rFonts w:ascii="Helvetica Neue" w:hAnsi="Helvetica Neue"/>
              </w:rPr>
              <w:t xml:space="preserve">.  </w:t>
            </w:r>
            <w:r w:rsidR="006B313F" w:rsidRPr="00EC7286">
              <w:rPr>
                <w:rFonts w:ascii="Helvetica Neue" w:hAnsi="Helvetica Neue" w:cs="Segoe UI"/>
              </w:rPr>
              <w:t xml:space="preserve">Work with your supervisor to estimate costs. </w:t>
            </w:r>
            <w:r w:rsidRPr="00EC7286">
              <w:rPr>
                <w:rFonts w:ascii="Helvetica Neue" w:hAnsi="Helvetica Neue"/>
              </w:rPr>
              <w:t xml:space="preserve">If there are no resource requested, leave the boxes blank. </w:t>
            </w:r>
          </w:p>
          <w:p w14:paraId="6CEDE497" w14:textId="77777777" w:rsidR="006B313F" w:rsidRPr="00EC7286" w:rsidRDefault="006B313F" w:rsidP="007F4190">
            <w:pPr>
              <w:pStyle w:val="NoSpacing"/>
              <w:rPr>
                <w:rFonts w:ascii="Helvetica Neue" w:hAnsi="Helvetica Neue"/>
              </w:rPr>
            </w:pPr>
          </w:p>
          <w:p w14:paraId="0CDFDEE3" w14:textId="77777777" w:rsidR="009662AA" w:rsidRDefault="007F4190" w:rsidP="009662AA">
            <w:pPr>
              <w:rPr>
                <w:rFonts w:ascii="Helvetica Neue" w:hAnsi="Helvetica Neue" w:cs="Segoe UI"/>
              </w:rPr>
            </w:pPr>
            <w:r w:rsidRPr="00EC7286">
              <w:rPr>
                <w:rFonts w:ascii="Helvetica Neue" w:hAnsi="Helvetica Neue" w:cs="Segoe UI"/>
                <w:noProof/>
              </w:rPr>
              <w:drawing>
                <wp:inline distT="0" distB="0" distL="0" distR="0" wp14:anchorId="216C8187" wp14:editId="5E293053">
                  <wp:extent cx="6002655" cy="1099930"/>
                  <wp:effectExtent l="0" t="0" r="5524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D036209" w14:textId="77777777" w:rsidR="00622BBB" w:rsidRDefault="00622BBB" w:rsidP="009662AA">
            <w:pPr>
              <w:rPr>
                <w:rFonts w:ascii="Helvetica Neue" w:hAnsi="Helvetica Neue" w:cs="Segoe UI"/>
              </w:rPr>
            </w:pPr>
          </w:p>
          <w:p w14:paraId="766D6D96" w14:textId="2AAB10C4" w:rsidR="00622BBB" w:rsidRPr="006B313F" w:rsidRDefault="00491A95" w:rsidP="009662AA">
            <w:pPr>
              <w:rPr>
                <w:rFonts w:ascii="Helvetica Neue" w:hAnsi="Helvetica Neue" w:cs="Segoe UI"/>
              </w:rPr>
            </w:pPr>
            <w:hyperlink r:id="rId41" w:history="1">
              <w:r w:rsidR="00622BBB" w:rsidRPr="00622BBB">
                <w:rPr>
                  <w:rStyle w:val="Hyperlink"/>
                  <w:rFonts w:ascii="Helvetica Neue" w:hAnsi="Helvetica Neue" w:cs="Segoe UI"/>
                </w:rPr>
                <w:t>Click here to view the Resource Request Process and Timeline</w:t>
              </w:r>
            </w:hyperlink>
          </w:p>
        </w:tc>
      </w:tr>
    </w:tbl>
    <w:p w14:paraId="401577A1" w14:textId="77777777" w:rsidR="00680152" w:rsidRPr="00EC7286" w:rsidRDefault="00680152" w:rsidP="008014DE">
      <w:pPr>
        <w:pStyle w:val="BodyText"/>
        <w:rPr>
          <w:rFonts w:ascii="Helvetica Neue" w:hAnsi="Helvetica Neue"/>
        </w:rPr>
      </w:pPr>
    </w:p>
    <w:tbl>
      <w:tblPr>
        <w:tblStyle w:val="TableGrid1"/>
        <w:tblW w:w="9972" w:type="dxa"/>
        <w:jc w:val="center"/>
        <w:tblLayout w:type="fixed"/>
        <w:tblLook w:val="04A0" w:firstRow="1" w:lastRow="0" w:firstColumn="1" w:lastColumn="0" w:noHBand="0" w:noVBand="1"/>
      </w:tblPr>
      <w:tblGrid>
        <w:gridCol w:w="1972"/>
        <w:gridCol w:w="2533"/>
        <w:gridCol w:w="1170"/>
        <w:gridCol w:w="1430"/>
        <w:gridCol w:w="1180"/>
        <w:gridCol w:w="1687"/>
      </w:tblGrid>
      <w:tr w:rsidR="00EF012D" w:rsidRPr="00EC7286" w14:paraId="0E472B24" w14:textId="70C9A4C0" w:rsidTr="00BC7C2B">
        <w:trPr>
          <w:trHeight w:val="583"/>
          <w:jc w:val="center"/>
        </w:trPr>
        <w:tc>
          <w:tcPr>
            <w:tcW w:w="1972" w:type="dxa"/>
            <w:shd w:val="clear" w:color="auto" w:fill="93CBB7"/>
            <w:vAlign w:val="bottom"/>
          </w:tcPr>
          <w:p w14:paraId="77B257A1" w14:textId="77777777" w:rsidR="00EF012D" w:rsidRPr="00BC7C2B" w:rsidRDefault="00EF012D" w:rsidP="00CD46CB">
            <w:pPr>
              <w:rPr>
                <w:rFonts w:ascii="Helvetica Neue" w:hAnsi="Helvetica Neue" w:cs="Segoe UI"/>
                <w:b/>
                <w:bCs/>
                <w:color w:val="000000" w:themeColor="text1"/>
                <w:sz w:val="16"/>
                <w:szCs w:val="16"/>
              </w:rPr>
            </w:pPr>
            <w:r w:rsidRPr="00BC7C2B">
              <w:rPr>
                <w:rFonts w:ascii="Helvetica Neue" w:hAnsi="Helvetica Neue" w:cs="Segoe UI"/>
                <w:b/>
                <w:bCs/>
                <w:color w:val="000000" w:themeColor="text1"/>
                <w:sz w:val="16"/>
                <w:szCs w:val="16"/>
              </w:rPr>
              <w:t>Resource Category</w:t>
            </w:r>
          </w:p>
        </w:tc>
        <w:tc>
          <w:tcPr>
            <w:tcW w:w="2533" w:type="dxa"/>
            <w:shd w:val="clear" w:color="auto" w:fill="93CBB7"/>
            <w:vAlign w:val="bottom"/>
          </w:tcPr>
          <w:p w14:paraId="0FD8C12A" w14:textId="77777777" w:rsidR="00EF012D" w:rsidRPr="00BC7C2B" w:rsidRDefault="00EF012D" w:rsidP="00CD46CB">
            <w:pP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Description/Justification</w:t>
            </w:r>
          </w:p>
        </w:tc>
        <w:tc>
          <w:tcPr>
            <w:tcW w:w="1170" w:type="dxa"/>
            <w:shd w:val="clear" w:color="auto" w:fill="93CBB7"/>
            <w:vAlign w:val="bottom"/>
          </w:tcPr>
          <w:p w14:paraId="09771D89" w14:textId="77777777"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Estimated Annual Salary Costs</w:t>
            </w:r>
          </w:p>
        </w:tc>
        <w:tc>
          <w:tcPr>
            <w:tcW w:w="1430" w:type="dxa"/>
            <w:shd w:val="clear" w:color="auto" w:fill="93CBB7"/>
            <w:vAlign w:val="bottom"/>
          </w:tcPr>
          <w:p w14:paraId="39B4C9DE" w14:textId="77777777"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Estimated Annual Benefits Costs</w:t>
            </w:r>
          </w:p>
        </w:tc>
        <w:tc>
          <w:tcPr>
            <w:tcW w:w="1180" w:type="dxa"/>
            <w:shd w:val="clear" w:color="auto" w:fill="93CBB7"/>
            <w:vAlign w:val="bottom"/>
          </w:tcPr>
          <w:p w14:paraId="1F58E72E" w14:textId="64F2A8C1"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Total</w:t>
            </w:r>
          </w:p>
          <w:p w14:paraId="722EB934" w14:textId="4C40E375"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Estimated</w:t>
            </w:r>
          </w:p>
          <w:p w14:paraId="67B10CDB" w14:textId="30A983B6"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Cost</w:t>
            </w:r>
          </w:p>
        </w:tc>
        <w:tc>
          <w:tcPr>
            <w:tcW w:w="1687" w:type="dxa"/>
            <w:shd w:val="clear" w:color="auto" w:fill="93CBB7"/>
            <w:vAlign w:val="bottom"/>
          </w:tcPr>
          <w:p w14:paraId="7856F59E" w14:textId="3B19B99E" w:rsidR="00766713"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Overall</w:t>
            </w:r>
          </w:p>
          <w:p w14:paraId="02C243ED" w14:textId="28A1B396"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 xml:space="preserve">Priority </w:t>
            </w:r>
            <w:r w:rsidR="000C4F1D" w:rsidRPr="00BC7C2B">
              <w:rPr>
                <w:rFonts w:ascii="Helvetica Neue" w:hAnsi="Helvetica Neue" w:cs="Segoe UI"/>
                <w:b/>
                <w:bCs/>
                <w:color w:val="000000" w:themeColor="text1"/>
                <w:sz w:val="15"/>
                <w:szCs w:val="15"/>
              </w:rPr>
              <w:t xml:space="preserve">Ranking </w:t>
            </w:r>
            <w:r w:rsidR="009560EE">
              <w:rPr>
                <w:rFonts w:ascii="Helvetica Neue" w:hAnsi="Helvetica Neue" w:cs="Segoe UI"/>
                <w:b/>
                <w:bCs/>
                <w:color w:val="000000" w:themeColor="text1"/>
                <w:sz w:val="15"/>
                <w:szCs w:val="15"/>
              </w:rPr>
              <w:t xml:space="preserve">of ALL Requests </w:t>
            </w:r>
            <w:r w:rsidRPr="00BC7C2B">
              <w:rPr>
                <w:rFonts w:ascii="Helvetica Neue" w:hAnsi="Helvetica Neue" w:cs="Segoe UI"/>
                <w:b/>
                <w:bCs/>
                <w:color w:val="000000" w:themeColor="text1"/>
                <w:sz w:val="15"/>
                <w:szCs w:val="15"/>
              </w:rPr>
              <w:t>(1=Most important</w:t>
            </w:r>
            <w:r w:rsidR="009560EE">
              <w:rPr>
                <w:rFonts w:ascii="Helvetica Neue" w:hAnsi="Helvetica Neue" w:cs="Segoe UI"/>
                <w:b/>
                <w:bCs/>
                <w:color w:val="000000" w:themeColor="text1"/>
                <w:sz w:val="15"/>
                <w:szCs w:val="15"/>
              </w:rPr>
              <w:t>, 2=Second Most Important, etc.</w:t>
            </w:r>
            <w:r w:rsidRPr="00BC7C2B">
              <w:rPr>
                <w:rFonts w:ascii="Helvetica Neue" w:hAnsi="Helvetica Neue" w:cs="Segoe UI"/>
                <w:b/>
                <w:bCs/>
                <w:color w:val="000000" w:themeColor="text1"/>
                <w:sz w:val="15"/>
                <w:szCs w:val="15"/>
              </w:rPr>
              <w:t>)</w:t>
            </w:r>
          </w:p>
        </w:tc>
      </w:tr>
      <w:tr w:rsidR="00EF012D" w:rsidRPr="00EC7286" w14:paraId="2AB414C6" w14:textId="71B49D68" w:rsidTr="00BC7C2B">
        <w:trPr>
          <w:trHeight w:val="291"/>
          <w:jc w:val="center"/>
        </w:trPr>
        <w:tc>
          <w:tcPr>
            <w:tcW w:w="1972" w:type="dxa"/>
            <w:shd w:val="clear" w:color="auto" w:fill="93CBB7"/>
          </w:tcPr>
          <w:p w14:paraId="5B4EC809" w14:textId="77777777" w:rsidR="00EF012D" w:rsidRPr="00BC7C2B" w:rsidRDefault="00EF012D" w:rsidP="007158B5">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2533" w:type="dxa"/>
            <w:shd w:val="clear" w:color="auto" w:fill="93CBB7"/>
          </w:tcPr>
          <w:p w14:paraId="785CF7CE" w14:textId="77777777" w:rsidR="00EF012D" w:rsidRPr="00BC7C2B" w:rsidRDefault="00EF012D" w:rsidP="007158B5">
            <w:pPr>
              <w:rPr>
                <w:rFonts w:ascii="Helvetica Neue" w:hAnsi="Helvetica Neue" w:cs="Segoe UI"/>
                <w:color w:val="000000" w:themeColor="text1"/>
              </w:rPr>
            </w:pPr>
          </w:p>
        </w:tc>
        <w:tc>
          <w:tcPr>
            <w:tcW w:w="1170" w:type="dxa"/>
            <w:shd w:val="clear" w:color="auto" w:fill="93CBB7"/>
          </w:tcPr>
          <w:p w14:paraId="219B8150" w14:textId="77777777" w:rsidR="00EF012D" w:rsidRPr="00BC7C2B" w:rsidRDefault="00EF012D" w:rsidP="007158B5">
            <w:pPr>
              <w:rPr>
                <w:rFonts w:ascii="Helvetica Neue" w:hAnsi="Helvetica Neue" w:cs="Segoe UI"/>
                <w:color w:val="000000" w:themeColor="text1"/>
              </w:rPr>
            </w:pPr>
          </w:p>
        </w:tc>
        <w:tc>
          <w:tcPr>
            <w:tcW w:w="1430" w:type="dxa"/>
            <w:shd w:val="clear" w:color="auto" w:fill="93CBB7"/>
          </w:tcPr>
          <w:p w14:paraId="65BCAE0E" w14:textId="77777777" w:rsidR="00EF012D" w:rsidRPr="00BC7C2B" w:rsidRDefault="00EF012D" w:rsidP="007158B5">
            <w:pPr>
              <w:rPr>
                <w:rFonts w:ascii="Helvetica Neue" w:hAnsi="Helvetica Neue" w:cs="Segoe UI"/>
                <w:color w:val="000000" w:themeColor="text1"/>
              </w:rPr>
            </w:pPr>
          </w:p>
        </w:tc>
        <w:tc>
          <w:tcPr>
            <w:tcW w:w="1180" w:type="dxa"/>
            <w:shd w:val="clear" w:color="auto" w:fill="93CBB7"/>
          </w:tcPr>
          <w:p w14:paraId="126E40AE" w14:textId="77777777" w:rsidR="00EF012D" w:rsidRPr="00BC7C2B" w:rsidRDefault="00EF012D" w:rsidP="007158B5">
            <w:pPr>
              <w:rPr>
                <w:rFonts w:ascii="Helvetica Neue" w:hAnsi="Helvetica Neue" w:cs="Segoe UI"/>
                <w:color w:val="000000" w:themeColor="text1"/>
              </w:rPr>
            </w:pPr>
          </w:p>
        </w:tc>
        <w:tc>
          <w:tcPr>
            <w:tcW w:w="1687" w:type="dxa"/>
            <w:shd w:val="clear" w:color="auto" w:fill="93CBB7"/>
          </w:tcPr>
          <w:p w14:paraId="39079579" w14:textId="77777777" w:rsidR="00EF012D" w:rsidRPr="00BC7C2B" w:rsidRDefault="00EF012D" w:rsidP="007158B5">
            <w:pPr>
              <w:rPr>
                <w:rFonts w:ascii="Helvetica Neue" w:hAnsi="Helvetica Neue" w:cs="Segoe UI"/>
                <w:color w:val="000000" w:themeColor="text1"/>
              </w:rPr>
            </w:pPr>
          </w:p>
        </w:tc>
      </w:tr>
      <w:tr w:rsidR="00EF012D" w:rsidRPr="00EC7286" w14:paraId="3983DA69" w14:textId="72FE02B8" w:rsidTr="00821912">
        <w:trPr>
          <w:trHeight w:val="291"/>
          <w:jc w:val="center"/>
        </w:trPr>
        <w:tc>
          <w:tcPr>
            <w:tcW w:w="1972" w:type="dxa"/>
            <w:shd w:val="clear" w:color="auto" w:fill="auto"/>
          </w:tcPr>
          <w:p w14:paraId="598DC74B" w14:textId="77777777" w:rsidR="00EF012D" w:rsidRPr="00EC7286" w:rsidRDefault="00EF012D" w:rsidP="007158B5">
            <w:pPr>
              <w:rPr>
                <w:rFonts w:ascii="Helvetica Neue" w:hAnsi="Helvetica Neue" w:cs="Segoe UI"/>
                <w:sz w:val="20"/>
                <w:szCs w:val="20"/>
              </w:rPr>
            </w:pPr>
            <w:r w:rsidRPr="00EC7286">
              <w:rPr>
                <w:rFonts w:ascii="Helvetica Neue" w:hAnsi="Helvetica Neue" w:cs="Segoe UI"/>
                <w:sz w:val="20"/>
                <w:szCs w:val="20"/>
              </w:rPr>
              <w:t>Classified Staff</w:t>
            </w:r>
          </w:p>
        </w:tc>
        <w:tc>
          <w:tcPr>
            <w:tcW w:w="2533" w:type="dxa"/>
            <w:shd w:val="clear" w:color="auto" w:fill="FFF2CC" w:themeFill="accent4" w:themeFillTint="33"/>
          </w:tcPr>
          <w:p w14:paraId="0D1AE539" w14:textId="40D75A74"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1=</w:t>
            </w:r>
            <w:r w:rsidR="00491A95">
              <w:rPr>
                <w:rFonts w:ascii="Helvetica Neue" w:hAnsi="Helvetica Neue" w:cs="Segoe UI"/>
                <w:sz w:val="20"/>
                <w:szCs w:val="20"/>
              </w:rPr>
              <w:t xml:space="preserve"> .5 outreach/advising</w:t>
            </w:r>
          </w:p>
          <w:p w14:paraId="5BD877E0"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2=</w:t>
            </w:r>
          </w:p>
          <w:p w14:paraId="2F238082" w14:textId="1A7BA0BF" w:rsidR="00EF012D"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3=</w:t>
            </w:r>
          </w:p>
        </w:tc>
        <w:tc>
          <w:tcPr>
            <w:tcW w:w="1170" w:type="dxa"/>
            <w:shd w:val="clear" w:color="auto" w:fill="FFF2CC" w:themeFill="accent4" w:themeFillTint="33"/>
          </w:tcPr>
          <w:p w14:paraId="0005C329" w14:textId="148920A3" w:rsidR="00EF012D" w:rsidRPr="009560EE" w:rsidRDefault="00EF012D" w:rsidP="007158B5">
            <w:pPr>
              <w:rPr>
                <w:rFonts w:ascii="Helvetica Neue" w:hAnsi="Helvetica Neue" w:cs="Segoe UI"/>
                <w:sz w:val="20"/>
                <w:szCs w:val="20"/>
              </w:rPr>
            </w:pPr>
          </w:p>
        </w:tc>
        <w:tc>
          <w:tcPr>
            <w:tcW w:w="1430" w:type="dxa"/>
            <w:shd w:val="clear" w:color="auto" w:fill="FFF2CC" w:themeFill="accent4" w:themeFillTint="33"/>
          </w:tcPr>
          <w:p w14:paraId="781CBDC1" w14:textId="6BB5CF4D" w:rsidR="00EF012D" w:rsidRPr="009560EE" w:rsidRDefault="00EF012D" w:rsidP="007158B5">
            <w:pPr>
              <w:rPr>
                <w:rFonts w:ascii="Helvetica Neue" w:hAnsi="Helvetica Neue" w:cs="Segoe UI"/>
                <w:sz w:val="20"/>
                <w:szCs w:val="20"/>
              </w:rPr>
            </w:pPr>
          </w:p>
        </w:tc>
        <w:tc>
          <w:tcPr>
            <w:tcW w:w="1180" w:type="dxa"/>
            <w:shd w:val="clear" w:color="auto" w:fill="FFF2CC" w:themeFill="accent4" w:themeFillTint="33"/>
          </w:tcPr>
          <w:p w14:paraId="01A8885C" w14:textId="20A09BD4" w:rsidR="00EF012D" w:rsidRPr="009560EE" w:rsidRDefault="00EF012D" w:rsidP="007158B5">
            <w:pPr>
              <w:rPr>
                <w:rFonts w:ascii="Helvetica Neue" w:hAnsi="Helvetica Neue" w:cs="Segoe UI"/>
                <w:sz w:val="20"/>
                <w:szCs w:val="20"/>
              </w:rPr>
            </w:pPr>
          </w:p>
        </w:tc>
        <w:tc>
          <w:tcPr>
            <w:tcW w:w="1687" w:type="dxa"/>
            <w:shd w:val="clear" w:color="auto" w:fill="FFF2CC" w:themeFill="accent4" w:themeFillTint="33"/>
          </w:tcPr>
          <w:p w14:paraId="15BB3CCA" w14:textId="2958964B" w:rsidR="00EF012D" w:rsidRPr="009560EE" w:rsidRDefault="00EF012D" w:rsidP="007158B5">
            <w:pPr>
              <w:rPr>
                <w:rFonts w:ascii="Helvetica Neue" w:hAnsi="Helvetica Neue" w:cs="Segoe UI"/>
                <w:sz w:val="20"/>
                <w:szCs w:val="20"/>
              </w:rPr>
            </w:pPr>
          </w:p>
        </w:tc>
      </w:tr>
      <w:tr w:rsidR="00EF012D" w:rsidRPr="00EC7286" w14:paraId="4DF4E48A" w14:textId="4B17D33F" w:rsidTr="00821912">
        <w:trPr>
          <w:trHeight w:val="291"/>
          <w:jc w:val="center"/>
        </w:trPr>
        <w:tc>
          <w:tcPr>
            <w:tcW w:w="1972" w:type="dxa"/>
            <w:shd w:val="clear" w:color="auto" w:fill="auto"/>
          </w:tcPr>
          <w:p w14:paraId="125EAF56" w14:textId="77777777" w:rsidR="00EF012D" w:rsidRPr="00EC7286" w:rsidRDefault="00EF012D" w:rsidP="007158B5">
            <w:pPr>
              <w:rPr>
                <w:rFonts w:ascii="Helvetica Neue" w:hAnsi="Helvetica Neue" w:cs="Segoe UI"/>
                <w:sz w:val="20"/>
                <w:szCs w:val="20"/>
              </w:rPr>
            </w:pPr>
            <w:r w:rsidRPr="00EC7286">
              <w:rPr>
                <w:rFonts w:ascii="Helvetica Neue" w:hAnsi="Helvetica Neue" w:cs="Segoe UI"/>
                <w:sz w:val="20"/>
                <w:szCs w:val="20"/>
              </w:rPr>
              <w:t>Student Worker</w:t>
            </w:r>
          </w:p>
        </w:tc>
        <w:tc>
          <w:tcPr>
            <w:tcW w:w="2533" w:type="dxa"/>
            <w:shd w:val="clear" w:color="auto" w:fill="FFF2CC" w:themeFill="accent4" w:themeFillTint="33"/>
          </w:tcPr>
          <w:p w14:paraId="3FC12A07"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1=</w:t>
            </w:r>
          </w:p>
          <w:p w14:paraId="7076235C"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2=</w:t>
            </w:r>
          </w:p>
          <w:p w14:paraId="5579363B" w14:textId="7F3771EF" w:rsidR="00EF012D"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3=</w:t>
            </w:r>
          </w:p>
        </w:tc>
        <w:tc>
          <w:tcPr>
            <w:tcW w:w="1170" w:type="dxa"/>
            <w:shd w:val="clear" w:color="auto" w:fill="FFF2CC" w:themeFill="accent4" w:themeFillTint="33"/>
          </w:tcPr>
          <w:p w14:paraId="262253EC" w14:textId="58461B10" w:rsidR="00EF012D" w:rsidRPr="009560EE" w:rsidRDefault="00EF012D" w:rsidP="007158B5">
            <w:pPr>
              <w:rPr>
                <w:rFonts w:ascii="Helvetica Neue" w:hAnsi="Helvetica Neue" w:cs="Segoe UI"/>
                <w:sz w:val="20"/>
                <w:szCs w:val="20"/>
              </w:rPr>
            </w:pPr>
          </w:p>
        </w:tc>
        <w:tc>
          <w:tcPr>
            <w:tcW w:w="1430" w:type="dxa"/>
            <w:shd w:val="clear" w:color="auto" w:fill="FFF2CC" w:themeFill="accent4" w:themeFillTint="33"/>
          </w:tcPr>
          <w:p w14:paraId="0DFA3A16" w14:textId="38DE9EC1" w:rsidR="00EF012D" w:rsidRPr="009560EE" w:rsidRDefault="00EF012D" w:rsidP="007158B5">
            <w:pPr>
              <w:rPr>
                <w:rFonts w:ascii="Helvetica Neue" w:hAnsi="Helvetica Neue" w:cs="Segoe UI"/>
                <w:sz w:val="20"/>
                <w:szCs w:val="20"/>
              </w:rPr>
            </w:pPr>
          </w:p>
        </w:tc>
        <w:tc>
          <w:tcPr>
            <w:tcW w:w="1180" w:type="dxa"/>
            <w:shd w:val="clear" w:color="auto" w:fill="FFF2CC" w:themeFill="accent4" w:themeFillTint="33"/>
          </w:tcPr>
          <w:p w14:paraId="53931E0E" w14:textId="31A84D0C" w:rsidR="00EF012D" w:rsidRPr="009560EE" w:rsidRDefault="00EF012D" w:rsidP="007158B5">
            <w:pPr>
              <w:rPr>
                <w:rFonts w:ascii="Helvetica Neue" w:hAnsi="Helvetica Neue" w:cs="Segoe UI"/>
                <w:sz w:val="20"/>
                <w:szCs w:val="20"/>
              </w:rPr>
            </w:pPr>
          </w:p>
        </w:tc>
        <w:tc>
          <w:tcPr>
            <w:tcW w:w="1687" w:type="dxa"/>
            <w:shd w:val="clear" w:color="auto" w:fill="FFF2CC" w:themeFill="accent4" w:themeFillTint="33"/>
          </w:tcPr>
          <w:p w14:paraId="6C0FE4C3" w14:textId="05159DEF" w:rsidR="00EF012D" w:rsidRPr="009560EE" w:rsidRDefault="00EF012D" w:rsidP="007158B5">
            <w:pPr>
              <w:rPr>
                <w:rFonts w:ascii="Helvetica Neue" w:hAnsi="Helvetica Neue" w:cs="Segoe UI"/>
                <w:sz w:val="20"/>
                <w:szCs w:val="20"/>
              </w:rPr>
            </w:pPr>
          </w:p>
        </w:tc>
      </w:tr>
      <w:tr w:rsidR="00EF012D" w:rsidRPr="00EC7286" w14:paraId="4DAE1F55" w14:textId="38C7F49E" w:rsidTr="00821912">
        <w:trPr>
          <w:trHeight w:val="291"/>
          <w:jc w:val="center"/>
        </w:trPr>
        <w:tc>
          <w:tcPr>
            <w:tcW w:w="1972" w:type="dxa"/>
            <w:shd w:val="clear" w:color="auto" w:fill="auto"/>
          </w:tcPr>
          <w:p w14:paraId="46F059B9" w14:textId="77777777" w:rsidR="00EF012D" w:rsidRPr="00EC7286" w:rsidRDefault="00EF012D" w:rsidP="007158B5">
            <w:pPr>
              <w:rPr>
                <w:rFonts w:ascii="Helvetica Neue" w:hAnsi="Helvetica Neue" w:cs="Segoe UI"/>
                <w:sz w:val="20"/>
                <w:szCs w:val="20"/>
              </w:rPr>
            </w:pPr>
            <w:r w:rsidRPr="00EC7286">
              <w:rPr>
                <w:rFonts w:ascii="Helvetica Neue" w:hAnsi="Helvetica Neue" w:cs="Segoe UI"/>
                <w:sz w:val="20"/>
                <w:szCs w:val="20"/>
              </w:rPr>
              <w:t>Part Time Faculty</w:t>
            </w:r>
          </w:p>
        </w:tc>
        <w:tc>
          <w:tcPr>
            <w:tcW w:w="2533" w:type="dxa"/>
            <w:shd w:val="clear" w:color="auto" w:fill="FFF2CC" w:themeFill="accent4" w:themeFillTint="33"/>
          </w:tcPr>
          <w:p w14:paraId="7FE8C8C3" w14:textId="78F8BBB0" w:rsidR="00EF012D" w:rsidRPr="009560EE" w:rsidRDefault="003B1AFD" w:rsidP="007158B5">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009560EE" w:rsidRPr="009560EE">
              <w:rPr>
                <w:rFonts w:ascii="Helvetica Neue" w:hAnsi="Helvetica Neue" w:cs="Segoe UI"/>
                <w:sz w:val="20"/>
                <w:szCs w:val="20"/>
              </w:rPr>
              <w:t xml:space="preserve"> </w:t>
            </w:r>
            <w:r w:rsidRPr="009560EE">
              <w:rPr>
                <w:rFonts w:ascii="Helvetica Neue" w:hAnsi="Helvetica Neue" w:cs="Segoe UI"/>
                <w:sz w:val="20"/>
                <w:szCs w:val="20"/>
              </w:rPr>
              <w:t>1=</w:t>
            </w:r>
          </w:p>
          <w:p w14:paraId="606BA61E" w14:textId="7945520F" w:rsidR="003B1AFD" w:rsidRPr="009560EE" w:rsidRDefault="003B1AFD" w:rsidP="007158B5">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009560EE" w:rsidRPr="009560EE">
              <w:rPr>
                <w:rFonts w:ascii="Helvetica Neue" w:hAnsi="Helvetica Neue" w:cs="Segoe UI"/>
                <w:sz w:val="20"/>
                <w:szCs w:val="20"/>
              </w:rPr>
              <w:t xml:space="preserve"> </w:t>
            </w:r>
            <w:r w:rsidRPr="009560EE">
              <w:rPr>
                <w:rFonts w:ascii="Helvetica Neue" w:hAnsi="Helvetica Neue" w:cs="Segoe UI"/>
                <w:sz w:val="20"/>
                <w:szCs w:val="20"/>
              </w:rPr>
              <w:t>2=</w:t>
            </w:r>
          </w:p>
          <w:p w14:paraId="0DAEF503" w14:textId="736A04DA" w:rsidR="003B1AFD" w:rsidRPr="009560EE" w:rsidRDefault="003B1AFD" w:rsidP="007158B5">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009560EE" w:rsidRPr="009560EE">
              <w:rPr>
                <w:rFonts w:ascii="Helvetica Neue" w:hAnsi="Helvetica Neue" w:cs="Segoe UI"/>
                <w:sz w:val="20"/>
                <w:szCs w:val="20"/>
              </w:rPr>
              <w:t xml:space="preserve"> 3</w:t>
            </w:r>
            <w:r w:rsidRPr="009560EE">
              <w:rPr>
                <w:rFonts w:ascii="Helvetica Neue" w:hAnsi="Helvetica Neue" w:cs="Segoe UI"/>
                <w:sz w:val="20"/>
                <w:szCs w:val="20"/>
              </w:rPr>
              <w:t>=</w:t>
            </w:r>
          </w:p>
        </w:tc>
        <w:tc>
          <w:tcPr>
            <w:tcW w:w="1170" w:type="dxa"/>
            <w:shd w:val="clear" w:color="auto" w:fill="FFF2CC" w:themeFill="accent4" w:themeFillTint="33"/>
          </w:tcPr>
          <w:p w14:paraId="0BFA2FA9" w14:textId="43601659" w:rsidR="00EF012D" w:rsidRPr="009560EE" w:rsidRDefault="00EF012D" w:rsidP="007158B5">
            <w:pPr>
              <w:rPr>
                <w:rFonts w:ascii="Helvetica Neue" w:hAnsi="Helvetica Neue" w:cs="Segoe UI"/>
                <w:sz w:val="20"/>
                <w:szCs w:val="20"/>
              </w:rPr>
            </w:pPr>
          </w:p>
        </w:tc>
        <w:tc>
          <w:tcPr>
            <w:tcW w:w="1430" w:type="dxa"/>
            <w:shd w:val="clear" w:color="auto" w:fill="FFF2CC" w:themeFill="accent4" w:themeFillTint="33"/>
          </w:tcPr>
          <w:p w14:paraId="18032962" w14:textId="4F7D2D9A" w:rsidR="00EF012D" w:rsidRPr="009560EE" w:rsidRDefault="00EF012D" w:rsidP="007158B5">
            <w:pPr>
              <w:rPr>
                <w:rFonts w:ascii="Helvetica Neue" w:hAnsi="Helvetica Neue" w:cs="Segoe UI"/>
                <w:sz w:val="20"/>
                <w:szCs w:val="20"/>
              </w:rPr>
            </w:pPr>
          </w:p>
        </w:tc>
        <w:tc>
          <w:tcPr>
            <w:tcW w:w="1180" w:type="dxa"/>
            <w:shd w:val="clear" w:color="auto" w:fill="FFF2CC" w:themeFill="accent4" w:themeFillTint="33"/>
          </w:tcPr>
          <w:p w14:paraId="4C5756EA" w14:textId="104B3E78" w:rsidR="00EF012D" w:rsidRPr="009560EE" w:rsidRDefault="00EF012D" w:rsidP="007158B5">
            <w:pPr>
              <w:rPr>
                <w:rFonts w:ascii="Helvetica Neue" w:hAnsi="Helvetica Neue" w:cs="Segoe UI"/>
                <w:sz w:val="20"/>
                <w:szCs w:val="20"/>
              </w:rPr>
            </w:pPr>
          </w:p>
        </w:tc>
        <w:tc>
          <w:tcPr>
            <w:tcW w:w="1687" w:type="dxa"/>
            <w:shd w:val="clear" w:color="auto" w:fill="FFF2CC" w:themeFill="accent4" w:themeFillTint="33"/>
          </w:tcPr>
          <w:p w14:paraId="6A001AE7" w14:textId="4D670AC9" w:rsidR="00EF012D" w:rsidRPr="009560EE" w:rsidRDefault="00EF012D" w:rsidP="007158B5">
            <w:pPr>
              <w:rPr>
                <w:rFonts w:ascii="Helvetica Neue" w:hAnsi="Helvetica Neue" w:cs="Segoe UI"/>
                <w:sz w:val="20"/>
                <w:szCs w:val="20"/>
              </w:rPr>
            </w:pPr>
          </w:p>
        </w:tc>
      </w:tr>
      <w:tr w:rsidR="0045691E" w:rsidRPr="00EC7286" w14:paraId="2DBF7513" w14:textId="3A406F97" w:rsidTr="00BC7C2B">
        <w:trPr>
          <w:trHeight w:val="291"/>
          <w:jc w:val="center"/>
        </w:trPr>
        <w:tc>
          <w:tcPr>
            <w:tcW w:w="1972" w:type="dxa"/>
            <w:shd w:val="clear" w:color="auto" w:fill="93CBB7"/>
          </w:tcPr>
          <w:p w14:paraId="688DB4F8" w14:textId="77777777" w:rsidR="0045691E" w:rsidRPr="00BC7C2B" w:rsidRDefault="0045691E" w:rsidP="007158B5">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Professional Development</w:t>
            </w:r>
          </w:p>
        </w:tc>
        <w:tc>
          <w:tcPr>
            <w:tcW w:w="5133" w:type="dxa"/>
            <w:gridSpan w:val="3"/>
            <w:shd w:val="clear" w:color="auto" w:fill="93CBB7"/>
            <w:vAlign w:val="bottom"/>
          </w:tcPr>
          <w:p w14:paraId="7736DF0F" w14:textId="7240D037" w:rsidR="0045691E" w:rsidRPr="00BC7C2B" w:rsidRDefault="0045691E" w:rsidP="00241D3A">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vAlign w:val="bottom"/>
          </w:tcPr>
          <w:p w14:paraId="0F182E93" w14:textId="77777777" w:rsidR="0045691E" w:rsidRPr="00BC7C2B" w:rsidRDefault="0045691E" w:rsidP="00241D3A">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5505C00E" w14:textId="77777777" w:rsidR="0045691E" w:rsidRPr="00BC7C2B" w:rsidRDefault="0045691E" w:rsidP="007158B5">
            <w:pPr>
              <w:rPr>
                <w:rFonts w:ascii="Helvetica Neue" w:hAnsi="Helvetica Neue" w:cs="Segoe UI"/>
                <w:color w:val="000000" w:themeColor="text1"/>
                <w:sz w:val="16"/>
                <w:szCs w:val="16"/>
              </w:rPr>
            </w:pPr>
          </w:p>
        </w:tc>
      </w:tr>
      <w:tr w:rsidR="00EF012D" w:rsidRPr="00EC7286" w14:paraId="17D91A0E" w14:textId="58A5CEDF" w:rsidTr="00821912">
        <w:trPr>
          <w:trHeight w:val="291"/>
          <w:jc w:val="center"/>
        </w:trPr>
        <w:tc>
          <w:tcPr>
            <w:tcW w:w="1972" w:type="dxa"/>
            <w:shd w:val="clear" w:color="auto" w:fill="auto"/>
          </w:tcPr>
          <w:p w14:paraId="24FB322B" w14:textId="77777777" w:rsidR="00EF012D" w:rsidRPr="00EC7286" w:rsidRDefault="00EF012D" w:rsidP="00D13C0F">
            <w:pPr>
              <w:rPr>
                <w:rFonts w:ascii="Helvetica Neue" w:hAnsi="Helvetica Neue" w:cs="Segoe UI"/>
                <w:sz w:val="20"/>
                <w:szCs w:val="20"/>
              </w:rPr>
            </w:pPr>
            <w:r w:rsidRPr="00EC7286">
              <w:rPr>
                <w:rFonts w:ascii="Helvetica Neue" w:hAnsi="Helvetica Neue" w:cs="Segoe UI"/>
                <w:sz w:val="20"/>
                <w:szCs w:val="20"/>
              </w:rPr>
              <w:t>Department wide PD needed</w:t>
            </w:r>
          </w:p>
        </w:tc>
        <w:tc>
          <w:tcPr>
            <w:tcW w:w="5133" w:type="dxa"/>
            <w:gridSpan w:val="3"/>
            <w:shd w:val="clear" w:color="auto" w:fill="FFF2CC" w:themeFill="accent4" w:themeFillTint="33"/>
          </w:tcPr>
          <w:p w14:paraId="13D28719" w14:textId="72C9C60B"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1=</w:t>
            </w:r>
            <w:r w:rsidR="00491A95">
              <w:rPr>
                <w:rFonts w:ascii="Helvetica Neue" w:hAnsi="Helvetica Neue" w:cs="Segoe UI"/>
                <w:sz w:val="20"/>
                <w:szCs w:val="20"/>
              </w:rPr>
              <w:t xml:space="preserve"> stipends for collaborative work</w:t>
            </w:r>
          </w:p>
          <w:p w14:paraId="0E95770B" w14:textId="2400E7CB"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2=</w:t>
            </w:r>
            <w:r w:rsidR="00491A95">
              <w:rPr>
                <w:rFonts w:ascii="Helvetica Neue" w:hAnsi="Helvetica Neue" w:cs="Segoe UI"/>
                <w:sz w:val="20"/>
                <w:szCs w:val="20"/>
              </w:rPr>
              <w:t xml:space="preserve"> stipends for collaborative work</w:t>
            </w:r>
          </w:p>
          <w:p w14:paraId="53C07469" w14:textId="2BD2F944" w:rsidR="00EF012D"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3=</w:t>
            </w:r>
            <w:r w:rsidR="00491A95">
              <w:rPr>
                <w:rFonts w:ascii="Helvetica Neue" w:hAnsi="Helvetica Neue" w:cs="Segoe UI"/>
                <w:sz w:val="20"/>
                <w:szCs w:val="20"/>
              </w:rPr>
              <w:t xml:space="preserve"> stipends for collaborative work</w:t>
            </w:r>
          </w:p>
        </w:tc>
        <w:tc>
          <w:tcPr>
            <w:tcW w:w="1180" w:type="dxa"/>
            <w:shd w:val="clear" w:color="auto" w:fill="FFF2CC" w:themeFill="accent4" w:themeFillTint="33"/>
          </w:tcPr>
          <w:p w14:paraId="193EC35A" w14:textId="60B9A423" w:rsidR="00EF012D" w:rsidRPr="009560EE" w:rsidRDefault="00EF012D" w:rsidP="008816F2">
            <w:pPr>
              <w:rPr>
                <w:rFonts w:ascii="Helvetica Neue" w:hAnsi="Helvetica Neue" w:cs="Segoe UI"/>
                <w:sz w:val="20"/>
                <w:szCs w:val="20"/>
              </w:rPr>
            </w:pPr>
          </w:p>
        </w:tc>
        <w:tc>
          <w:tcPr>
            <w:tcW w:w="1687" w:type="dxa"/>
            <w:shd w:val="clear" w:color="auto" w:fill="FFF2CC" w:themeFill="accent4" w:themeFillTint="33"/>
          </w:tcPr>
          <w:p w14:paraId="6BFE2F87" w14:textId="53620CD1" w:rsidR="00EF012D" w:rsidRPr="009560EE" w:rsidRDefault="00EF012D" w:rsidP="008816F2">
            <w:pPr>
              <w:rPr>
                <w:rFonts w:ascii="Helvetica Neue" w:hAnsi="Helvetica Neue" w:cs="Segoe UI"/>
                <w:sz w:val="20"/>
                <w:szCs w:val="20"/>
              </w:rPr>
            </w:pPr>
          </w:p>
        </w:tc>
      </w:tr>
      <w:tr w:rsidR="00EF012D" w:rsidRPr="00EC7286" w14:paraId="11642F0E" w14:textId="11724B2D" w:rsidTr="00821912">
        <w:trPr>
          <w:trHeight w:val="291"/>
          <w:jc w:val="center"/>
        </w:trPr>
        <w:tc>
          <w:tcPr>
            <w:tcW w:w="1972" w:type="dxa"/>
            <w:shd w:val="clear" w:color="auto" w:fill="auto"/>
          </w:tcPr>
          <w:p w14:paraId="7EC95410" w14:textId="77777777" w:rsidR="00EF012D" w:rsidRPr="00EC7286" w:rsidRDefault="00EF012D" w:rsidP="008816F2">
            <w:pPr>
              <w:rPr>
                <w:rFonts w:ascii="Helvetica Neue" w:hAnsi="Helvetica Neue" w:cs="Segoe UI"/>
                <w:sz w:val="20"/>
                <w:szCs w:val="20"/>
              </w:rPr>
            </w:pPr>
            <w:r w:rsidRPr="00EC7286">
              <w:rPr>
                <w:rFonts w:ascii="Helvetica Neue" w:hAnsi="Helvetica Neue" w:cs="Segoe UI"/>
                <w:sz w:val="20"/>
                <w:szCs w:val="20"/>
              </w:rPr>
              <w:t>Personal/Individual PD needed</w:t>
            </w:r>
          </w:p>
        </w:tc>
        <w:tc>
          <w:tcPr>
            <w:tcW w:w="5133" w:type="dxa"/>
            <w:gridSpan w:val="3"/>
            <w:shd w:val="clear" w:color="auto" w:fill="FFF2CC" w:themeFill="accent4" w:themeFillTint="33"/>
          </w:tcPr>
          <w:p w14:paraId="25A9B8AA"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1=</w:t>
            </w:r>
            <w:bookmarkStart w:id="1" w:name="_GoBack"/>
            <w:bookmarkEnd w:id="1"/>
          </w:p>
          <w:p w14:paraId="7B1E25C0"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2=</w:t>
            </w:r>
          </w:p>
          <w:p w14:paraId="1367B2A2" w14:textId="0CEAC38D" w:rsidR="00EF012D" w:rsidRPr="009560EE" w:rsidRDefault="009560EE" w:rsidP="00D13C0F">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3=</w:t>
            </w:r>
          </w:p>
        </w:tc>
        <w:tc>
          <w:tcPr>
            <w:tcW w:w="1180" w:type="dxa"/>
            <w:shd w:val="clear" w:color="auto" w:fill="FFF2CC" w:themeFill="accent4" w:themeFillTint="33"/>
          </w:tcPr>
          <w:p w14:paraId="0C3CBE7B" w14:textId="4CDAC907" w:rsidR="00EF012D" w:rsidRPr="009560EE" w:rsidRDefault="00EF012D" w:rsidP="008816F2">
            <w:pPr>
              <w:rPr>
                <w:rFonts w:ascii="Helvetica Neue" w:hAnsi="Helvetica Neue" w:cs="Segoe UI"/>
                <w:sz w:val="20"/>
                <w:szCs w:val="20"/>
              </w:rPr>
            </w:pPr>
          </w:p>
        </w:tc>
        <w:tc>
          <w:tcPr>
            <w:tcW w:w="1687" w:type="dxa"/>
            <w:shd w:val="clear" w:color="auto" w:fill="FFF2CC" w:themeFill="accent4" w:themeFillTint="33"/>
          </w:tcPr>
          <w:p w14:paraId="68BABE02" w14:textId="60DD4F28" w:rsidR="00EF012D" w:rsidRPr="009560EE" w:rsidRDefault="00EF012D" w:rsidP="008816F2">
            <w:pPr>
              <w:rPr>
                <w:rFonts w:ascii="Helvetica Neue" w:hAnsi="Helvetica Neue" w:cs="Segoe UI"/>
                <w:sz w:val="20"/>
                <w:szCs w:val="20"/>
              </w:rPr>
            </w:pPr>
          </w:p>
        </w:tc>
      </w:tr>
      <w:tr w:rsidR="00EF012D" w:rsidRPr="00EC7286" w14:paraId="72AEFD1E" w14:textId="5F184990" w:rsidTr="00BC7C2B">
        <w:trPr>
          <w:trHeight w:val="291"/>
          <w:jc w:val="center"/>
        </w:trPr>
        <w:tc>
          <w:tcPr>
            <w:tcW w:w="1972" w:type="dxa"/>
            <w:shd w:val="clear" w:color="auto" w:fill="93CBB7"/>
          </w:tcPr>
          <w:p w14:paraId="4B6DF2AB" w14:textId="77777777" w:rsidR="00EF012D" w:rsidRPr="00BC7C2B" w:rsidRDefault="00EF012D" w:rsidP="008816F2">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Supplies</w:t>
            </w:r>
          </w:p>
        </w:tc>
        <w:tc>
          <w:tcPr>
            <w:tcW w:w="5133" w:type="dxa"/>
            <w:gridSpan w:val="3"/>
            <w:shd w:val="clear" w:color="auto" w:fill="93CBB7"/>
          </w:tcPr>
          <w:p w14:paraId="54036801" w14:textId="77777777" w:rsidR="00EF012D" w:rsidRPr="00BC7C2B" w:rsidRDefault="00EF012D" w:rsidP="008816F2">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14:paraId="21B9DF0F" w14:textId="77777777" w:rsidR="00EF012D" w:rsidRPr="00BC7C2B" w:rsidRDefault="00EF012D" w:rsidP="008816F2">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41CAF64C" w14:textId="77777777" w:rsidR="00EF012D" w:rsidRPr="00BC7C2B" w:rsidRDefault="00EF012D" w:rsidP="008816F2">
            <w:pPr>
              <w:rPr>
                <w:rFonts w:ascii="Helvetica Neue" w:hAnsi="Helvetica Neue" w:cs="Segoe UI"/>
                <w:color w:val="000000" w:themeColor="text1"/>
                <w:sz w:val="16"/>
                <w:szCs w:val="16"/>
              </w:rPr>
            </w:pPr>
          </w:p>
        </w:tc>
      </w:tr>
      <w:tr w:rsidR="00EF012D" w:rsidRPr="00EC7286" w14:paraId="6B1B0764" w14:textId="2257AB69" w:rsidTr="00821912">
        <w:trPr>
          <w:trHeight w:val="291"/>
          <w:jc w:val="center"/>
        </w:trPr>
        <w:tc>
          <w:tcPr>
            <w:tcW w:w="1972" w:type="dxa"/>
            <w:shd w:val="clear" w:color="auto" w:fill="auto"/>
          </w:tcPr>
          <w:p w14:paraId="3E314A5B" w14:textId="3783E25F" w:rsidR="00EF012D" w:rsidRPr="007E01B2" w:rsidRDefault="00EF012D" w:rsidP="008816F2">
            <w:pPr>
              <w:rPr>
                <w:rFonts w:ascii="Helvetica Neue" w:hAnsi="Helvetica Neue" w:cs="Segoe UI"/>
                <w:color w:val="000000" w:themeColor="text1"/>
                <w:sz w:val="20"/>
                <w:szCs w:val="20"/>
              </w:rPr>
            </w:pPr>
            <w:r w:rsidRPr="007E01B2">
              <w:rPr>
                <w:rFonts w:ascii="Helvetica Neue" w:hAnsi="Helvetica Neue" w:cs="Segoe UI"/>
                <w:color w:val="000000" w:themeColor="text1"/>
                <w:sz w:val="20"/>
                <w:szCs w:val="20"/>
              </w:rPr>
              <w:t>Software</w:t>
            </w:r>
            <w:r w:rsidR="00B2111F" w:rsidRPr="007E01B2">
              <w:rPr>
                <w:rFonts w:ascii="Helvetica Neue" w:hAnsi="Helvetica Neue" w:cs="Segoe UI"/>
                <w:color w:val="000000" w:themeColor="text1"/>
                <w:sz w:val="20"/>
                <w:szCs w:val="20"/>
              </w:rPr>
              <w:t xml:space="preserve"> (for whom or role?)</w:t>
            </w:r>
          </w:p>
        </w:tc>
        <w:tc>
          <w:tcPr>
            <w:tcW w:w="5133" w:type="dxa"/>
            <w:gridSpan w:val="3"/>
            <w:shd w:val="clear" w:color="auto" w:fill="FFF2CC" w:themeFill="accent4" w:themeFillTint="33"/>
          </w:tcPr>
          <w:p w14:paraId="2A4247A2" w14:textId="3075F8EF" w:rsidR="005272DC" w:rsidRPr="00491A95" w:rsidRDefault="009560EE" w:rsidP="005272DC">
            <w:pPr>
              <w:pStyle w:val="NormalWeb"/>
              <w:numPr>
                <w:ilvl w:val="0"/>
                <w:numId w:val="43"/>
              </w:numPr>
              <w:spacing w:before="0" w:beforeAutospacing="0" w:after="0" w:afterAutospacing="0"/>
              <w:textAlignment w:val="baseline"/>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1=</w:t>
            </w:r>
            <w:r w:rsidR="005272DC">
              <w:rPr>
                <w:rFonts w:ascii="Arial" w:hAnsi="Arial" w:cs="Arial"/>
                <w:color w:val="000000"/>
              </w:rPr>
              <w:t xml:space="preserve"> </w:t>
            </w:r>
            <w:r w:rsidR="005272DC" w:rsidRPr="00491A95">
              <w:rPr>
                <w:rFonts w:ascii="Helvetica Neue" w:hAnsi="Helvetica Neue" w:cs="Segoe UI"/>
                <w:sz w:val="20"/>
                <w:szCs w:val="20"/>
              </w:rPr>
              <w:t>Adobe</w:t>
            </w:r>
          </w:p>
          <w:p w14:paraId="4BC2E41F" w14:textId="77777777" w:rsidR="005272DC" w:rsidRPr="00491A95" w:rsidRDefault="005272DC" w:rsidP="005272DC">
            <w:pPr>
              <w:numPr>
                <w:ilvl w:val="0"/>
                <w:numId w:val="43"/>
              </w:numPr>
              <w:textAlignment w:val="baseline"/>
              <w:rPr>
                <w:rFonts w:ascii="Helvetica Neue" w:hAnsi="Helvetica Neue" w:cs="Segoe UI"/>
                <w:sz w:val="20"/>
                <w:szCs w:val="20"/>
              </w:rPr>
            </w:pPr>
            <w:r w:rsidRPr="00491A95">
              <w:rPr>
                <w:rFonts w:ascii="Helvetica Neue" w:hAnsi="Helvetica Neue" w:cs="Segoe UI"/>
                <w:sz w:val="20"/>
                <w:szCs w:val="20"/>
              </w:rPr>
              <w:t>MS suite</w:t>
            </w:r>
          </w:p>
          <w:p w14:paraId="0EB6640A" w14:textId="77777777" w:rsidR="005272DC" w:rsidRPr="00491A95" w:rsidRDefault="005272DC" w:rsidP="005272DC">
            <w:pPr>
              <w:numPr>
                <w:ilvl w:val="0"/>
                <w:numId w:val="43"/>
              </w:numPr>
              <w:textAlignment w:val="baseline"/>
              <w:rPr>
                <w:rFonts w:ascii="Helvetica Neue" w:hAnsi="Helvetica Neue" w:cs="Segoe UI"/>
                <w:sz w:val="20"/>
                <w:szCs w:val="20"/>
              </w:rPr>
            </w:pPr>
            <w:r w:rsidRPr="00491A95">
              <w:rPr>
                <w:rFonts w:ascii="Helvetica Neue" w:hAnsi="Helvetica Neue" w:cs="Segoe UI"/>
                <w:sz w:val="20"/>
                <w:szCs w:val="20"/>
              </w:rPr>
              <w:t>Quizlet subscription</w:t>
            </w:r>
          </w:p>
          <w:p w14:paraId="062880E5" w14:textId="77777777" w:rsidR="005272DC" w:rsidRPr="00491A95" w:rsidRDefault="005272DC" w:rsidP="005272DC">
            <w:pPr>
              <w:numPr>
                <w:ilvl w:val="0"/>
                <w:numId w:val="43"/>
              </w:numPr>
              <w:textAlignment w:val="baseline"/>
              <w:rPr>
                <w:rFonts w:ascii="Helvetica Neue" w:hAnsi="Helvetica Neue" w:cs="Segoe UI"/>
                <w:sz w:val="20"/>
                <w:szCs w:val="20"/>
              </w:rPr>
            </w:pPr>
            <w:r w:rsidRPr="00491A95">
              <w:rPr>
                <w:rFonts w:ascii="Helvetica Neue" w:hAnsi="Helvetica Neue" w:cs="Segoe UI"/>
                <w:sz w:val="20"/>
                <w:szCs w:val="20"/>
              </w:rPr>
              <w:t>Kahoot subscription</w:t>
            </w:r>
          </w:p>
          <w:p w14:paraId="5AE57994" w14:textId="77777777" w:rsidR="005272DC" w:rsidRPr="00491A95" w:rsidRDefault="005272DC" w:rsidP="005272DC">
            <w:pPr>
              <w:numPr>
                <w:ilvl w:val="0"/>
                <w:numId w:val="43"/>
              </w:numPr>
              <w:textAlignment w:val="baseline"/>
              <w:rPr>
                <w:rFonts w:ascii="Helvetica Neue" w:hAnsi="Helvetica Neue" w:cs="Segoe UI"/>
                <w:sz w:val="20"/>
                <w:szCs w:val="20"/>
              </w:rPr>
            </w:pPr>
            <w:r w:rsidRPr="00491A95">
              <w:rPr>
                <w:rFonts w:ascii="Helvetica Neue" w:hAnsi="Helvetica Neue" w:cs="Segoe UI"/>
                <w:sz w:val="20"/>
                <w:szCs w:val="20"/>
              </w:rPr>
              <w:t>ESL library.com</w:t>
            </w:r>
          </w:p>
          <w:p w14:paraId="31677988" w14:textId="77777777" w:rsidR="009560EE" w:rsidRPr="009560EE" w:rsidRDefault="009560EE" w:rsidP="009560EE">
            <w:pPr>
              <w:rPr>
                <w:rFonts w:ascii="Helvetica Neue" w:hAnsi="Helvetica Neue" w:cs="Segoe UI"/>
                <w:sz w:val="20"/>
                <w:szCs w:val="20"/>
              </w:rPr>
            </w:pPr>
          </w:p>
          <w:p w14:paraId="69AE2DC5"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2=</w:t>
            </w:r>
          </w:p>
          <w:p w14:paraId="03FE529D" w14:textId="5A1ED6D3" w:rsidR="00EF012D"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3=</w:t>
            </w:r>
          </w:p>
        </w:tc>
        <w:tc>
          <w:tcPr>
            <w:tcW w:w="1180" w:type="dxa"/>
            <w:shd w:val="clear" w:color="auto" w:fill="FFF2CC" w:themeFill="accent4" w:themeFillTint="33"/>
          </w:tcPr>
          <w:p w14:paraId="4EB4046F" w14:textId="1BFEE94A" w:rsidR="00EF012D" w:rsidRPr="009560EE" w:rsidRDefault="00EF012D" w:rsidP="008816F2">
            <w:pPr>
              <w:rPr>
                <w:rFonts w:ascii="Helvetica Neue" w:hAnsi="Helvetica Neue" w:cs="Segoe UI"/>
                <w:sz w:val="20"/>
                <w:szCs w:val="20"/>
              </w:rPr>
            </w:pPr>
          </w:p>
        </w:tc>
        <w:tc>
          <w:tcPr>
            <w:tcW w:w="1687" w:type="dxa"/>
            <w:shd w:val="clear" w:color="auto" w:fill="FFF2CC" w:themeFill="accent4" w:themeFillTint="33"/>
          </w:tcPr>
          <w:p w14:paraId="1857A0E8" w14:textId="5E7352CA" w:rsidR="00EF012D" w:rsidRPr="009560EE" w:rsidRDefault="00EF012D" w:rsidP="008816F2">
            <w:pPr>
              <w:rPr>
                <w:rFonts w:ascii="Helvetica Neue" w:hAnsi="Helvetica Neue" w:cs="Segoe UI"/>
                <w:sz w:val="20"/>
                <w:szCs w:val="20"/>
              </w:rPr>
            </w:pPr>
          </w:p>
        </w:tc>
      </w:tr>
      <w:tr w:rsidR="00EF012D" w:rsidRPr="00EC7286" w14:paraId="78F8135F" w14:textId="74C49BE0" w:rsidTr="00821912">
        <w:trPr>
          <w:trHeight w:val="291"/>
          <w:jc w:val="center"/>
        </w:trPr>
        <w:tc>
          <w:tcPr>
            <w:tcW w:w="1972" w:type="dxa"/>
            <w:shd w:val="clear" w:color="auto" w:fill="auto"/>
          </w:tcPr>
          <w:p w14:paraId="06F764D8" w14:textId="77777777" w:rsidR="00EF012D" w:rsidRPr="00EC7286" w:rsidRDefault="00EF012D" w:rsidP="008816F2">
            <w:pPr>
              <w:rPr>
                <w:rFonts w:ascii="Helvetica Neue" w:hAnsi="Helvetica Neue" w:cs="Segoe UI"/>
                <w:sz w:val="20"/>
                <w:szCs w:val="20"/>
              </w:rPr>
            </w:pPr>
            <w:r w:rsidRPr="00EC7286">
              <w:rPr>
                <w:rFonts w:ascii="Helvetica Neue" w:hAnsi="Helvetica Neue" w:cs="Segoe UI"/>
                <w:sz w:val="20"/>
                <w:szCs w:val="20"/>
              </w:rPr>
              <w:lastRenderedPageBreak/>
              <w:t>Books, Magazines, and/or Periodicals</w:t>
            </w:r>
          </w:p>
        </w:tc>
        <w:tc>
          <w:tcPr>
            <w:tcW w:w="5133" w:type="dxa"/>
            <w:gridSpan w:val="3"/>
            <w:shd w:val="clear" w:color="auto" w:fill="FFF2CC" w:themeFill="accent4" w:themeFillTint="33"/>
          </w:tcPr>
          <w:p w14:paraId="6C244AF2"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1=</w:t>
            </w:r>
          </w:p>
          <w:p w14:paraId="475C0E24"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2=</w:t>
            </w:r>
          </w:p>
          <w:p w14:paraId="5BE459F4" w14:textId="31974808" w:rsidR="00EF012D"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3=</w:t>
            </w:r>
          </w:p>
        </w:tc>
        <w:tc>
          <w:tcPr>
            <w:tcW w:w="1180" w:type="dxa"/>
            <w:shd w:val="clear" w:color="auto" w:fill="FFF2CC" w:themeFill="accent4" w:themeFillTint="33"/>
          </w:tcPr>
          <w:p w14:paraId="625BDB47" w14:textId="1D488BD5" w:rsidR="00EF012D" w:rsidRPr="009560EE" w:rsidRDefault="00EF012D" w:rsidP="008816F2">
            <w:pPr>
              <w:rPr>
                <w:rFonts w:ascii="Helvetica Neue" w:hAnsi="Helvetica Neue" w:cs="Segoe UI"/>
                <w:sz w:val="20"/>
                <w:szCs w:val="20"/>
              </w:rPr>
            </w:pPr>
          </w:p>
        </w:tc>
        <w:tc>
          <w:tcPr>
            <w:tcW w:w="1687" w:type="dxa"/>
            <w:shd w:val="clear" w:color="auto" w:fill="FFF2CC" w:themeFill="accent4" w:themeFillTint="33"/>
          </w:tcPr>
          <w:p w14:paraId="359CD809" w14:textId="755F9D53" w:rsidR="00EF012D" w:rsidRPr="009560EE" w:rsidRDefault="00EF012D" w:rsidP="008816F2">
            <w:pPr>
              <w:rPr>
                <w:rFonts w:ascii="Helvetica Neue" w:hAnsi="Helvetica Neue" w:cs="Segoe UI"/>
                <w:sz w:val="20"/>
                <w:szCs w:val="20"/>
              </w:rPr>
            </w:pPr>
          </w:p>
        </w:tc>
      </w:tr>
      <w:tr w:rsidR="00EF012D" w:rsidRPr="00EC7286" w14:paraId="19B7842B" w14:textId="5D18AE41" w:rsidTr="00821912">
        <w:trPr>
          <w:trHeight w:val="291"/>
          <w:jc w:val="center"/>
        </w:trPr>
        <w:tc>
          <w:tcPr>
            <w:tcW w:w="1972" w:type="dxa"/>
            <w:shd w:val="clear" w:color="auto" w:fill="auto"/>
          </w:tcPr>
          <w:p w14:paraId="600C28E2" w14:textId="77777777" w:rsidR="00EF012D" w:rsidRPr="00EC7286" w:rsidRDefault="00EF012D" w:rsidP="00517630">
            <w:pPr>
              <w:rPr>
                <w:rFonts w:ascii="Helvetica Neue" w:hAnsi="Helvetica Neue" w:cs="Segoe UI"/>
                <w:sz w:val="20"/>
                <w:szCs w:val="20"/>
              </w:rPr>
            </w:pPr>
            <w:r w:rsidRPr="00EC7286">
              <w:rPr>
                <w:rFonts w:ascii="Helvetica Neue" w:hAnsi="Helvetica Neue" w:cs="Segoe UI"/>
                <w:sz w:val="20"/>
                <w:szCs w:val="20"/>
              </w:rPr>
              <w:t>Instructional Supplies</w:t>
            </w:r>
          </w:p>
        </w:tc>
        <w:tc>
          <w:tcPr>
            <w:tcW w:w="5133" w:type="dxa"/>
            <w:gridSpan w:val="3"/>
            <w:shd w:val="clear" w:color="auto" w:fill="FFF2CC" w:themeFill="accent4" w:themeFillTint="33"/>
          </w:tcPr>
          <w:p w14:paraId="13B3234A"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1=</w:t>
            </w:r>
          </w:p>
          <w:p w14:paraId="5A5D9331"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2=</w:t>
            </w:r>
          </w:p>
          <w:p w14:paraId="4D894C3A" w14:textId="52E49950" w:rsidR="00EF012D"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3=</w:t>
            </w:r>
          </w:p>
        </w:tc>
        <w:tc>
          <w:tcPr>
            <w:tcW w:w="1180" w:type="dxa"/>
            <w:shd w:val="clear" w:color="auto" w:fill="FFF2CC" w:themeFill="accent4" w:themeFillTint="33"/>
          </w:tcPr>
          <w:p w14:paraId="273E3D04" w14:textId="03293CF4" w:rsidR="00EF012D" w:rsidRPr="009560EE" w:rsidRDefault="00EF012D" w:rsidP="008816F2">
            <w:pPr>
              <w:rPr>
                <w:rFonts w:ascii="Helvetica Neue" w:hAnsi="Helvetica Neue" w:cs="Segoe UI"/>
                <w:sz w:val="20"/>
                <w:szCs w:val="20"/>
              </w:rPr>
            </w:pPr>
          </w:p>
        </w:tc>
        <w:tc>
          <w:tcPr>
            <w:tcW w:w="1687" w:type="dxa"/>
            <w:shd w:val="clear" w:color="auto" w:fill="FFF2CC" w:themeFill="accent4" w:themeFillTint="33"/>
          </w:tcPr>
          <w:p w14:paraId="16E1DD6A" w14:textId="7B04773F" w:rsidR="00EF012D" w:rsidRPr="009560EE" w:rsidRDefault="00EF012D" w:rsidP="008816F2">
            <w:pPr>
              <w:rPr>
                <w:rFonts w:ascii="Helvetica Neue" w:hAnsi="Helvetica Neue" w:cs="Segoe UI"/>
                <w:sz w:val="20"/>
                <w:szCs w:val="20"/>
              </w:rPr>
            </w:pPr>
          </w:p>
        </w:tc>
      </w:tr>
      <w:tr w:rsidR="00EF012D" w:rsidRPr="00EC7286" w14:paraId="5FAE3043" w14:textId="71F7F143" w:rsidTr="00821912">
        <w:trPr>
          <w:trHeight w:val="291"/>
          <w:jc w:val="center"/>
        </w:trPr>
        <w:tc>
          <w:tcPr>
            <w:tcW w:w="1972" w:type="dxa"/>
            <w:shd w:val="clear" w:color="auto" w:fill="auto"/>
          </w:tcPr>
          <w:p w14:paraId="30562490" w14:textId="77777777" w:rsidR="00EF012D" w:rsidRPr="00EC7286" w:rsidRDefault="00EF012D" w:rsidP="00517630">
            <w:pPr>
              <w:rPr>
                <w:rFonts w:ascii="Helvetica Neue" w:hAnsi="Helvetica Neue" w:cs="Segoe UI"/>
                <w:sz w:val="20"/>
                <w:szCs w:val="20"/>
              </w:rPr>
            </w:pPr>
            <w:r w:rsidRPr="00EC7286">
              <w:rPr>
                <w:rFonts w:ascii="Helvetica Neue" w:hAnsi="Helvetica Neue" w:cs="Segoe UI"/>
                <w:sz w:val="20"/>
                <w:szCs w:val="20"/>
              </w:rPr>
              <w:t>Non-Instructional Supplies</w:t>
            </w:r>
          </w:p>
        </w:tc>
        <w:tc>
          <w:tcPr>
            <w:tcW w:w="5133" w:type="dxa"/>
            <w:gridSpan w:val="3"/>
            <w:shd w:val="clear" w:color="auto" w:fill="FFF2CC" w:themeFill="accent4" w:themeFillTint="33"/>
          </w:tcPr>
          <w:p w14:paraId="26DA7C17"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1=</w:t>
            </w:r>
          </w:p>
          <w:p w14:paraId="26D732A8"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2=</w:t>
            </w:r>
          </w:p>
          <w:p w14:paraId="73C571F7" w14:textId="28BF28A1" w:rsidR="00EF012D"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3=</w:t>
            </w:r>
          </w:p>
        </w:tc>
        <w:tc>
          <w:tcPr>
            <w:tcW w:w="1180" w:type="dxa"/>
            <w:shd w:val="clear" w:color="auto" w:fill="FFF2CC" w:themeFill="accent4" w:themeFillTint="33"/>
          </w:tcPr>
          <w:p w14:paraId="78B1FFC5" w14:textId="6014168F" w:rsidR="00EF012D" w:rsidRPr="009560EE" w:rsidRDefault="00EF012D" w:rsidP="008816F2">
            <w:pPr>
              <w:rPr>
                <w:rFonts w:ascii="Helvetica Neue" w:hAnsi="Helvetica Neue" w:cs="Segoe UI"/>
                <w:sz w:val="20"/>
                <w:szCs w:val="20"/>
              </w:rPr>
            </w:pPr>
          </w:p>
        </w:tc>
        <w:tc>
          <w:tcPr>
            <w:tcW w:w="1687" w:type="dxa"/>
            <w:shd w:val="clear" w:color="auto" w:fill="FFF2CC" w:themeFill="accent4" w:themeFillTint="33"/>
          </w:tcPr>
          <w:p w14:paraId="4FEF9BAA" w14:textId="68BB7856" w:rsidR="00EF012D" w:rsidRPr="009560EE" w:rsidRDefault="00EF012D" w:rsidP="008816F2">
            <w:pPr>
              <w:rPr>
                <w:rFonts w:ascii="Helvetica Neue" w:hAnsi="Helvetica Neue" w:cs="Segoe UI"/>
                <w:sz w:val="20"/>
                <w:szCs w:val="20"/>
              </w:rPr>
            </w:pPr>
          </w:p>
        </w:tc>
      </w:tr>
      <w:tr w:rsidR="00EF012D" w:rsidRPr="00EC7286" w14:paraId="63CF1106" w14:textId="11C2D840" w:rsidTr="00BC7C2B">
        <w:trPr>
          <w:trHeight w:val="291"/>
          <w:jc w:val="center"/>
        </w:trPr>
        <w:tc>
          <w:tcPr>
            <w:tcW w:w="1972" w:type="dxa"/>
            <w:shd w:val="clear" w:color="auto" w:fill="93CBB7"/>
            <w:vAlign w:val="bottom"/>
          </w:tcPr>
          <w:p w14:paraId="61015965" w14:textId="77777777" w:rsidR="00EF012D" w:rsidRPr="00BC7C2B" w:rsidRDefault="00EF012D" w:rsidP="0038427D">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tc>
        <w:tc>
          <w:tcPr>
            <w:tcW w:w="5133" w:type="dxa"/>
            <w:gridSpan w:val="3"/>
            <w:shd w:val="clear" w:color="auto" w:fill="93CBB7"/>
            <w:vAlign w:val="bottom"/>
          </w:tcPr>
          <w:p w14:paraId="2184B232" w14:textId="77777777" w:rsidR="00EF012D" w:rsidRPr="00BC7C2B" w:rsidRDefault="00EF012D" w:rsidP="0038427D">
            <w:pPr>
              <w:rPr>
                <w:rFonts w:ascii="Helvetica Neue" w:hAnsi="Helvetica Neue" w:cs="Segoe UI"/>
                <w:color w:val="000000" w:themeColor="text1"/>
                <w:sz w:val="16"/>
                <w:szCs w:val="16"/>
              </w:rPr>
            </w:pPr>
            <w:r w:rsidRPr="00BC7C2B">
              <w:rPr>
                <w:rFonts w:ascii="Helvetica Neue" w:hAnsi="Helvetica Neue" w:cs="Segoe UI"/>
                <w:color w:val="000000" w:themeColor="text1"/>
                <w:sz w:val="16"/>
                <w:szCs w:val="16"/>
              </w:rPr>
              <w:t>Description/Justification</w:t>
            </w:r>
          </w:p>
          <w:p w14:paraId="0BCF65D7" w14:textId="5404DADB" w:rsidR="00BC7C2B" w:rsidRPr="00100D61" w:rsidRDefault="00E4053F" w:rsidP="0038427D">
            <w:pPr>
              <w:rPr>
                <w:rFonts w:ascii="Helvetica Neue" w:hAnsi="Helvetica Neue" w:cs="Segoe UI"/>
                <w:i/>
                <w:iCs/>
                <w:color w:val="000000" w:themeColor="text1"/>
                <w:sz w:val="16"/>
                <w:szCs w:val="16"/>
              </w:rPr>
            </w:pPr>
            <w:r w:rsidRPr="00BC7C2B">
              <w:rPr>
                <w:rFonts w:ascii="Helvetica Neue" w:hAnsi="Helvetica Neue" w:cs="Segoe UI"/>
                <w:i/>
                <w:iCs/>
                <w:color w:val="000000" w:themeColor="text1"/>
                <w:sz w:val="16"/>
                <w:szCs w:val="16"/>
              </w:rPr>
              <w:t xml:space="preserve">Before you list your technology request, </w:t>
            </w:r>
            <w:hyperlink r:id="rId42" w:history="1">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p>
        </w:tc>
        <w:tc>
          <w:tcPr>
            <w:tcW w:w="1180" w:type="dxa"/>
            <w:shd w:val="clear" w:color="auto" w:fill="93CBB7"/>
            <w:vAlign w:val="bottom"/>
          </w:tcPr>
          <w:p w14:paraId="2E829D08" w14:textId="77777777" w:rsidR="00EF012D" w:rsidRPr="00BC7C2B" w:rsidRDefault="00EF012D" w:rsidP="0038427D">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vAlign w:val="bottom"/>
          </w:tcPr>
          <w:p w14:paraId="7AEED9F3" w14:textId="77777777" w:rsidR="00EF012D" w:rsidRPr="00BC7C2B" w:rsidRDefault="00EF012D" w:rsidP="0038427D">
            <w:pPr>
              <w:rPr>
                <w:rFonts w:ascii="Helvetica Neue" w:hAnsi="Helvetica Neue" w:cs="Segoe UI"/>
                <w:color w:val="000000" w:themeColor="text1"/>
                <w:sz w:val="16"/>
                <w:szCs w:val="16"/>
              </w:rPr>
            </w:pPr>
          </w:p>
        </w:tc>
      </w:tr>
      <w:tr w:rsidR="00EF012D" w:rsidRPr="00EC7286" w14:paraId="4BEFE862" w14:textId="382C4327" w:rsidTr="00821912">
        <w:tblPrEx>
          <w:jc w:val="left"/>
        </w:tblPrEx>
        <w:trPr>
          <w:trHeight w:val="291"/>
        </w:trPr>
        <w:tc>
          <w:tcPr>
            <w:tcW w:w="1972" w:type="dxa"/>
          </w:tcPr>
          <w:p w14:paraId="19CCFA35" w14:textId="4E1983E9" w:rsidR="00EF012D" w:rsidRPr="00EC7286" w:rsidRDefault="00EF012D" w:rsidP="008816F2">
            <w:pPr>
              <w:rPr>
                <w:rFonts w:ascii="Helvetica Neue" w:hAnsi="Helvetica Neue" w:cs="Segoe UI"/>
                <w:sz w:val="20"/>
                <w:szCs w:val="20"/>
              </w:rPr>
            </w:pPr>
            <w:r w:rsidRPr="00EC7286">
              <w:rPr>
                <w:rFonts w:ascii="Helvetica Neue" w:hAnsi="Helvetica Neue" w:cs="Segoe UI"/>
                <w:sz w:val="20"/>
                <w:szCs w:val="20"/>
              </w:rPr>
              <w:t>New</w:t>
            </w:r>
          </w:p>
        </w:tc>
        <w:tc>
          <w:tcPr>
            <w:tcW w:w="5133" w:type="dxa"/>
            <w:gridSpan w:val="3"/>
            <w:shd w:val="clear" w:color="auto" w:fill="FFF2CC" w:themeFill="accent4" w:themeFillTint="33"/>
          </w:tcPr>
          <w:p w14:paraId="48867AE9"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1=</w:t>
            </w:r>
          </w:p>
          <w:p w14:paraId="6A260EFD"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2=</w:t>
            </w:r>
          </w:p>
          <w:p w14:paraId="67A793BA" w14:textId="5119F1A7" w:rsidR="00EF012D" w:rsidRPr="009560EE" w:rsidRDefault="009560EE" w:rsidP="009560EE">
            <w:pPr>
              <w:rPr>
                <w:rFonts w:ascii="Helvetica Neue" w:hAnsi="Helvetica Neue"/>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3=</w:t>
            </w:r>
          </w:p>
        </w:tc>
        <w:tc>
          <w:tcPr>
            <w:tcW w:w="1180" w:type="dxa"/>
            <w:shd w:val="clear" w:color="auto" w:fill="FFF2CC" w:themeFill="accent4" w:themeFillTint="33"/>
          </w:tcPr>
          <w:p w14:paraId="22DB238F" w14:textId="4D993259" w:rsidR="00EF012D" w:rsidRPr="009560EE" w:rsidRDefault="00EF012D" w:rsidP="008816F2">
            <w:pPr>
              <w:rPr>
                <w:rFonts w:ascii="Helvetica Neue" w:hAnsi="Helvetica Neue" w:cs="Segoe UI"/>
                <w:sz w:val="20"/>
                <w:szCs w:val="20"/>
              </w:rPr>
            </w:pPr>
          </w:p>
        </w:tc>
        <w:tc>
          <w:tcPr>
            <w:tcW w:w="1687" w:type="dxa"/>
            <w:shd w:val="clear" w:color="auto" w:fill="FFF2CC" w:themeFill="accent4" w:themeFillTint="33"/>
          </w:tcPr>
          <w:p w14:paraId="1518FD05" w14:textId="29CCB3F9" w:rsidR="00EF012D" w:rsidRPr="009560EE" w:rsidRDefault="00EF012D" w:rsidP="008816F2">
            <w:pPr>
              <w:rPr>
                <w:rFonts w:ascii="Helvetica Neue" w:hAnsi="Helvetica Neue" w:cs="Segoe UI"/>
                <w:sz w:val="20"/>
                <w:szCs w:val="20"/>
              </w:rPr>
            </w:pPr>
          </w:p>
        </w:tc>
      </w:tr>
      <w:tr w:rsidR="00EF012D" w:rsidRPr="00EC7286" w14:paraId="1F2B0C49" w14:textId="7AAF7816" w:rsidTr="00821912">
        <w:tblPrEx>
          <w:jc w:val="left"/>
        </w:tblPrEx>
        <w:trPr>
          <w:trHeight w:val="291"/>
        </w:trPr>
        <w:tc>
          <w:tcPr>
            <w:tcW w:w="1972" w:type="dxa"/>
          </w:tcPr>
          <w:p w14:paraId="4DB2E3B9" w14:textId="77777777" w:rsidR="00EF012D" w:rsidRPr="00EC7286" w:rsidRDefault="00EF012D" w:rsidP="008816F2">
            <w:pPr>
              <w:rPr>
                <w:rFonts w:ascii="Helvetica Neue" w:hAnsi="Helvetica Neue" w:cs="Segoe UI"/>
                <w:sz w:val="20"/>
                <w:szCs w:val="20"/>
              </w:rPr>
            </w:pPr>
            <w:r w:rsidRPr="00EC7286">
              <w:rPr>
                <w:rFonts w:ascii="Helvetica Neue" w:hAnsi="Helvetica Neue" w:cs="Segoe UI"/>
                <w:sz w:val="20"/>
                <w:szCs w:val="20"/>
              </w:rPr>
              <w:t>Replacement</w:t>
            </w:r>
          </w:p>
        </w:tc>
        <w:tc>
          <w:tcPr>
            <w:tcW w:w="5133" w:type="dxa"/>
            <w:gridSpan w:val="3"/>
            <w:shd w:val="clear" w:color="auto" w:fill="FFF2CC" w:themeFill="accent4" w:themeFillTint="33"/>
          </w:tcPr>
          <w:p w14:paraId="6B58632A"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1=</w:t>
            </w:r>
          </w:p>
          <w:p w14:paraId="38E137BF"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2=</w:t>
            </w:r>
          </w:p>
          <w:p w14:paraId="62D70E2A" w14:textId="33246D09" w:rsidR="00EF012D"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3=</w:t>
            </w:r>
          </w:p>
        </w:tc>
        <w:tc>
          <w:tcPr>
            <w:tcW w:w="1180" w:type="dxa"/>
            <w:shd w:val="clear" w:color="auto" w:fill="FFF2CC" w:themeFill="accent4" w:themeFillTint="33"/>
          </w:tcPr>
          <w:p w14:paraId="6F4758EA" w14:textId="092D4C17" w:rsidR="00EF012D" w:rsidRPr="009560EE" w:rsidRDefault="00EF012D" w:rsidP="008816F2">
            <w:pPr>
              <w:rPr>
                <w:rFonts w:ascii="Helvetica Neue" w:hAnsi="Helvetica Neue" w:cs="Segoe UI"/>
                <w:sz w:val="20"/>
                <w:szCs w:val="20"/>
              </w:rPr>
            </w:pPr>
          </w:p>
        </w:tc>
        <w:tc>
          <w:tcPr>
            <w:tcW w:w="1687" w:type="dxa"/>
            <w:shd w:val="clear" w:color="auto" w:fill="FFF2CC" w:themeFill="accent4" w:themeFillTint="33"/>
          </w:tcPr>
          <w:p w14:paraId="389EEAF0" w14:textId="4B21FA36" w:rsidR="00EF012D" w:rsidRPr="009560EE" w:rsidRDefault="00EF012D" w:rsidP="008816F2">
            <w:pPr>
              <w:rPr>
                <w:rFonts w:ascii="Helvetica Neue" w:hAnsi="Helvetica Neue" w:cs="Segoe UI"/>
                <w:sz w:val="20"/>
                <w:szCs w:val="20"/>
              </w:rPr>
            </w:pPr>
          </w:p>
        </w:tc>
      </w:tr>
      <w:tr w:rsidR="00EF012D" w:rsidRPr="00EC7286" w14:paraId="44AE0BEA" w14:textId="43A7D846" w:rsidTr="00BC7C2B">
        <w:tblPrEx>
          <w:jc w:val="left"/>
        </w:tblPrEx>
        <w:trPr>
          <w:trHeight w:val="291"/>
        </w:trPr>
        <w:tc>
          <w:tcPr>
            <w:tcW w:w="1972" w:type="dxa"/>
            <w:shd w:val="clear" w:color="auto" w:fill="93CBB7"/>
          </w:tcPr>
          <w:p w14:paraId="518308FC" w14:textId="77777777" w:rsidR="00EF012D" w:rsidRPr="00BC7C2B" w:rsidRDefault="2CF06E9F" w:rsidP="438570C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Facilities</w:t>
            </w:r>
          </w:p>
        </w:tc>
        <w:tc>
          <w:tcPr>
            <w:tcW w:w="5133" w:type="dxa"/>
            <w:gridSpan w:val="3"/>
            <w:shd w:val="clear" w:color="auto" w:fill="93CBB7"/>
          </w:tcPr>
          <w:p w14:paraId="2AFC9BCB" w14:textId="77777777" w:rsidR="00EF012D" w:rsidRPr="00BC7C2B" w:rsidRDefault="00EF012D" w:rsidP="00CD46CB">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14:paraId="37F171F8" w14:textId="77777777" w:rsidR="00EF012D" w:rsidRPr="00BC7C2B" w:rsidRDefault="00EF012D" w:rsidP="008816F2">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1920BC2A" w14:textId="77777777" w:rsidR="00EF012D" w:rsidRPr="00BC7C2B" w:rsidRDefault="00EF012D" w:rsidP="008816F2">
            <w:pPr>
              <w:rPr>
                <w:rFonts w:ascii="Helvetica Neue" w:hAnsi="Helvetica Neue" w:cs="Segoe UI"/>
                <w:strike/>
                <w:color w:val="000000" w:themeColor="text1"/>
                <w:sz w:val="16"/>
                <w:szCs w:val="16"/>
              </w:rPr>
            </w:pPr>
          </w:p>
        </w:tc>
      </w:tr>
      <w:tr w:rsidR="00EF012D" w:rsidRPr="00EC7286" w14:paraId="7C87ED18" w14:textId="17DF5CB8" w:rsidTr="00821912">
        <w:tblPrEx>
          <w:jc w:val="left"/>
        </w:tblPrEx>
        <w:trPr>
          <w:trHeight w:val="291"/>
        </w:trPr>
        <w:tc>
          <w:tcPr>
            <w:tcW w:w="1972" w:type="dxa"/>
          </w:tcPr>
          <w:p w14:paraId="640BDB29" w14:textId="77777777" w:rsidR="00EF012D" w:rsidRPr="00EC7286" w:rsidRDefault="2CF06E9F" w:rsidP="438570C7">
            <w:pPr>
              <w:rPr>
                <w:rFonts w:ascii="Helvetica Neue" w:hAnsi="Helvetica Neue" w:cs="Segoe UI"/>
                <w:sz w:val="20"/>
                <w:szCs w:val="20"/>
              </w:rPr>
            </w:pPr>
            <w:r w:rsidRPr="00EC7286">
              <w:rPr>
                <w:rFonts w:ascii="Helvetica Neue" w:hAnsi="Helvetica Neue" w:cs="Segoe UI"/>
                <w:sz w:val="20"/>
                <w:szCs w:val="20"/>
              </w:rPr>
              <w:t>Classrooms</w:t>
            </w:r>
          </w:p>
        </w:tc>
        <w:tc>
          <w:tcPr>
            <w:tcW w:w="5133" w:type="dxa"/>
            <w:gridSpan w:val="3"/>
            <w:shd w:val="clear" w:color="auto" w:fill="FFF2CC" w:themeFill="accent4" w:themeFillTint="33"/>
          </w:tcPr>
          <w:p w14:paraId="35E394DA" w14:textId="71B3E203" w:rsidR="00EF012D" w:rsidRPr="009560EE" w:rsidRDefault="00EF012D" w:rsidP="008816F2">
            <w:pPr>
              <w:rPr>
                <w:rFonts w:ascii="Helvetica Neue" w:hAnsi="Helvetica Neue" w:cs="Segoe UI"/>
                <w:sz w:val="20"/>
                <w:szCs w:val="20"/>
              </w:rPr>
            </w:pPr>
          </w:p>
        </w:tc>
        <w:tc>
          <w:tcPr>
            <w:tcW w:w="1180" w:type="dxa"/>
            <w:shd w:val="clear" w:color="auto" w:fill="FFF2CC" w:themeFill="accent4" w:themeFillTint="33"/>
          </w:tcPr>
          <w:p w14:paraId="76D24AAE" w14:textId="77F3FB5A" w:rsidR="00EF012D" w:rsidRPr="009560EE" w:rsidRDefault="00EF012D" w:rsidP="008816F2">
            <w:pPr>
              <w:rPr>
                <w:rFonts w:ascii="Helvetica Neue" w:hAnsi="Helvetica Neue" w:cs="Segoe UI"/>
                <w:sz w:val="20"/>
                <w:szCs w:val="20"/>
              </w:rPr>
            </w:pPr>
          </w:p>
        </w:tc>
        <w:tc>
          <w:tcPr>
            <w:tcW w:w="1687" w:type="dxa"/>
            <w:shd w:val="clear" w:color="auto" w:fill="FFF2CC" w:themeFill="accent4" w:themeFillTint="33"/>
          </w:tcPr>
          <w:p w14:paraId="6EF4C0EE" w14:textId="5EFBABA0" w:rsidR="00EF012D" w:rsidRPr="009560EE" w:rsidRDefault="00EF012D" w:rsidP="008816F2">
            <w:pPr>
              <w:rPr>
                <w:rFonts w:ascii="Helvetica Neue" w:hAnsi="Helvetica Neue" w:cs="Segoe UI"/>
                <w:sz w:val="20"/>
                <w:szCs w:val="20"/>
              </w:rPr>
            </w:pPr>
          </w:p>
        </w:tc>
      </w:tr>
      <w:tr w:rsidR="00EF012D" w:rsidRPr="00EC7286" w14:paraId="5FDA582B" w14:textId="3E9A4C3E" w:rsidTr="00821912">
        <w:tblPrEx>
          <w:jc w:val="left"/>
        </w:tblPrEx>
        <w:trPr>
          <w:trHeight w:val="291"/>
        </w:trPr>
        <w:tc>
          <w:tcPr>
            <w:tcW w:w="1972" w:type="dxa"/>
          </w:tcPr>
          <w:p w14:paraId="059FA38A" w14:textId="77777777" w:rsidR="00EF012D" w:rsidRPr="00EC7286" w:rsidRDefault="2CF06E9F" w:rsidP="438570C7">
            <w:pPr>
              <w:rPr>
                <w:rFonts w:ascii="Helvetica Neue" w:hAnsi="Helvetica Neue" w:cs="Segoe UI"/>
                <w:sz w:val="20"/>
                <w:szCs w:val="20"/>
              </w:rPr>
            </w:pPr>
            <w:r w:rsidRPr="00EC7286">
              <w:rPr>
                <w:rFonts w:ascii="Helvetica Neue" w:hAnsi="Helvetica Neue" w:cs="Segoe UI"/>
                <w:sz w:val="20"/>
                <w:szCs w:val="20"/>
              </w:rPr>
              <w:t>Offices</w:t>
            </w:r>
          </w:p>
        </w:tc>
        <w:tc>
          <w:tcPr>
            <w:tcW w:w="5133" w:type="dxa"/>
            <w:gridSpan w:val="3"/>
            <w:shd w:val="clear" w:color="auto" w:fill="FFF2CC" w:themeFill="accent4" w:themeFillTint="33"/>
          </w:tcPr>
          <w:p w14:paraId="58519550" w14:textId="69440655" w:rsidR="00EF012D" w:rsidRPr="009560EE" w:rsidRDefault="00EF012D" w:rsidP="008816F2">
            <w:pPr>
              <w:rPr>
                <w:rFonts w:ascii="Helvetica Neue" w:hAnsi="Helvetica Neue" w:cs="Segoe UI"/>
                <w:strike/>
                <w:sz w:val="20"/>
                <w:szCs w:val="20"/>
              </w:rPr>
            </w:pPr>
          </w:p>
        </w:tc>
        <w:tc>
          <w:tcPr>
            <w:tcW w:w="1180" w:type="dxa"/>
            <w:shd w:val="clear" w:color="auto" w:fill="FFF2CC" w:themeFill="accent4" w:themeFillTint="33"/>
          </w:tcPr>
          <w:p w14:paraId="4CD9F009" w14:textId="65FEB0EA" w:rsidR="00EF012D" w:rsidRPr="009560EE" w:rsidRDefault="00EF012D" w:rsidP="008816F2">
            <w:pPr>
              <w:rPr>
                <w:rFonts w:ascii="Helvetica Neue" w:hAnsi="Helvetica Neue" w:cs="Segoe UI"/>
                <w:strike/>
                <w:sz w:val="20"/>
                <w:szCs w:val="20"/>
              </w:rPr>
            </w:pPr>
          </w:p>
        </w:tc>
        <w:tc>
          <w:tcPr>
            <w:tcW w:w="1687" w:type="dxa"/>
            <w:shd w:val="clear" w:color="auto" w:fill="FFF2CC" w:themeFill="accent4" w:themeFillTint="33"/>
          </w:tcPr>
          <w:p w14:paraId="406BC203" w14:textId="735D57BC" w:rsidR="00EF012D" w:rsidRPr="009560EE" w:rsidRDefault="00EF012D" w:rsidP="008816F2">
            <w:pPr>
              <w:rPr>
                <w:rFonts w:ascii="Helvetica Neue" w:hAnsi="Helvetica Neue" w:cs="Segoe UI"/>
                <w:strike/>
                <w:sz w:val="20"/>
                <w:szCs w:val="20"/>
              </w:rPr>
            </w:pPr>
          </w:p>
        </w:tc>
      </w:tr>
      <w:tr w:rsidR="00EF012D" w:rsidRPr="00EC7286" w14:paraId="0944A8D6" w14:textId="00FEBE9E" w:rsidTr="00821912">
        <w:tblPrEx>
          <w:jc w:val="left"/>
        </w:tblPrEx>
        <w:trPr>
          <w:trHeight w:val="291"/>
        </w:trPr>
        <w:tc>
          <w:tcPr>
            <w:tcW w:w="1972" w:type="dxa"/>
          </w:tcPr>
          <w:p w14:paraId="56754DB9" w14:textId="77777777" w:rsidR="00EF012D" w:rsidRPr="00EC7286" w:rsidRDefault="2CF06E9F" w:rsidP="438570C7">
            <w:pPr>
              <w:rPr>
                <w:rFonts w:ascii="Helvetica Neue" w:hAnsi="Helvetica Neue" w:cs="Segoe UI"/>
                <w:sz w:val="20"/>
                <w:szCs w:val="20"/>
              </w:rPr>
            </w:pPr>
            <w:r w:rsidRPr="00EC7286">
              <w:rPr>
                <w:rFonts w:ascii="Helvetica Neue" w:hAnsi="Helvetica Neue" w:cs="Segoe UI"/>
                <w:sz w:val="20"/>
                <w:szCs w:val="20"/>
              </w:rPr>
              <w:t>Labs</w:t>
            </w:r>
          </w:p>
        </w:tc>
        <w:tc>
          <w:tcPr>
            <w:tcW w:w="5133" w:type="dxa"/>
            <w:gridSpan w:val="3"/>
            <w:shd w:val="clear" w:color="auto" w:fill="FFF2CC" w:themeFill="accent4" w:themeFillTint="33"/>
          </w:tcPr>
          <w:p w14:paraId="6D33A5D2" w14:textId="1EDEED58" w:rsidR="00EF012D" w:rsidRPr="009560EE" w:rsidRDefault="00EF012D" w:rsidP="008816F2">
            <w:pPr>
              <w:rPr>
                <w:rFonts w:ascii="Helvetica Neue" w:hAnsi="Helvetica Neue" w:cs="Segoe UI"/>
                <w:strike/>
                <w:sz w:val="20"/>
                <w:szCs w:val="20"/>
              </w:rPr>
            </w:pPr>
          </w:p>
        </w:tc>
        <w:tc>
          <w:tcPr>
            <w:tcW w:w="1180" w:type="dxa"/>
            <w:shd w:val="clear" w:color="auto" w:fill="FFF2CC" w:themeFill="accent4" w:themeFillTint="33"/>
          </w:tcPr>
          <w:p w14:paraId="716D4D8A" w14:textId="76D5FFB5" w:rsidR="00EF012D" w:rsidRPr="009560EE" w:rsidRDefault="00EF012D" w:rsidP="008816F2">
            <w:pPr>
              <w:rPr>
                <w:rFonts w:ascii="Helvetica Neue" w:hAnsi="Helvetica Neue" w:cs="Segoe UI"/>
                <w:strike/>
                <w:sz w:val="20"/>
                <w:szCs w:val="20"/>
              </w:rPr>
            </w:pPr>
          </w:p>
        </w:tc>
        <w:tc>
          <w:tcPr>
            <w:tcW w:w="1687" w:type="dxa"/>
            <w:shd w:val="clear" w:color="auto" w:fill="FFF2CC" w:themeFill="accent4" w:themeFillTint="33"/>
          </w:tcPr>
          <w:p w14:paraId="47E3587D" w14:textId="779D94AB" w:rsidR="00EF012D" w:rsidRPr="009560EE" w:rsidRDefault="00EF012D" w:rsidP="008816F2">
            <w:pPr>
              <w:rPr>
                <w:rFonts w:ascii="Helvetica Neue" w:hAnsi="Helvetica Neue" w:cs="Segoe UI"/>
                <w:strike/>
                <w:sz w:val="20"/>
                <w:szCs w:val="20"/>
              </w:rPr>
            </w:pPr>
          </w:p>
        </w:tc>
      </w:tr>
      <w:tr w:rsidR="00EF012D" w:rsidRPr="00EC7286" w14:paraId="7E51A990" w14:textId="77C689E0" w:rsidTr="00821912">
        <w:tblPrEx>
          <w:jc w:val="left"/>
        </w:tblPrEx>
        <w:trPr>
          <w:trHeight w:val="291"/>
        </w:trPr>
        <w:tc>
          <w:tcPr>
            <w:tcW w:w="1972" w:type="dxa"/>
          </w:tcPr>
          <w:p w14:paraId="2A0DDD67" w14:textId="77777777" w:rsidR="00EF012D" w:rsidRPr="00EC7286" w:rsidRDefault="2CF06E9F" w:rsidP="438570C7">
            <w:pPr>
              <w:rPr>
                <w:rFonts w:ascii="Helvetica Neue" w:hAnsi="Helvetica Neue" w:cs="Segoe UI"/>
                <w:sz w:val="20"/>
                <w:szCs w:val="20"/>
              </w:rPr>
            </w:pPr>
            <w:r w:rsidRPr="00EC7286">
              <w:rPr>
                <w:rFonts w:ascii="Helvetica Neue" w:hAnsi="Helvetica Neue" w:cs="Segoe UI"/>
                <w:sz w:val="20"/>
                <w:szCs w:val="20"/>
              </w:rPr>
              <w:t>Other</w:t>
            </w:r>
          </w:p>
        </w:tc>
        <w:tc>
          <w:tcPr>
            <w:tcW w:w="5133" w:type="dxa"/>
            <w:gridSpan w:val="3"/>
            <w:shd w:val="clear" w:color="auto" w:fill="FFF2CC" w:themeFill="accent4" w:themeFillTint="33"/>
          </w:tcPr>
          <w:p w14:paraId="70F39314" w14:textId="7A8A189B" w:rsidR="00EF012D" w:rsidRPr="009560EE" w:rsidRDefault="00EF012D" w:rsidP="008816F2">
            <w:pPr>
              <w:rPr>
                <w:rFonts w:ascii="Helvetica Neue" w:hAnsi="Helvetica Neue" w:cs="Segoe UI"/>
                <w:strike/>
                <w:sz w:val="20"/>
                <w:szCs w:val="20"/>
              </w:rPr>
            </w:pPr>
          </w:p>
        </w:tc>
        <w:tc>
          <w:tcPr>
            <w:tcW w:w="1180" w:type="dxa"/>
            <w:shd w:val="clear" w:color="auto" w:fill="FFF2CC" w:themeFill="accent4" w:themeFillTint="33"/>
          </w:tcPr>
          <w:p w14:paraId="4B5E5E3A" w14:textId="0ABFC8E1" w:rsidR="00EF012D" w:rsidRPr="009560EE" w:rsidRDefault="00EF012D" w:rsidP="008816F2">
            <w:pPr>
              <w:rPr>
                <w:rFonts w:ascii="Helvetica Neue" w:hAnsi="Helvetica Neue" w:cs="Segoe UI"/>
                <w:strike/>
                <w:sz w:val="20"/>
                <w:szCs w:val="20"/>
              </w:rPr>
            </w:pPr>
          </w:p>
        </w:tc>
        <w:tc>
          <w:tcPr>
            <w:tcW w:w="1687" w:type="dxa"/>
            <w:shd w:val="clear" w:color="auto" w:fill="FFF2CC" w:themeFill="accent4" w:themeFillTint="33"/>
          </w:tcPr>
          <w:p w14:paraId="16A45335" w14:textId="6B0345E7" w:rsidR="00EF012D" w:rsidRPr="009560EE" w:rsidRDefault="00EF012D" w:rsidP="008816F2">
            <w:pPr>
              <w:rPr>
                <w:rFonts w:ascii="Helvetica Neue" w:hAnsi="Helvetica Neue" w:cs="Segoe UI"/>
                <w:strike/>
                <w:sz w:val="20"/>
                <w:szCs w:val="20"/>
              </w:rPr>
            </w:pPr>
          </w:p>
        </w:tc>
      </w:tr>
      <w:tr w:rsidR="00EF012D" w:rsidRPr="00EC7286" w14:paraId="7F4109C1" w14:textId="3918E368" w:rsidTr="00BC7C2B">
        <w:tblPrEx>
          <w:jc w:val="left"/>
        </w:tblPrEx>
        <w:trPr>
          <w:trHeight w:val="291"/>
        </w:trPr>
        <w:tc>
          <w:tcPr>
            <w:tcW w:w="1972" w:type="dxa"/>
            <w:shd w:val="clear" w:color="auto" w:fill="93CBB7"/>
          </w:tcPr>
          <w:p w14:paraId="1DE2F8FE" w14:textId="77777777" w:rsidR="00EF012D" w:rsidRPr="00BC7C2B" w:rsidRDefault="00EF012D" w:rsidP="00CD46CB">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Library</w:t>
            </w:r>
          </w:p>
        </w:tc>
        <w:tc>
          <w:tcPr>
            <w:tcW w:w="5133" w:type="dxa"/>
            <w:gridSpan w:val="3"/>
            <w:shd w:val="clear" w:color="auto" w:fill="93CBB7"/>
          </w:tcPr>
          <w:p w14:paraId="2776EF88" w14:textId="77777777" w:rsidR="00EF012D" w:rsidRPr="00BC7C2B" w:rsidRDefault="00EF012D" w:rsidP="008816F2">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14:paraId="18D00448" w14:textId="77777777" w:rsidR="00EF012D" w:rsidRPr="00BC7C2B" w:rsidRDefault="00EF012D" w:rsidP="008816F2">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0AD8EDBE" w14:textId="77777777" w:rsidR="00EF012D" w:rsidRPr="00BC7C2B" w:rsidRDefault="00EF012D" w:rsidP="008816F2">
            <w:pPr>
              <w:rPr>
                <w:rFonts w:ascii="Helvetica Neue" w:hAnsi="Helvetica Neue" w:cs="Segoe UI"/>
                <w:color w:val="000000" w:themeColor="text1"/>
                <w:sz w:val="16"/>
                <w:szCs w:val="16"/>
              </w:rPr>
            </w:pPr>
          </w:p>
        </w:tc>
      </w:tr>
      <w:tr w:rsidR="00EF012D" w:rsidRPr="00EC7286" w14:paraId="312386A5" w14:textId="3F254726" w:rsidTr="00821912">
        <w:tblPrEx>
          <w:jc w:val="left"/>
        </w:tblPrEx>
        <w:trPr>
          <w:trHeight w:val="291"/>
        </w:trPr>
        <w:tc>
          <w:tcPr>
            <w:tcW w:w="1972" w:type="dxa"/>
          </w:tcPr>
          <w:p w14:paraId="7D203BE1" w14:textId="2E8A38A5" w:rsidR="00EF012D" w:rsidRPr="00EC7286" w:rsidRDefault="2CF06E9F" w:rsidP="008816F2">
            <w:pPr>
              <w:rPr>
                <w:rFonts w:ascii="Helvetica Neue" w:hAnsi="Helvetica Neue" w:cs="Segoe UI"/>
                <w:sz w:val="20"/>
                <w:szCs w:val="20"/>
              </w:rPr>
            </w:pPr>
            <w:r w:rsidRPr="00EC7286">
              <w:rPr>
                <w:rFonts w:ascii="Helvetica Neue" w:hAnsi="Helvetica Neue" w:cs="Segoe UI"/>
                <w:sz w:val="20"/>
                <w:szCs w:val="20"/>
              </w:rPr>
              <w:t>Library materials</w:t>
            </w:r>
            <w:r w:rsidR="594C9141" w:rsidRPr="00EC7286">
              <w:rPr>
                <w:rFonts w:ascii="Helvetica Neue" w:hAnsi="Helvetica Neue" w:cs="Segoe UI"/>
                <w:sz w:val="20"/>
                <w:szCs w:val="20"/>
              </w:rPr>
              <w:t xml:space="preserve"> (including streamline media needs)</w:t>
            </w:r>
          </w:p>
        </w:tc>
        <w:tc>
          <w:tcPr>
            <w:tcW w:w="5133" w:type="dxa"/>
            <w:gridSpan w:val="3"/>
            <w:shd w:val="clear" w:color="auto" w:fill="FFF2CC" w:themeFill="accent4" w:themeFillTint="33"/>
          </w:tcPr>
          <w:p w14:paraId="1777B329"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1=</w:t>
            </w:r>
          </w:p>
          <w:p w14:paraId="6620EAE8"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2=</w:t>
            </w:r>
          </w:p>
          <w:p w14:paraId="58A60FDD" w14:textId="17E0BD45" w:rsidR="00EF012D"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3=</w:t>
            </w:r>
          </w:p>
        </w:tc>
        <w:tc>
          <w:tcPr>
            <w:tcW w:w="1180" w:type="dxa"/>
            <w:shd w:val="clear" w:color="auto" w:fill="FFF2CC" w:themeFill="accent4" w:themeFillTint="33"/>
          </w:tcPr>
          <w:p w14:paraId="75BB6521" w14:textId="5C6974FB" w:rsidR="00EF012D" w:rsidRPr="009560EE" w:rsidRDefault="00EF012D" w:rsidP="008816F2">
            <w:pPr>
              <w:rPr>
                <w:rFonts w:ascii="Helvetica Neue" w:hAnsi="Helvetica Neue" w:cs="Segoe UI"/>
                <w:sz w:val="20"/>
                <w:szCs w:val="20"/>
              </w:rPr>
            </w:pPr>
          </w:p>
        </w:tc>
        <w:tc>
          <w:tcPr>
            <w:tcW w:w="1687" w:type="dxa"/>
            <w:shd w:val="clear" w:color="auto" w:fill="FFF2CC" w:themeFill="accent4" w:themeFillTint="33"/>
          </w:tcPr>
          <w:p w14:paraId="14274E54" w14:textId="3C17757E" w:rsidR="00EF012D" w:rsidRPr="009560EE" w:rsidRDefault="00EF012D" w:rsidP="008816F2">
            <w:pPr>
              <w:rPr>
                <w:rFonts w:ascii="Helvetica Neue" w:hAnsi="Helvetica Neue" w:cs="Segoe UI"/>
                <w:sz w:val="20"/>
                <w:szCs w:val="20"/>
              </w:rPr>
            </w:pPr>
          </w:p>
        </w:tc>
      </w:tr>
      <w:tr w:rsidR="00EF012D" w:rsidRPr="00EC7286" w14:paraId="54ED5985" w14:textId="42F4B7F8" w:rsidTr="00821912">
        <w:tblPrEx>
          <w:jc w:val="left"/>
        </w:tblPrEx>
        <w:trPr>
          <w:trHeight w:val="291"/>
        </w:trPr>
        <w:tc>
          <w:tcPr>
            <w:tcW w:w="1972" w:type="dxa"/>
          </w:tcPr>
          <w:p w14:paraId="3AF131E5" w14:textId="77777777" w:rsidR="00EF012D" w:rsidRPr="00EC7286" w:rsidRDefault="00EF012D" w:rsidP="008816F2">
            <w:pPr>
              <w:rPr>
                <w:rFonts w:ascii="Helvetica Neue" w:hAnsi="Helvetica Neue" w:cs="Segoe UI"/>
                <w:sz w:val="20"/>
                <w:szCs w:val="20"/>
              </w:rPr>
            </w:pPr>
            <w:r w:rsidRPr="00EC7286">
              <w:rPr>
                <w:rFonts w:ascii="Helvetica Neue" w:hAnsi="Helvetica Neue" w:cs="Segoe UI"/>
                <w:sz w:val="20"/>
                <w:szCs w:val="20"/>
              </w:rPr>
              <w:t>Library collections</w:t>
            </w:r>
          </w:p>
        </w:tc>
        <w:tc>
          <w:tcPr>
            <w:tcW w:w="5133" w:type="dxa"/>
            <w:gridSpan w:val="3"/>
            <w:shd w:val="clear" w:color="auto" w:fill="FFF2CC" w:themeFill="accent4" w:themeFillTint="33"/>
          </w:tcPr>
          <w:p w14:paraId="521402BF" w14:textId="547BD41A" w:rsidR="00EF012D" w:rsidRPr="009560EE" w:rsidRDefault="00EF012D" w:rsidP="008816F2">
            <w:pPr>
              <w:rPr>
                <w:rFonts w:ascii="Helvetica Neue" w:hAnsi="Helvetica Neue" w:cs="Segoe UI"/>
                <w:sz w:val="20"/>
                <w:szCs w:val="20"/>
              </w:rPr>
            </w:pPr>
          </w:p>
        </w:tc>
        <w:tc>
          <w:tcPr>
            <w:tcW w:w="1180" w:type="dxa"/>
            <w:shd w:val="clear" w:color="auto" w:fill="FFF2CC" w:themeFill="accent4" w:themeFillTint="33"/>
          </w:tcPr>
          <w:p w14:paraId="64BA2A15" w14:textId="54B99793" w:rsidR="00EF012D" w:rsidRPr="009560EE" w:rsidRDefault="00EF012D" w:rsidP="008816F2">
            <w:pPr>
              <w:rPr>
                <w:rFonts w:ascii="Helvetica Neue" w:hAnsi="Helvetica Neue" w:cs="Segoe UI"/>
                <w:sz w:val="20"/>
                <w:szCs w:val="20"/>
              </w:rPr>
            </w:pPr>
          </w:p>
        </w:tc>
        <w:tc>
          <w:tcPr>
            <w:tcW w:w="1687" w:type="dxa"/>
            <w:shd w:val="clear" w:color="auto" w:fill="FFF2CC" w:themeFill="accent4" w:themeFillTint="33"/>
          </w:tcPr>
          <w:p w14:paraId="41427B90" w14:textId="75258976" w:rsidR="00EF012D" w:rsidRPr="009560EE" w:rsidRDefault="00EF012D" w:rsidP="008816F2">
            <w:pPr>
              <w:rPr>
                <w:rFonts w:ascii="Helvetica Neue" w:hAnsi="Helvetica Neue" w:cs="Segoe UI"/>
                <w:sz w:val="20"/>
                <w:szCs w:val="20"/>
              </w:rPr>
            </w:pPr>
          </w:p>
        </w:tc>
      </w:tr>
      <w:tr w:rsidR="002F1CA6" w:rsidRPr="00EC7286" w14:paraId="204FE796" w14:textId="77777777" w:rsidTr="00821912">
        <w:tblPrEx>
          <w:jc w:val="left"/>
        </w:tblPrEx>
        <w:trPr>
          <w:trHeight w:val="291"/>
        </w:trPr>
        <w:tc>
          <w:tcPr>
            <w:tcW w:w="1972" w:type="dxa"/>
          </w:tcPr>
          <w:p w14:paraId="343CE1AA" w14:textId="65178B26" w:rsidR="002F1CA6" w:rsidRPr="00EC7286" w:rsidRDefault="002F1CA6" w:rsidP="008816F2">
            <w:pPr>
              <w:rPr>
                <w:rFonts w:ascii="Helvetica Neue" w:hAnsi="Helvetica Neue" w:cs="Segoe UI"/>
                <w:sz w:val="20"/>
                <w:szCs w:val="20"/>
              </w:rPr>
            </w:pPr>
            <w:r w:rsidRPr="00EC7286">
              <w:rPr>
                <w:rFonts w:ascii="Helvetica Neue" w:hAnsi="Helvetica Neue" w:cs="Segoe UI"/>
                <w:sz w:val="20"/>
                <w:szCs w:val="20"/>
              </w:rPr>
              <w:t>OER</w:t>
            </w:r>
          </w:p>
        </w:tc>
        <w:tc>
          <w:tcPr>
            <w:tcW w:w="5133" w:type="dxa"/>
            <w:gridSpan w:val="3"/>
            <w:shd w:val="clear" w:color="auto" w:fill="FFF2CC" w:themeFill="accent4" w:themeFillTint="33"/>
          </w:tcPr>
          <w:p w14:paraId="1EA9F361" w14:textId="77777777" w:rsidR="002F1CA6" w:rsidRPr="009560EE" w:rsidRDefault="002F1CA6" w:rsidP="008816F2">
            <w:pPr>
              <w:rPr>
                <w:rFonts w:ascii="Helvetica Neue" w:hAnsi="Helvetica Neue" w:cs="Segoe UI"/>
                <w:sz w:val="20"/>
                <w:szCs w:val="20"/>
              </w:rPr>
            </w:pPr>
          </w:p>
        </w:tc>
        <w:tc>
          <w:tcPr>
            <w:tcW w:w="1180" w:type="dxa"/>
            <w:shd w:val="clear" w:color="auto" w:fill="FFF2CC" w:themeFill="accent4" w:themeFillTint="33"/>
          </w:tcPr>
          <w:p w14:paraId="78EA81B0" w14:textId="77777777" w:rsidR="002F1CA6" w:rsidRPr="009560EE" w:rsidRDefault="002F1CA6" w:rsidP="008816F2">
            <w:pPr>
              <w:rPr>
                <w:rFonts w:ascii="Helvetica Neue" w:hAnsi="Helvetica Neue" w:cs="Segoe UI"/>
                <w:sz w:val="20"/>
                <w:szCs w:val="20"/>
              </w:rPr>
            </w:pPr>
          </w:p>
        </w:tc>
        <w:tc>
          <w:tcPr>
            <w:tcW w:w="1687" w:type="dxa"/>
            <w:shd w:val="clear" w:color="auto" w:fill="FFF2CC" w:themeFill="accent4" w:themeFillTint="33"/>
          </w:tcPr>
          <w:p w14:paraId="577E38A5" w14:textId="77777777" w:rsidR="002F1CA6" w:rsidRPr="009560EE" w:rsidRDefault="002F1CA6" w:rsidP="008816F2">
            <w:pPr>
              <w:rPr>
                <w:rFonts w:ascii="Helvetica Neue" w:hAnsi="Helvetica Neue" w:cs="Segoe UI"/>
                <w:sz w:val="20"/>
                <w:szCs w:val="20"/>
              </w:rPr>
            </w:pPr>
          </w:p>
        </w:tc>
      </w:tr>
      <w:tr w:rsidR="00EF012D" w:rsidRPr="00EC7286" w14:paraId="660C171D" w14:textId="2E8B0E51" w:rsidTr="00BC7C2B">
        <w:tblPrEx>
          <w:jc w:val="left"/>
        </w:tblPrEx>
        <w:trPr>
          <w:trHeight w:val="291"/>
        </w:trPr>
        <w:tc>
          <w:tcPr>
            <w:tcW w:w="1972" w:type="dxa"/>
            <w:shd w:val="clear" w:color="auto" w:fill="93CBB7"/>
          </w:tcPr>
          <w:p w14:paraId="309020C1" w14:textId="77777777" w:rsidR="00EF012D" w:rsidRPr="00BC7C2B" w:rsidRDefault="00EF012D" w:rsidP="00517630">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133" w:type="dxa"/>
            <w:gridSpan w:val="3"/>
            <w:shd w:val="clear" w:color="auto" w:fill="93CBB7"/>
          </w:tcPr>
          <w:p w14:paraId="244552FF" w14:textId="77777777" w:rsidR="00EF012D" w:rsidRPr="00BC7C2B" w:rsidRDefault="00EF012D" w:rsidP="008816F2">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14:paraId="128DD409" w14:textId="77777777" w:rsidR="00EF012D" w:rsidRPr="00BC7C2B" w:rsidRDefault="00EF012D" w:rsidP="008816F2">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27B10C73" w14:textId="77777777" w:rsidR="00EF012D" w:rsidRPr="00BC7C2B" w:rsidRDefault="00EF012D" w:rsidP="008816F2">
            <w:pPr>
              <w:rPr>
                <w:rFonts w:ascii="Helvetica Neue" w:hAnsi="Helvetica Neue" w:cs="Segoe UI"/>
                <w:color w:val="000000" w:themeColor="text1"/>
                <w:sz w:val="16"/>
                <w:szCs w:val="16"/>
              </w:rPr>
            </w:pPr>
          </w:p>
        </w:tc>
      </w:tr>
      <w:tr w:rsidR="00EF012D" w:rsidRPr="00EC7286" w14:paraId="5DB815BC" w14:textId="4E375525" w:rsidTr="00821912">
        <w:tblPrEx>
          <w:jc w:val="left"/>
        </w:tblPrEx>
        <w:trPr>
          <w:trHeight w:val="291"/>
        </w:trPr>
        <w:tc>
          <w:tcPr>
            <w:tcW w:w="1972" w:type="dxa"/>
          </w:tcPr>
          <w:p w14:paraId="78DF9610" w14:textId="77777777" w:rsidR="00EF012D" w:rsidRPr="00EC7286" w:rsidRDefault="00EF012D" w:rsidP="008816F2">
            <w:pPr>
              <w:rPr>
                <w:rFonts w:ascii="Helvetica Neue" w:hAnsi="Helvetica Neue" w:cs="Segoe UI"/>
                <w:sz w:val="20"/>
                <w:szCs w:val="20"/>
              </w:rPr>
            </w:pPr>
            <w:r w:rsidRPr="00EC7286">
              <w:rPr>
                <w:rFonts w:ascii="Helvetica Neue" w:hAnsi="Helvetica Neue" w:cs="Segoe UI"/>
                <w:sz w:val="20"/>
                <w:szCs w:val="20"/>
              </w:rPr>
              <w:t>OTHER Description</w:t>
            </w:r>
          </w:p>
        </w:tc>
        <w:tc>
          <w:tcPr>
            <w:tcW w:w="5133" w:type="dxa"/>
            <w:gridSpan w:val="3"/>
            <w:shd w:val="clear" w:color="auto" w:fill="FFF2CC" w:themeFill="accent4" w:themeFillTint="33"/>
          </w:tcPr>
          <w:p w14:paraId="23C9C4A1"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1=</w:t>
            </w:r>
          </w:p>
          <w:p w14:paraId="0E890FAF" w14:textId="77777777" w:rsidR="009560EE"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2=</w:t>
            </w:r>
          </w:p>
          <w:p w14:paraId="348CDE8C" w14:textId="3B2B7315" w:rsidR="00EF012D" w:rsidRPr="009560EE" w:rsidRDefault="009560EE" w:rsidP="009560EE">
            <w:pPr>
              <w:rPr>
                <w:rFonts w:ascii="Helvetica Neue" w:hAnsi="Helvetica Neue" w:cs="Segoe UI"/>
                <w:sz w:val="20"/>
                <w:szCs w:val="20"/>
              </w:rPr>
            </w:pPr>
            <w:proofErr w:type="spellStart"/>
            <w:r w:rsidRPr="009560EE">
              <w:rPr>
                <w:rFonts w:ascii="Helvetica Neue" w:hAnsi="Helvetica Neue" w:cs="Segoe UI"/>
                <w:sz w:val="20"/>
                <w:szCs w:val="20"/>
              </w:rPr>
              <w:t>Yr</w:t>
            </w:r>
            <w:proofErr w:type="spellEnd"/>
            <w:r w:rsidRPr="009560EE">
              <w:rPr>
                <w:rFonts w:ascii="Helvetica Neue" w:hAnsi="Helvetica Neue" w:cs="Segoe UI"/>
                <w:sz w:val="20"/>
                <w:szCs w:val="20"/>
              </w:rPr>
              <w:t xml:space="preserve"> 3=</w:t>
            </w:r>
          </w:p>
        </w:tc>
        <w:tc>
          <w:tcPr>
            <w:tcW w:w="1180" w:type="dxa"/>
            <w:shd w:val="clear" w:color="auto" w:fill="FFF2CC" w:themeFill="accent4" w:themeFillTint="33"/>
          </w:tcPr>
          <w:p w14:paraId="1B4268B8" w14:textId="6EF8CCCC" w:rsidR="00EF012D" w:rsidRPr="009560EE" w:rsidRDefault="00EF012D" w:rsidP="008816F2">
            <w:pPr>
              <w:rPr>
                <w:rFonts w:ascii="Helvetica Neue" w:hAnsi="Helvetica Neue" w:cs="Segoe UI"/>
                <w:sz w:val="20"/>
                <w:szCs w:val="20"/>
              </w:rPr>
            </w:pPr>
          </w:p>
        </w:tc>
        <w:tc>
          <w:tcPr>
            <w:tcW w:w="1687" w:type="dxa"/>
            <w:shd w:val="clear" w:color="auto" w:fill="FFF2CC" w:themeFill="accent4" w:themeFillTint="33"/>
          </w:tcPr>
          <w:p w14:paraId="3BCA3D37" w14:textId="59D5AB9D" w:rsidR="00EF012D" w:rsidRPr="009560EE" w:rsidRDefault="00EF012D" w:rsidP="008816F2">
            <w:pPr>
              <w:rPr>
                <w:rFonts w:ascii="Helvetica Neue" w:hAnsi="Helvetica Neue" w:cs="Segoe UI"/>
                <w:sz w:val="20"/>
                <w:szCs w:val="20"/>
              </w:rPr>
            </w:pPr>
          </w:p>
        </w:tc>
      </w:tr>
    </w:tbl>
    <w:p w14:paraId="47640BC4" w14:textId="6AFF748B" w:rsidR="009471CD" w:rsidRPr="00EC7286" w:rsidRDefault="009471CD" w:rsidP="00AB7D49">
      <w:pPr>
        <w:rPr>
          <w:rFonts w:ascii="Helvetica Neue" w:hAnsi="Helvetica Neue"/>
        </w:rPr>
      </w:pPr>
    </w:p>
    <w:p w14:paraId="20317E9B" w14:textId="624C194C" w:rsidR="0020247B" w:rsidRPr="008C786C" w:rsidRDefault="0020247B" w:rsidP="0020247B">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00C93B45" w:rsidRPr="008C786C">
        <w:rPr>
          <w:rFonts w:ascii="Helvetica Neue" w:hAnsi="Helvetica Neue"/>
          <w:b/>
          <w:bCs/>
          <w:sz w:val="24"/>
          <w:szCs w:val="24"/>
        </w:rPr>
        <w:t xml:space="preserve"> the Program Review</w:t>
      </w:r>
      <w:r w:rsidRPr="008C786C">
        <w:rPr>
          <w:rFonts w:ascii="Helvetica Neue" w:hAnsi="Helvetica Neue"/>
          <w:b/>
          <w:bCs/>
          <w:sz w:val="24"/>
          <w:szCs w:val="24"/>
        </w:rPr>
        <w:t>!</w:t>
      </w:r>
    </w:p>
    <w:p w14:paraId="0F9932AB" w14:textId="77777777" w:rsidR="008C786C" w:rsidRPr="00E87A17" w:rsidRDefault="008C786C" w:rsidP="008C786C">
      <w:pPr>
        <w:pStyle w:val="BodyText"/>
        <w:jc w:val="center"/>
        <w:rPr>
          <w:rFonts w:ascii="Helvetica Neue" w:hAnsi="Helvetica Neue"/>
          <w:b/>
          <w:bCs/>
          <w:sz w:val="22"/>
          <w:szCs w:val="22"/>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2021</w:t>
      </w:r>
      <w:r w:rsidRPr="00E87A17">
        <w:rPr>
          <w:rFonts w:ascii="Helvetica Neue" w:hAnsi="Helvetica Neue"/>
          <w:b/>
          <w:bCs/>
          <w:sz w:val="22"/>
          <w:szCs w:val="22"/>
        </w:rPr>
        <w:t>.</w:t>
      </w:r>
    </w:p>
    <w:p w14:paraId="1C735539" w14:textId="77777777" w:rsidR="008C786C" w:rsidRPr="00EC7286" w:rsidRDefault="008C786C" w:rsidP="0020247B">
      <w:pPr>
        <w:pStyle w:val="BodyText"/>
        <w:spacing w:before="99"/>
        <w:ind w:right="40"/>
        <w:jc w:val="center"/>
        <w:rPr>
          <w:rFonts w:ascii="Helvetica Neue" w:hAnsi="Helvetica Neue"/>
          <w:sz w:val="24"/>
          <w:szCs w:val="24"/>
        </w:rPr>
      </w:pPr>
    </w:p>
    <w:p w14:paraId="6526E524" w14:textId="77777777" w:rsidR="0020247B" w:rsidRPr="00EC7286" w:rsidRDefault="0020247B" w:rsidP="00AB7D49">
      <w:pPr>
        <w:rPr>
          <w:rFonts w:ascii="Helvetica Neue" w:hAnsi="Helvetica Neue"/>
        </w:rPr>
      </w:pPr>
    </w:p>
    <w:sectPr w:rsidR="0020247B" w:rsidRPr="00EC7286" w:rsidSect="00766713">
      <w:headerReference w:type="default" r:id="rId43"/>
      <w:footerReference w:type="default" r:id="rId44"/>
      <w:pgSz w:w="12240" w:h="15840"/>
      <w:pgMar w:top="720"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C40E8" w14:textId="77777777" w:rsidR="00D459A9" w:rsidRDefault="00D459A9" w:rsidP="000A0E4A">
      <w:r>
        <w:separator/>
      </w:r>
    </w:p>
  </w:endnote>
  <w:endnote w:type="continuationSeparator" w:id="0">
    <w:p w14:paraId="5A2E7C49" w14:textId="77777777" w:rsidR="00D459A9" w:rsidRDefault="00D459A9" w:rsidP="000A0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lack">
    <w:altName w:val="Calibri"/>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Avenir">
    <w:altName w:val="Calibri"/>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Medium">
    <w:altName w:val="Calibri"/>
    <w:charset w:val="00"/>
    <w:family w:val="auto"/>
    <w:pitch w:val="variable"/>
    <w:sig w:usb0="800000AF" w:usb1="5000204A" w:usb2="00000000" w:usb3="00000000" w:csb0="0000009B" w:csb1="00000000"/>
  </w:font>
  <w:font w:name="HELVETICA NEUE CONDENSED BLACK">
    <w:altName w:val="Arial"/>
    <w:charset w:val="00"/>
    <w:family w:val="auto"/>
    <w:pitch w:val="variable"/>
    <w:sig w:usb0="A00002FF" w:usb1="5000205A" w:usb2="00000000" w:usb3="00000000" w:csb0="00000001"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754E" w14:textId="20B9C14E" w:rsidR="00491A95" w:rsidRPr="00241D3A" w:rsidRDefault="00491A95"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Pr>
        <w:rFonts w:ascii="Avenir Book" w:hAnsi="Avenir Book"/>
        <w:b/>
        <w:bCs/>
        <w:sz w:val="16"/>
        <w:szCs w:val="16"/>
      </w:rPr>
      <w:t>1</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Pr="00241D3A">
      <w:rPr>
        <w:rFonts w:ascii="Avenir Book" w:hAnsi="Avenir Book"/>
        <w:sz w:val="16"/>
        <w:szCs w:val="16"/>
      </w:rPr>
      <w:t>202</w:t>
    </w:r>
    <w:r>
      <w:rPr>
        <w:rFonts w:ascii="Avenir Book" w:hAnsi="Avenir Book"/>
        <w:sz w:val="16"/>
        <w:szCs w:val="16"/>
      </w:rPr>
      <w:t>1</w:t>
    </w:r>
    <w:r w:rsidRPr="00241D3A">
      <w:rPr>
        <w:rFonts w:ascii="Avenir Book" w:hAnsi="Avenir Book"/>
        <w:sz w:val="16"/>
        <w:szCs w:val="16"/>
      </w:rPr>
      <w:t>-2</w:t>
    </w:r>
    <w:r>
      <w:rPr>
        <w:rFonts w:ascii="Avenir Book" w:hAnsi="Avenir Book"/>
        <w:sz w:val="16"/>
        <w:szCs w:val="16"/>
      </w:rPr>
      <w:t>2</w:t>
    </w:r>
    <w:r w:rsidRPr="00241D3A">
      <w:rPr>
        <w:rFonts w:ascii="Avenir Book" w:hAnsi="Avenir Book"/>
        <w:sz w:val="16"/>
        <w:szCs w:val="16"/>
      </w:rPr>
      <w:t xml:space="preserve"> </w:t>
    </w:r>
    <w:r>
      <w:rPr>
        <w:rFonts w:ascii="Avenir Book" w:hAnsi="Avenir Book"/>
        <w:sz w:val="16"/>
        <w:szCs w:val="16"/>
      </w:rPr>
      <w:t xml:space="preserve">Program Review </w:t>
    </w:r>
    <w:r w:rsidRPr="00241D3A">
      <w:rPr>
        <w:rFonts w:ascii="Avenir Book" w:hAnsi="Avenir Book"/>
        <w:sz w:val="16"/>
        <w:szCs w:val="16"/>
      </w:rPr>
      <w:t xml:space="preserve">– Instructional/Services/Admin –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sidRPr="00241D3A">
          <w:rPr>
            <w:rFonts w:ascii="Avenir Book" w:hAnsi="Avenir Book"/>
            <w:noProof/>
            <w:sz w:val="16"/>
            <w:szCs w:val="16"/>
          </w:rPr>
          <w:t>3</w:t>
        </w:r>
        <w:r w:rsidRPr="00241D3A">
          <w:rPr>
            <w:rFonts w:ascii="Avenir Book" w:hAnsi="Avenir Book"/>
            <w:noProof/>
            <w:sz w:val="16"/>
            <w:szCs w:val="16"/>
          </w:rPr>
          <w:fldChar w:fldCharType="end"/>
        </w:r>
      </w:sdtContent>
    </w:sdt>
  </w:p>
  <w:p w14:paraId="26350136" w14:textId="77777777" w:rsidR="00491A95" w:rsidRDefault="00491A95"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D6B56" w14:textId="77777777" w:rsidR="00D459A9" w:rsidRDefault="00D459A9" w:rsidP="000A0E4A">
      <w:r>
        <w:separator/>
      </w:r>
    </w:p>
  </w:footnote>
  <w:footnote w:type="continuationSeparator" w:id="0">
    <w:p w14:paraId="0AC3E1AF" w14:textId="77777777" w:rsidR="00D459A9" w:rsidRDefault="00D459A9" w:rsidP="000A0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54673" w14:textId="66D081DD" w:rsidR="00491A95" w:rsidRPr="00E156B9" w:rsidRDefault="00491A95" w:rsidP="001C2F46">
    <w:pPr>
      <w:pStyle w:val="NoSpacing"/>
      <w:jc w:val="center"/>
      <w:rPr>
        <w:rFonts w:ascii="HELVETICA NEUE CONDENSED BLACK" w:hAnsi="HELVETICA NEUE CONDENSED BLACK" w:cs="Segoe UI"/>
        <w:color w:val="009193"/>
        <w:sz w:val="44"/>
        <w:szCs w:val="44"/>
      </w:rPr>
    </w:pPr>
    <w:r w:rsidRPr="00E156B9">
      <w:rPr>
        <w:rFonts w:ascii="HELVETICA NEUE CONDENSED BLACK" w:hAnsi="HELVETICA NEUE CONDENSED BLACK" w:cs="Segoe UI"/>
        <w:noProof/>
        <w:color w:val="009193"/>
        <w:sz w:val="44"/>
        <w:szCs w:val="44"/>
      </w:rPr>
      <w:drawing>
        <wp:anchor distT="0" distB="0" distL="114300" distR="114300" simplePos="0" relativeHeight="251660288"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noProof/>
        <w:sz w:val="44"/>
        <w:szCs w:val="44"/>
      </w:rPr>
      <w:drawing>
        <wp:anchor distT="0" distB="0" distL="114300" distR="114300" simplePos="0" relativeHeight="251659264"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cs="Segoe UI"/>
        <w:color w:val="009193"/>
        <w:sz w:val="44"/>
        <w:szCs w:val="44"/>
      </w:rPr>
      <w:t>2021-22 PROGRAM REVIEW</w:t>
    </w:r>
  </w:p>
  <w:p w14:paraId="2762A754" w14:textId="3804AB9D" w:rsidR="00491A95" w:rsidRPr="00E156B9" w:rsidRDefault="00491A95" w:rsidP="002873CE">
    <w:pPr>
      <w:pStyle w:val="NoSpacing"/>
      <w:shd w:val="clear" w:color="auto" w:fill="009193"/>
      <w:jc w:val="center"/>
      <w:rPr>
        <w:rFonts w:ascii="HELVETICA NEUE CONDENSED BLACK" w:hAnsi="HELVETICA NEUE CONDENSED BLACK" w:cs="Segoe UI"/>
        <w:color w:val="FFFFFF" w:themeColor="background1"/>
        <w:sz w:val="36"/>
        <w:szCs w:val="36"/>
      </w:rPr>
    </w:pPr>
    <w:r w:rsidRPr="00E156B9">
      <w:rPr>
        <w:rFonts w:ascii="HELVETICA NEUE CONDENSED BLACK" w:hAnsi="HELVETICA NEUE CONDENSED BLACK" w:cs="Segoe UI"/>
        <w:color w:val="FFFFFF" w:themeColor="background1"/>
        <w:sz w:val="36"/>
        <w:szCs w:val="36"/>
      </w:rPr>
      <w:t>INSTRUCTION</w:t>
    </w:r>
  </w:p>
  <w:p w14:paraId="7267D316" w14:textId="77777777" w:rsidR="00491A95" w:rsidRDefault="00491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49F650E"/>
    <w:multiLevelType w:val="hybridMultilevel"/>
    <w:tmpl w:val="1D68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E19E1"/>
    <w:multiLevelType w:val="hybridMultilevel"/>
    <w:tmpl w:val="E89C5136"/>
    <w:lvl w:ilvl="0" w:tplc="F9F61366">
      <w:start w:val="1"/>
      <w:numFmt w:val="bullet"/>
      <w:lvlText w:val=""/>
      <w:lvlJc w:val="left"/>
      <w:pPr>
        <w:ind w:left="720" w:hanging="360"/>
      </w:pPr>
      <w:rPr>
        <w:rFonts w:ascii="Symbol" w:hAnsi="Symbol" w:hint="default"/>
      </w:rPr>
    </w:lvl>
    <w:lvl w:ilvl="1" w:tplc="B71EA652">
      <w:start w:val="1"/>
      <w:numFmt w:val="bullet"/>
      <w:lvlText w:val="o"/>
      <w:lvlJc w:val="left"/>
      <w:pPr>
        <w:ind w:left="1440" w:hanging="360"/>
      </w:pPr>
      <w:rPr>
        <w:rFonts w:ascii="Courier New" w:hAnsi="Courier New" w:hint="default"/>
      </w:rPr>
    </w:lvl>
    <w:lvl w:ilvl="2" w:tplc="3E06C9E2">
      <w:start w:val="1"/>
      <w:numFmt w:val="bullet"/>
      <w:lvlText w:val=""/>
      <w:lvlJc w:val="left"/>
      <w:pPr>
        <w:ind w:left="2160" w:hanging="360"/>
      </w:pPr>
      <w:rPr>
        <w:rFonts w:ascii="Wingdings" w:hAnsi="Wingdings" w:hint="default"/>
      </w:rPr>
    </w:lvl>
    <w:lvl w:ilvl="3" w:tplc="79F4F498">
      <w:start w:val="1"/>
      <w:numFmt w:val="bullet"/>
      <w:lvlText w:val=""/>
      <w:lvlJc w:val="left"/>
      <w:pPr>
        <w:ind w:left="2880" w:hanging="360"/>
      </w:pPr>
      <w:rPr>
        <w:rFonts w:ascii="Symbol" w:hAnsi="Symbol" w:hint="default"/>
      </w:rPr>
    </w:lvl>
    <w:lvl w:ilvl="4" w:tplc="F64ECB4E">
      <w:start w:val="1"/>
      <w:numFmt w:val="bullet"/>
      <w:lvlText w:val="o"/>
      <w:lvlJc w:val="left"/>
      <w:pPr>
        <w:ind w:left="3600" w:hanging="360"/>
      </w:pPr>
      <w:rPr>
        <w:rFonts w:ascii="Courier New" w:hAnsi="Courier New" w:hint="default"/>
      </w:rPr>
    </w:lvl>
    <w:lvl w:ilvl="5" w:tplc="14D6D88E">
      <w:start w:val="1"/>
      <w:numFmt w:val="bullet"/>
      <w:lvlText w:val=""/>
      <w:lvlJc w:val="left"/>
      <w:pPr>
        <w:ind w:left="4320" w:hanging="360"/>
      </w:pPr>
      <w:rPr>
        <w:rFonts w:ascii="Wingdings" w:hAnsi="Wingdings" w:hint="default"/>
      </w:rPr>
    </w:lvl>
    <w:lvl w:ilvl="6" w:tplc="4F70F86C">
      <w:start w:val="1"/>
      <w:numFmt w:val="bullet"/>
      <w:lvlText w:val=""/>
      <w:lvlJc w:val="left"/>
      <w:pPr>
        <w:ind w:left="5040" w:hanging="360"/>
      </w:pPr>
      <w:rPr>
        <w:rFonts w:ascii="Symbol" w:hAnsi="Symbol" w:hint="default"/>
      </w:rPr>
    </w:lvl>
    <w:lvl w:ilvl="7" w:tplc="06A8A826">
      <w:start w:val="1"/>
      <w:numFmt w:val="bullet"/>
      <w:lvlText w:val="o"/>
      <w:lvlJc w:val="left"/>
      <w:pPr>
        <w:ind w:left="5760" w:hanging="360"/>
      </w:pPr>
      <w:rPr>
        <w:rFonts w:ascii="Courier New" w:hAnsi="Courier New" w:hint="default"/>
      </w:rPr>
    </w:lvl>
    <w:lvl w:ilvl="8" w:tplc="5B621462">
      <w:start w:val="1"/>
      <w:numFmt w:val="bullet"/>
      <w:lvlText w:val=""/>
      <w:lvlJc w:val="left"/>
      <w:pPr>
        <w:ind w:left="6480" w:hanging="360"/>
      </w:pPr>
      <w:rPr>
        <w:rFonts w:ascii="Wingdings" w:hAnsi="Wingdings" w:hint="default"/>
      </w:rPr>
    </w:lvl>
  </w:abstractNum>
  <w:abstractNum w:abstractNumId="3"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82C8C"/>
    <w:multiLevelType w:val="hybridMultilevel"/>
    <w:tmpl w:val="B3C06D1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20D19"/>
    <w:multiLevelType w:val="hybridMultilevel"/>
    <w:tmpl w:val="353C8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4B1D3A"/>
    <w:multiLevelType w:val="hybridMultilevel"/>
    <w:tmpl w:val="CD7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D6CBC"/>
    <w:multiLevelType w:val="hybridMultilevel"/>
    <w:tmpl w:val="8172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23A1E"/>
    <w:multiLevelType w:val="hybridMultilevel"/>
    <w:tmpl w:val="9124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586CD3"/>
    <w:multiLevelType w:val="multilevel"/>
    <w:tmpl w:val="590C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4" w15:restartNumberingAfterBreak="0">
    <w:nsid w:val="20D65743"/>
    <w:multiLevelType w:val="hybridMultilevel"/>
    <w:tmpl w:val="DD38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2F247F"/>
    <w:multiLevelType w:val="hybridMultilevel"/>
    <w:tmpl w:val="BFD60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11532"/>
    <w:multiLevelType w:val="hybridMultilevel"/>
    <w:tmpl w:val="87CE6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DF07F9"/>
    <w:multiLevelType w:val="hybridMultilevel"/>
    <w:tmpl w:val="0D4A5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A92024"/>
    <w:multiLevelType w:val="hybridMultilevel"/>
    <w:tmpl w:val="92F40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D42A9F"/>
    <w:multiLevelType w:val="hybridMultilevel"/>
    <w:tmpl w:val="8FFA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5"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0" w15:restartNumberingAfterBreak="0">
    <w:nsid w:val="4ECD4BB5"/>
    <w:multiLevelType w:val="hybridMultilevel"/>
    <w:tmpl w:val="60A2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726B09"/>
    <w:multiLevelType w:val="hybridMultilevel"/>
    <w:tmpl w:val="887206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7"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B80141"/>
    <w:multiLevelType w:val="hybridMultilevel"/>
    <w:tmpl w:val="6E205CFE"/>
    <w:lvl w:ilvl="0" w:tplc="3E06C9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ascii="Avenir Black" w:hAnsi="Avenir Black" w:hint="default"/>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9"/>
  </w:num>
  <w:num w:numId="3">
    <w:abstractNumId w:val="26"/>
  </w:num>
  <w:num w:numId="4">
    <w:abstractNumId w:val="37"/>
  </w:num>
  <w:num w:numId="5">
    <w:abstractNumId w:val="9"/>
  </w:num>
  <w:num w:numId="6">
    <w:abstractNumId w:val="28"/>
  </w:num>
  <w:num w:numId="7">
    <w:abstractNumId w:val="40"/>
  </w:num>
  <w:num w:numId="8">
    <w:abstractNumId w:val="4"/>
  </w:num>
  <w:num w:numId="9">
    <w:abstractNumId w:val="41"/>
  </w:num>
  <w:num w:numId="10">
    <w:abstractNumId w:val="34"/>
  </w:num>
  <w:num w:numId="11">
    <w:abstractNumId w:val="33"/>
  </w:num>
  <w:num w:numId="12">
    <w:abstractNumId w:val="42"/>
  </w:num>
  <w:num w:numId="13">
    <w:abstractNumId w:val="11"/>
  </w:num>
  <w:num w:numId="14">
    <w:abstractNumId w:val="31"/>
  </w:num>
  <w:num w:numId="15">
    <w:abstractNumId w:val="7"/>
  </w:num>
  <w:num w:numId="16">
    <w:abstractNumId w:val="3"/>
  </w:num>
  <w:num w:numId="17">
    <w:abstractNumId w:val="16"/>
  </w:num>
  <w:num w:numId="18">
    <w:abstractNumId w:val="35"/>
  </w:num>
  <w:num w:numId="19">
    <w:abstractNumId w:val="29"/>
  </w:num>
  <w:num w:numId="20">
    <w:abstractNumId w:val="14"/>
  </w:num>
  <w:num w:numId="21">
    <w:abstractNumId w:val="18"/>
  </w:num>
  <w:num w:numId="22">
    <w:abstractNumId w:val="19"/>
  </w:num>
  <w:num w:numId="23">
    <w:abstractNumId w:val="17"/>
  </w:num>
  <w:num w:numId="24">
    <w:abstractNumId w:val="23"/>
  </w:num>
  <w:num w:numId="25">
    <w:abstractNumId w:val="30"/>
  </w:num>
  <w:num w:numId="26">
    <w:abstractNumId w:val="22"/>
  </w:num>
  <w:num w:numId="27">
    <w:abstractNumId w:val="20"/>
  </w:num>
  <w:num w:numId="28">
    <w:abstractNumId w:val="13"/>
  </w:num>
  <w:num w:numId="29">
    <w:abstractNumId w:val="24"/>
  </w:num>
  <w:num w:numId="30">
    <w:abstractNumId w:val="0"/>
  </w:num>
  <w:num w:numId="31">
    <w:abstractNumId w:val="36"/>
  </w:num>
  <w:num w:numId="32">
    <w:abstractNumId w:val="5"/>
  </w:num>
  <w:num w:numId="33">
    <w:abstractNumId w:val="27"/>
  </w:num>
  <w:num w:numId="34">
    <w:abstractNumId w:val="25"/>
  </w:num>
  <w:num w:numId="35">
    <w:abstractNumId w:val="38"/>
  </w:num>
  <w:num w:numId="36">
    <w:abstractNumId w:val="15"/>
  </w:num>
  <w:num w:numId="37">
    <w:abstractNumId w:val="8"/>
  </w:num>
  <w:num w:numId="38">
    <w:abstractNumId w:val="21"/>
  </w:num>
  <w:num w:numId="39">
    <w:abstractNumId w:val="1"/>
  </w:num>
  <w:num w:numId="40">
    <w:abstractNumId w:val="32"/>
  </w:num>
  <w:num w:numId="41">
    <w:abstractNumId w:val="6"/>
  </w:num>
  <w:num w:numId="42">
    <w:abstractNumId w:val="10"/>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3BE7"/>
    <w:rsid w:val="00011474"/>
    <w:rsid w:val="00012E2F"/>
    <w:rsid w:val="00017F43"/>
    <w:rsid w:val="0002643A"/>
    <w:rsid w:val="0003251A"/>
    <w:rsid w:val="00037073"/>
    <w:rsid w:val="00040BAE"/>
    <w:rsid w:val="00045335"/>
    <w:rsid w:val="00046315"/>
    <w:rsid w:val="00051DCF"/>
    <w:rsid w:val="00065B9C"/>
    <w:rsid w:val="00066A61"/>
    <w:rsid w:val="00067241"/>
    <w:rsid w:val="000735E4"/>
    <w:rsid w:val="00091285"/>
    <w:rsid w:val="0009191B"/>
    <w:rsid w:val="00092046"/>
    <w:rsid w:val="000A0E4A"/>
    <w:rsid w:val="000B22DC"/>
    <w:rsid w:val="000C4F1D"/>
    <w:rsid w:val="000D087A"/>
    <w:rsid w:val="000D7645"/>
    <w:rsid w:val="000E7A92"/>
    <w:rsid w:val="000E7F1F"/>
    <w:rsid w:val="000F2338"/>
    <w:rsid w:val="00100D61"/>
    <w:rsid w:val="00101CB6"/>
    <w:rsid w:val="00106447"/>
    <w:rsid w:val="00112BC5"/>
    <w:rsid w:val="001135A7"/>
    <w:rsid w:val="001164BF"/>
    <w:rsid w:val="00124C49"/>
    <w:rsid w:val="00124E7D"/>
    <w:rsid w:val="001319CA"/>
    <w:rsid w:val="00135120"/>
    <w:rsid w:val="00135F5D"/>
    <w:rsid w:val="00136B69"/>
    <w:rsid w:val="00136FD1"/>
    <w:rsid w:val="0013741D"/>
    <w:rsid w:val="00145E32"/>
    <w:rsid w:val="001553A9"/>
    <w:rsid w:val="001602F7"/>
    <w:rsid w:val="001623CE"/>
    <w:rsid w:val="00163B06"/>
    <w:rsid w:val="00171A77"/>
    <w:rsid w:val="00175D9A"/>
    <w:rsid w:val="00182232"/>
    <w:rsid w:val="001878C7"/>
    <w:rsid w:val="001930D6"/>
    <w:rsid w:val="001C0579"/>
    <w:rsid w:val="001C1050"/>
    <w:rsid w:val="001C2F46"/>
    <w:rsid w:val="001D0EDC"/>
    <w:rsid w:val="001F56EE"/>
    <w:rsid w:val="001F6AE2"/>
    <w:rsid w:val="0020247B"/>
    <w:rsid w:val="00204315"/>
    <w:rsid w:val="00211118"/>
    <w:rsid w:val="00231D93"/>
    <w:rsid w:val="00241CB8"/>
    <w:rsid w:val="00241D3A"/>
    <w:rsid w:val="002420AB"/>
    <w:rsid w:val="00242A4F"/>
    <w:rsid w:val="002531BA"/>
    <w:rsid w:val="002574CB"/>
    <w:rsid w:val="00257F36"/>
    <w:rsid w:val="0026425B"/>
    <w:rsid w:val="00266533"/>
    <w:rsid w:val="00272013"/>
    <w:rsid w:val="002723D7"/>
    <w:rsid w:val="00274C68"/>
    <w:rsid w:val="002873CE"/>
    <w:rsid w:val="00290077"/>
    <w:rsid w:val="002A2D20"/>
    <w:rsid w:val="002A3445"/>
    <w:rsid w:val="002A6D25"/>
    <w:rsid w:val="002A7ED3"/>
    <w:rsid w:val="002F1CA6"/>
    <w:rsid w:val="002F76E6"/>
    <w:rsid w:val="003016DE"/>
    <w:rsid w:val="0031028B"/>
    <w:rsid w:val="00311E8A"/>
    <w:rsid w:val="00312A82"/>
    <w:rsid w:val="0033768E"/>
    <w:rsid w:val="003462B5"/>
    <w:rsid w:val="0036216D"/>
    <w:rsid w:val="00364CF3"/>
    <w:rsid w:val="00371A06"/>
    <w:rsid w:val="00380C1E"/>
    <w:rsid w:val="0038427D"/>
    <w:rsid w:val="00384317"/>
    <w:rsid w:val="0039058A"/>
    <w:rsid w:val="00390D15"/>
    <w:rsid w:val="003964BB"/>
    <w:rsid w:val="003A0E51"/>
    <w:rsid w:val="003A41A0"/>
    <w:rsid w:val="003A475B"/>
    <w:rsid w:val="003A78C7"/>
    <w:rsid w:val="003B1AFD"/>
    <w:rsid w:val="003B32C1"/>
    <w:rsid w:val="003C3B07"/>
    <w:rsid w:val="003C7A1D"/>
    <w:rsid w:val="003D616D"/>
    <w:rsid w:val="003D7F6A"/>
    <w:rsid w:val="003E22E0"/>
    <w:rsid w:val="004100D2"/>
    <w:rsid w:val="00423702"/>
    <w:rsid w:val="00425484"/>
    <w:rsid w:val="00432C72"/>
    <w:rsid w:val="00433830"/>
    <w:rsid w:val="00437B55"/>
    <w:rsid w:val="00440527"/>
    <w:rsid w:val="00441633"/>
    <w:rsid w:val="0044190B"/>
    <w:rsid w:val="00444ED8"/>
    <w:rsid w:val="0045691E"/>
    <w:rsid w:val="00470CEB"/>
    <w:rsid w:val="0047187E"/>
    <w:rsid w:val="0047366E"/>
    <w:rsid w:val="00475A16"/>
    <w:rsid w:val="004800D2"/>
    <w:rsid w:val="00480574"/>
    <w:rsid w:val="00481660"/>
    <w:rsid w:val="00491A95"/>
    <w:rsid w:val="004955AC"/>
    <w:rsid w:val="004A09B6"/>
    <w:rsid w:val="004A25AB"/>
    <w:rsid w:val="004C067C"/>
    <w:rsid w:val="004C5FDF"/>
    <w:rsid w:val="004D735B"/>
    <w:rsid w:val="004F0C55"/>
    <w:rsid w:val="00502BE2"/>
    <w:rsid w:val="00517630"/>
    <w:rsid w:val="00520AB2"/>
    <w:rsid w:val="00521806"/>
    <w:rsid w:val="005272DC"/>
    <w:rsid w:val="005369F7"/>
    <w:rsid w:val="00537877"/>
    <w:rsid w:val="00546859"/>
    <w:rsid w:val="00571A6D"/>
    <w:rsid w:val="0057273B"/>
    <w:rsid w:val="005832CB"/>
    <w:rsid w:val="00591A55"/>
    <w:rsid w:val="005B2C05"/>
    <w:rsid w:val="005C5439"/>
    <w:rsid w:val="005C66CE"/>
    <w:rsid w:val="005D3CBC"/>
    <w:rsid w:val="005D73CB"/>
    <w:rsid w:val="00603485"/>
    <w:rsid w:val="00613145"/>
    <w:rsid w:val="00622BBB"/>
    <w:rsid w:val="006233AF"/>
    <w:rsid w:val="00624AE5"/>
    <w:rsid w:val="006425C8"/>
    <w:rsid w:val="00645E53"/>
    <w:rsid w:val="00647632"/>
    <w:rsid w:val="0065716F"/>
    <w:rsid w:val="0066398F"/>
    <w:rsid w:val="00663D3B"/>
    <w:rsid w:val="0067275A"/>
    <w:rsid w:val="00680152"/>
    <w:rsid w:val="00682CBA"/>
    <w:rsid w:val="00683385"/>
    <w:rsid w:val="006921DA"/>
    <w:rsid w:val="00692A9E"/>
    <w:rsid w:val="00696925"/>
    <w:rsid w:val="006A188B"/>
    <w:rsid w:val="006B1C11"/>
    <w:rsid w:val="006B313F"/>
    <w:rsid w:val="006C06CC"/>
    <w:rsid w:val="006C1CDC"/>
    <w:rsid w:val="006D1CD2"/>
    <w:rsid w:val="006D1DFE"/>
    <w:rsid w:val="006D3630"/>
    <w:rsid w:val="006E0043"/>
    <w:rsid w:val="006F23C4"/>
    <w:rsid w:val="007009FE"/>
    <w:rsid w:val="007158B5"/>
    <w:rsid w:val="00716F76"/>
    <w:rsid w:val="007222A8"/>
    <w:rsid w:val="007276FE"/>
    <w:rsid w:val="007279CE"/>
    <w:rsid w:val="007335EF"/>
    <w:rsid w:val="00747AFD"/>
    <w:rsid w:val="00753901"/>
    <w:rsid w:val="00753C2E"/>
    <w:rsid w:val="00754108"/>
    <w:rsid w:val="00761727"/>
    <w:rsid w:val="00763C6D"/>
    <w:rsid w:val="00766713"/>
    <w:rsid w:val="00766DD2"/>
    <w:rsid w:val="0078096D"/>
    <w:rsid w:val="0078795C"/>
    <w:rsid w:val="0079299C"/>
    <w:rsid w:val="00792E7B"/>
    <w:rsid w:val="00793CEC"/>
    <w:rsid w:val="00794C7D"/>
    <w:rsid w:val="0079748D"/>
    <w:rsid w:val="007A3E38"/>
    <w:rsid w:val="007B4F27"/>
    <w:rsid w:val="007C13DB"/>
    <w:rsid w:val="007C5F1D"/>
    <w:rsid w:val="007D0247"/>
    <w:rsid w:val="007D4B36"/>
    <w:rsid w:val="007D7BD7"/>
    <w:rsid w:val="007E01B2"/>
    <w:rsid w:val="007E1142"/>
    <w:rsid w:val="007E5DD5"/>
    <w:rsid w:val="007F4190"/>
    <w:rsid w:val="007F47F5"/>
    <w:rsid w:val="008014DE"/>
    <w:rsid w:val="00801732"/>
    <w:rsid w:val="00802A93"/>
    <w:rsid w:val="00805A62"/>
    <w:rsid w:val="008139AF"/>
    <w:rsid w:val="00821912"/>
    <w:rsid w:val="00823007"/>
    <w:rsid w:val="008238C3"/>
    <w:rsid w:val="00831589"/>
    <w:rsid w:val="00836F7D"/>
    <w:rsid w:val="008448AD"/>
    <w:rsid w:val="008463BF"/>
    <w:rsid w:val="008466F0"/>
    <w:rsid w:val="008555C6"/>
    <w:rsid w:val="00861787"/>
    <w:rsid w:val="008651DB"/>
    <w:rsid w:val="008672E3"/>
    <w:rsid w:val="00870AEE"/>
    <w:rsid w:val="008731CA"/>
    <w:rsid w:val="00874296"/>
    <w:rsid w:val="008816F2"/>
    <w:rsid w:val="008864E2"/>
    <w:rsid w:val="00886E53"/>
    <w:rsid w:val="00895252"/>
    <w:rsid w:val="008A7618"/>
    <w:rsid w:val="008C786C"/>
    <w:rsid w:val="008D4F7B"/>
    <w:rsid w:val="008F22BD"/>
    <w:rsid w:val="0090697F"/>
    <w:rsid w:val="00906C0D"/>
    <w:rsid w:val="00910D26"/>
    <w:rsid w:val="00915801"/>
    <w:rsid w:val="009433D4"/>
    <w:rsid w:val="009471CD"/>
    <w:rsid w:val="0095126F"/>
    <w:rsid w:val="00952A07"/>
    <w:rsid w:val="009560EE"/>
    <w:rsid w:val="00957B47"/>
    <w:rsid w:val="009615CF"/>
    <w:rsid w:val="00965F94"/>
    <w:rsid w:val="009662AA"/>
    <w:rsid w:val="00967CC3"/>
    <w:rsid w:val="009706A3"/>
    <w:rsid w:val="00973936"/>
    <w:rsid w:val="00986C40"/>
    <w:rsid w:val="009879EB"/>
    <w:rsid w:val="009979A6"/>
    <w:rsid w:val="009C2B01"/>
    <w:rsid w:val="009D3608"/>
    <w:rsid w:val="009E1BD3"/>
    <w:rsid w:val="009F0E24"/>
    <w:rsid w:val="00A00EF3"/>
    <w:rsid w:val="00A337A0"/>
    <w:rsid w:val="00A37589"/>
    <w:rsid w:val="00A45E54"/>
    <w:rsid w:val="00A5253D"/>
    <w:rsid w:val="00A52E7B"/>
    <w:rsid w:val="00A655F4"/>
    <w:rsid w:val="00A67C23"/>
    <w:rsid w:val="00A74FA1"/>
    <w:rsid w:val="00A97753"/>
    <w:rsid w:val="00AB37A8"/>
    <w:rsid w:val="00AB53FB"/>
    <w:rsid w:val="00AB5573"/>
    <w:rsid w:val="00AB559B"/>
    <w:rsid w:val="00AB7D49"/>
    <w:rsid w:val="00AC00B6"/>
    <w:rsid w:val="00AC0A87"/>
    <w:rsid w:val="00AC3850"/>
    <w:rsid w:val="00AC4B9E"/>
    <w:rsid w:val="00AC6D15"/>
    <w:rsid w:val="00AD4F79"/>
    <w:rsid w:val="00AD72FF"/>
    <w:rsid w:val="00AD7CA3"/>
    <w:rsid w:val="00AE229E"/>
    <w:rsid w:val="00AE4E48"/>
    <w:rsid w:val="00AE585D"/>
    <w:rsid w:val="00AE7643"/>
    <w:rsid w:val="00AF1275"/>
    <w:rsid w:val="00AF169B"/>
    <w:rsid w:val="00B023BF"/>
    <w:rsid w:val="00B1451D"/>
    <w:rsid w:val="00B145A3"/>
    <w:rsid w:val="00B14F7F"/>
    <w:rsid w:val="00B2111F"/>
    <w:rsid w:val="00B26567"/>
    <w:rsid w:val="00B27575"/>
    <w:rsid w:val="00B31429"/>
    <w:rsid w:val="00B373BE"/>
    <w:rsid w:val="00B414CB"/>
    <w:rsid w:val="00B42ED8"/>
    <w:rsid w:val="00B54F62"/>
    <w:rsid w:val="00B64DB6"/>
    <w:rsid w:val="00B714AF"/>
    <w:rsid w:val="00B74E1E"/>
    <w:rsid w:val="00B81621"/>
    <w:rsid w:val="00B816A9"/>
    <w:rsid w:val="00B823A8"/>
    <w:rsid w:val="00BC24A8"/>
    <w:rsid w:val="00BC7C2B"/>
    <w:rsid w:val="00BC7C72"/>
    <w:rsid w:val="00BE0CFD"/>
    <w:rsid w:val="00BF1FE4"/>
    <w:rsid w:val="00BF4F9D"/>
    <w:rsid w:val="00C00354"/>
    <w:rsid w:val="00C03DE1"/>
    <w:rsid w:val="00C23BFE"/>
    <w:rsid w:val="00C36BCB"/>
    <w:rsid w:val="00C40D58"/>
    <w:rsid w:val="00C44036"/>
    <w:rsid w:val="00C57CFF"/>
    <w:rsid w:val="00C634A7"/>
    <w:rsid w:val="00C6550D"/>
    <w:rsid w:val="00C760C8"/>
    <w:rsid w:val="00C818D8"/>
    <w:rsid w:val="00C849C8"/>
    <w:rsid w:val="00C850E0"/>
    <w:rsid w:val="00C93B45"/>
    <w:rsid w:val="00CA7CD3"/>
    <w:rsid w:val="00CB73C0"/>
    <w:rsid w:val="00CB744B"/>
    <w:rsid w:val="00CC152D"/>
    <w:rsid w:val="00CC3DCA"/>
    <w:rsid w:val="00CD46CB"/>
    <w:rsid w:val="00CD4A21"/>
    <w:rsid w:val="00CD79A5"/>
    <w:rsid w:val="00CE36CF"/>
    <w:rsid w:val="00CE4AFE"/>
    <w:rsid w:val="00CE52C0"/>
    <w:rsid w:val="00CE736E"/>
    <w:rsid w:val="00CF13E1"/>
    <w:rsid w:val="00CF4E90"/>
    <w:rsid w:val="00D117C4"/>
    <w:rsid w:val="00D13015"/>
    <w:rsid w:val="00D13C0F"/>
    <w:rsid w:val="00D263B7"/>
    <w:rsid w:val="00D306F5"/>
    <w:rsid w:val="00D32B9E"/>
    <w:rsid w:val="00D34063"/>
    <w:rsid w:val="00D406CE"/>
    <w:rsid w:val="00D43C33"/>
    <w:rsid w:val="00D459A9"/>
    <w:rsid w:val="00D62743"/>
    <w:rsid w:val="00D62BCA"/>
    <w:rsid w:val="00D64A83"/>
    <w:rsid w:val="00D65BFC"/>
    <w:rsid w:val="00D76C3D"/>
    <w:rsid w:val="00D801A5"/>
    <w:rsid w:val="00D80C8B"/>
    <w:rsid w:val="00D83352"/>
    <w:rsid w:val="00D83452"/>
    <w:rsid w:val="00D83C4C"/>
    <w:rsid w:val="00D92396"/>
    <w:rsid w:val="00D92A43"/>
    <w:rsid w:val="00D97A4C"/>
    <w:rsid w:val="00DA6E5A"/>
    <w:rsid w:val="00DA79E6"/>
    <w:rsid w:val="00DD3EA9"/>
    <w:rsid w:val="00DD6192"/>
    <w:rsid w:val="00DE2251"/>
    <w:rsid w:val="00E12E9E"/>
    <w:rsid w:val="00E156B9"/>
    <w:rsid w:val="00E16224"/>
    <w:rsid w:val="00E22C37"/>
    <w:rsid w:val="00E25045"/>
    <w:rsid w:val="00E334AF"/>
    <w:rsid w:val="00E4053F"/>
    <w:rsid w:val="00E52761"/>
    <w:rsid w:val="00E62F29"/>
    <w:rsid w:val="00E86B80"/>
    <w:rsid w:val="00E87824"/>
    <w:rsid w:val="00E87A17"/>
    <w:rsid w:val="00E902F3"/>
    <w:rsid w:val="00EA2E64"/>
    <w:rsid w:val="00EC1E8B"/>
    <w:rsid w:val="00EC7286"/>
    <w:rsid w:val="00ED27ED"/>
    <w:rsid w:val="00ED2F21"/>
    <w:rsid w:val="00EE3904"/>
    <w:rsid w:val="00EF012D"/>
    <w:rsid w:val="00EF400A"/>
    <w:rsid w:val="00F00050"/>
    <w:rsid w:val="00F051BE"/>
    <w:rsid w:val="00F058E8"/>
    <w:rsid w:val="00F06071"/>
    <w:rsid w:val="00F11429"/>
    <w:rsid w:val="00F1333E"/>
    <w:rsid w:val="00F20568"/>
    <w:rsid w:val="00F26DBA"/>
    <w:rsid w:val="00F3010E"/>
    <w:rsid w:val="00F453D2"/>
    <w:rsid w:val="00F4718F"/>
    <w:rsid w:val="00F504E2"/>
    <w:rsid w:val="00F635AA"/>
    <w:rsid w:val="00F81D70"/>
    <w:rsid w:val="00FA4B17"/>
    <w:rsid w:val="00FA5746"/>
    <w:rsid w:val="00FA667C"/>
    <w:rsid w:val="00FA7ABE"/>
    <w:rsid w:val="00FB7E83"/>
    <w:rsid w:val="00FC65B7"/>
    <w:rsid w:val="00FD0A03"/>
    <w:rsid w:val="00FD28F4"/>
    <w:rsid w:val="00FD522B"/>
    <w:rsid w:val="00FD5BB4"/>
    <w:rsid w:val="00FE2589"/>
    <w:rsid w:val="00FE415E"/>
    <w:rsid w:val="00FE4E3B"/>
    <w:rsid w:val="00FE78F6"/>
    <w:rsid w:val="00FF03C3"/>
    <w:rsid w:val="00FF06C3"/>
    <w:rsid w:val="010B26F0"/>
    <w:rsid w:val="01119A17"/>
    <w:rsid w:val="0113CBAB"/>
    <w:rsid w:val="018BDEAB"/>
    <w:rsid w:val="01FF8A64"/>
    <w:rsid w:val="023A4299"/>
    <w:rsid w:val="02A7ECEA"/>
    <w:rsid w:val="03811B27"/>
    <w:rsid w:val="038908AD"/>
    <w:rsid w:val="039C3CB4"/>
    <w:rsid w:val="039ED9B4"/>
    <w:rsid w:val="03B968BC"/>
    <w:rsid w:val="046DF9E2"/>
    <w:rsid w:val="0505E85E"/>
    <w:rsid w:val="053613E5"/>
    <w:rsid w:val="056D5E8B"/>
    <w:rsid w:val="059018D1"/>
    <w:rsid w:val="05D7F324"/>
    <w:rsid w:val="062CECEF"/>
    <w:rsid w:val="077B5E0D"/>
    <w:rsid w:val="0892E42E"/>
    <w:rsid w:val="08D2C364"/>
    <w:rsid w:val="09E51045"/>
    <w:rsid w:val="0A384D1B"/>
    <w:rsid w:val="0A3B20A9"/>
    <w:rsid w:val="0AB341C8"/>
    <w:rsid w:val="0B87D5E1"/>
    <w:rsid w:val="0C16818F"/>
    <w:rsid w:val="0CDBED29"/>
    <w:rsid w:val="0D4FFA94"/>
    <w:rsid w:val="0D5A3086"/>
    <w:rsid w:val="0E562F7B"/>
    <w:rsid w:val="0E9F590B"/>
    <w:rsid w:val="0EF600E7"/>
    <w:rsid w:val="0F841162"/>
    <w:rsid w:val="0FDA0B4B"/>
    <w:rsid w:val="105451C9"/>
    <w:rsid w:val="108331F5"/>
    <w:rsid w:val="1098AC5D"/>
    <w:rsid w:val="11434ED0"/>
    <w:rsid w:val="1199B8D7"/>
    <w:rsid w:val="11DA27D2"/>
    <w:rsid w:val="12799C56"/>
    <w:rsid w:val="1280A1A9"/>
    <w:rsid w:val="131F9F19"/>
    <w:rsid w:val="136BE244"/>
    <w:rsid w:val="1372CA2E"/>
    <w:rsid w:val="140706DC"/>
    <w:rsid w:val="14B68E7F"/>
    <w:rsid w:val="1674B1DE"/>
    <w:rsid w:val="1691EFF8"/>
    <w:rsid w:val="1724014A"/>
    <w:rsid w:val="17518316"/>
    <w:rsid w:val="1778597A"/>
    <w:rsid w:val="17A9E534"/>
    <w:rsid w:val="180008CE"/>
    <w:rsid w:val="186C1C6D"/>
    <w:rsid w:val="1882E90D"/>
    <w:rsid w:val="191CA011"/>
    <w:rsid w:val="19720F7F"/>
    <w:rsid w:val="198EE322"/>
    <w:rsid w:val="1A3C2FCE"/>
    <w:rsid w:val="1AE35549"/>
    <w:rsid w:val="1AE9C8FC"/>
    <w:rsid w:val="1B6D70B1"/>
    <w:rsid w:val="1BB3CD3C"/>
    <w:rsid w:val="1C48CEB6"/>
    <w:rsid w:val="1D6AFB06"/>
    <w:rsid w:val="1E42396C"/>
    <w:rsid w:val="1ECF3026"/>
    <w:rsid w:val="1EFF0453"/>
    <w:rsid w:val="20336653"/>
    <w:rsid w:val="204E3D54"/>
    <w:rsid w:val="21103B1E"/>
    <w:rsid w:val="214D5BDA"/>
    <w:rsid w:val="223CE679"/>
    <w:rsid w:val="22AF651A"/>
    <w:rsid w:val="23B55041"/>
    <w:rsid w:val="248FEAD7"/>
    <w:rsid w:val="24FC7B9C"/>
    <w:rsid w:val="255C77A8"/>
    <w:rsid w:val="25C1D8EC"/>
    <w:rsid w:val="260CCA88"/>
    <w:rsid w:val="262BBB38"/>
    <w:rsid w:val="268F8E14"/>
    <w:rsid w:val="29D72E2C"/>
    <w:rsid w:val="2A04E83B"/>
    <w:rsid w:val="2A9EE2FB"/>
    <w:rsid w:val="2AF73ED5"/>
    <w:rsid w:val="2B691C5D"/>
    <w:rsid w:val="2B6A6C1E"/>
    <w:rsid w:val="2B74E1CF"/>
    <w:rsid w:val="2BBB01F4"/>
    <w:rsid w:val="2C1A6712"/>
    <w:rsid w:val="2C7D800E"/>
    <w:rsid w:val="2CE2A015"/>
    <w:rsid w:val="2CF06E9F"/>
    <w:rsid w:val="2D56A6A2"/>
    <w:rsid w:val="2DFD87FB"/>
    <w:rsid w:val="2E0E9F90"/>
    <w:rsid w:val="2E1FC9F3"/>
    <w:rsid w:val="2E899C75"/>
    <w:rsid w:val="2F407174"/>
    <w:rsid w:val="309CEEC4"/>
    <w:rsid w:val="30BE72EB"/>
    <w:rsid w:val="31576AB5"/>
    <w:rsid w:val="31707E24"/>
    <w:rsid w:val="31DF584F"/>
    <w:rsid w:val="32F115E3"/>
    <w:rsid w:val="339104F0"/>
    <w:rsid w:val="3455E545"/>
    <w:rsid w:val="3463B200"/>
    <w:rsid w:val="34667033"/>
    <w:rsid w:val="35840657"/>
    <w:rsid w:val="3589F0AC"/>
    <w:rsid w:val="36B1A864"/>
    <w:rsid w:val="371C7998"/>
    <w:rsid w:val="37C48706"/>
    <w:rsid w:val="37EDF803"/>
    <w:rsid w:val="38BCCB3E"/>
    <w:rsid w:val="38DB9138"/>
    <w:rsid w:val="391B7DBD"/>
    <w:rsid w:val="394C5777"/>
    <w:rsid w:val="39ABB2DD"/>
    <w:rsid w:val="3A00E9BB"/>
    <w:rsid w:val="3AE9BD35"/>
    <w:rsid w:val="3AEECEB9"/>
    <w:rsid w:val="3B9A833E"/>
    <w:rsid w:val="3C091318"/>
    <w:rsid w:val="3C83DD7C"/>
    <w:rsid w:val="3CB6C441"/>
    <w:rsid w:val="3CF9D684"/>
    <w:rsid w:val="3D0B2572"/>
    <w:rsid w:val="3D16D24E"/>
    <w:rsid w:val="3D621119"/>
    <w:rsid w:val="3D696FB4"/>
    <w:rsid w:val="3ED22400"/>
    <w:rsid w:val="3FABE51F"/>
    <w:rsid w:val="404B0163"/>
    <w:rsid w:val="40BFC476"/>
    <w:rsid w:val="40DC843B"/>
    <w:rsid w:val="40F020B3"/>
    <w:rsid w:val="40FBCABB"/>
    <w:rsid w:val="41332E64"/>
    <w:rsid w:val="415851DB"/>
    <w:rsid w:val="417356D2"/>
    <w:rsid w:val="41AF314B"/>
    <w:rsid w:val="427A2549"/>
    <w:rsid w:val="428E9189"/>
    <w:rsid w:val="42E06135"/>
    <w:rsid w:val="43055550"/>
    <w:rsid w:val="43606CE8"/>
    <w:rsid w:val="438570C7"/>
    <w:rsid w:val="438CC129"/>
    <w:rsid w:val="43D75752"/>
    <w:rsid w:val="4497BDA8"/>
    <w:rsid w:val="44DD6E35"/>
    <w:rsid w:val="44F41B76"/>
    <w:rsid w:val="454DC231"/>
    <w:rsid w:val="457FC9D7"/>
    <w:rsid w:val="45839315"/>
    <w:rsid w:val="45E5A5F2"/>
    <w:rsid w:val="463EDA6F"/>
    <w:rsid w:val="4689C983"/>
    <w:rsid w:val="468E0435"/>
    <w:rsid w:val="46F693D9"/>
    <w:rsid w:val="47AEDC3E"/>
    <w:rsid w:val="47BBFB81"/>
    <w:rsid w:val="48037F29"/>
    <w:rsid w:val="482D5B59"/>
    <w:rsid w:val="48AD345D"/>
    <w:rsid w:val="4AE5B535"/>
    <w:rsid w:val="4B348F6A"/>
    <w:rsid w:val="4C53EE1E"/>
    <w:rsid w:val="4CE2CE4E"/>
    <w:rsid w:val="4D8ADBBC"/>
    <w:rsid w:val="4E150C2F"/>
    <w:rsid w:val="4E2C11AF"/>
    <w:rsid w:val="4E323AA0"/>
    <w:rsid w:val="4E8CB98B"/>
    <w:rsid w:val="4EF4FA7B"/>
    <w:rsid w:val="4F4EE442"/>
    <w:rsid w:val="4F82E982"/>
    <w:rsid w:val="4FD72FDF"/>
    <w:rsid w:val="511FA854"/>
    <w:rsid w:val="515B77A4"/>
    <w:rsid w:val="51867FA0"/>
    <w:rsid w:val="518AA891"/>
    <w:rsid w:val="51B41A3E"/>
    <w:rsid w:val="51BD61B3"/>
    <w:rsid w:val="5210C775"/>
    <w:rsid w:val="52380279"/>
    <w:rsid w:val="525B7629"/>
    <w:rsid w:val="525E4CDF"/>
    <w:rsid w:val="543E3004"/>
    <w:rsid w:val="544D5137"/>
    <w:rsid w:val="54948260"/>
    <w:rsid w:val="55177121"/>
    <w:rsid w:val="56192BC0"/>
    <w:rsid w:val="5762D73F"/>
    <w:rsid w:val="57BBEE75"/>
    <w:rsid w:val="58C01CCA"/>
    <w:rsid w:val="58E62683"/>
    <w:rsid w:val="594C9141"/>
    <w:rsid w:val="59948C81"/>
    <w:rsid w:val="59F9E4DE"/>
    <w:rsid w:val="5A06E599"/>
    <w:rsid w:val="5A507AA7"/>
    <w:rsid w:val="5A7E1700"/>
    <w:rsid w:val="5A939168"/>
    <w:rsid w:val="5ADA66DA"/>
    <w:rsid w:val="5B5AFC84"/>
    <w:rsid w:val="5C0FE037"/>
    <w:rsid w:val="5C390685"/>
    <w:rsid w:val="5CDFC9BB"/>
    <w:rsid w:val="5CF6CCE5"/>
    <w:rsid w:val="5D8FC4AF"/>
    <w:rsid w:val="5E3253E6"/>
    <w:rsid w:val="5E8D5A26"/>
    <w:rsid w:val="5E94C279"/>
    <w:rsid w:val="5F603989"/>
    <w:rsid w:val="5FCE2447"/>
    <w:rsid w:val="6019870D"/>
    <w:rsid w:val="60524228"/>
    <w:rsid w:val="60821B4A"/>
    <w:rsid w:val="615BAE2E"/>
    <w:rsid w:val="61CEFEC0"/>
    <w:rsid w:val="620E4370"/>
    <w:rsid w:val="624DD6B3"/>
    <w:rsid w:val="6276769B"/>
    <w:rsid w:val="6385A12B"/>
    <w:rsid w:val="63D9DD51"/>
    <w:rsid w:val="6402CF71"/>
    <w:rsid w:val="648E56C2"/>
    <w:rsid w:val="65E30620"/>
    <w:rsid w:val="6678B01F"/>
    <w:rsid w:val="66C59894"/>
    <w:rsid w:val="66E0E46E"/>
    <w:rsid w:val="66FBC146"/>
    <w:rsid w:val="680A0FF7"/>
    <w:rsid w:val="681511A0"/>
    <w:rsid w:val="68227C62"/>
    <w:rsid w:val="687CB4CF"/>
    <w:rsid w:val="68D5FEC0"/>
    <w:rsid w:val="69126F0B"/>
    <w:rsid w:val="6965B95C"/>
    <w:rsid w:val="6A25BAFD"/>
    <w:rsid w:val="6D433274"/>
    <w:rsid w:val="6DBCEBA3"/>
    <w:rsid w:val="6DCEEB66"/>
    <w:rsid w:val="6E39130C"/>
    <w:rsid w:val="6ECF05A7"/>
    <w:rsid w:val="6EF3B916"/>
    <w:rsid w:val="6EFCA089"/>
    <w:rsid w:val="6F37A9F2"/>
    <w:rsid w:val="6F58BC04"/>
    <w:rsid w:val="6F64C600"/>
    <w:rsid w:val="6FD5A48D"/>
    <w:rsid w:val="7006FB28"/>
    <w:rsid w:val="70537A8E"/>
    <w:rsid w:val="7114AD3C"/>
    <w:rsid w:val="712F11AB"/>
    <w:rsid w:val="7167B9AE"/>
    <w:rsid w:val="71DD31A1"/>
    <w:rsid w:val="721C0213"/>
    <w:rsid w:val="72223E83"/>
    <w:rsid w:val="73955B1C"/>
    <w:rsid w:val="750AABB1"/>
    <w:rsid w:val="75100F32"/>
    <w:rsid w:val="76EFA792"/>
    <w:rsid w:val="771F63E1"/>
    <w:rsid w:val="774515D2"/>
    <w:rsid w:val="778DDACF"/>
    <w:rsid w:val="77B68DB5"/>
    <w:rsid w:val="77FC9408"/>
    <w:rsid w:val="78451370"/>
    <w:rsid w:val="78756ECA"/>
    <w:rsid w:val="78A57075"/>
    <w:rsid w:val="79763F71"/>
    <w:rsid w:val="79C6FEF4"/>
    <w:rsid w:val="7A591305"/>
    <w:rsid w:val="7A8F6020"/>
    <w:rsid w:val="7AAF0B23"/>
    <w:rsid w:val="7B44E872"/>
    <w:rsid w:val="7B79D0AD"/>
    <w:rsid w:val="7BA19D6F"/>
    <w:rsid w:val="7BA2CE16"/>
    <w:rsid w:val="7BDD1137"/>
    <w:rsid w:val="7D17514B"/>
    <w:rsid w:val="7D267343"/>
    <w:rsid w:val="7D90B3C7"/>
    <w:rsid w:val="7DC9CD38"/>
    <w:rsid w:val="7E4999F2"/>
    <w:rsid w:val="7E707BBB"/>
    <w:rsid w:val="7ECA11AB"/>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152D"/>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customStyle="1" w:styleId="CommentSubjectChar">
    <w:name w:val="Comment Subject Char"/>
    <w:basedOn w:val="CommentTextChar"/>
    <w:link w:val="CommentSubject"/>
    <w:uiPriority w:val="99"/>
    <w:semiHidden/>
    <w:rsid w:val="0047187E"/>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89525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391924394">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665861">
      <w:bodyDiv w:val="1"/>
      <w:marLeft w:val="0"/>
      <w:marRight w:val="0"/>
      <w:marTop w:val="0"/>
      <w:marBottom w:val="0"/>
      <w:divBdr>
        <w:top w:val="none" w:sz="0" w:space="0" w:color="auto"/>
        <w:left w:val="none" w:sz="0" w:space="0" w:color="auto"/>
        <w:bottom w:val="none" w:sz="0" w:space="0" w:color="auto"/>
        <w:right w:val="none" w:sz="0" w:space="0" w:color="auto"/>
      </w:divBdr>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675380240">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rkeleycitycollege.edu/prm/bcc-plans/"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diagramColors" Target="diagrams/colors1.xml"/><Relationship Id="rId21" Type="http://schemas.openxmlformats.org/officeDocument/2006/relationships/hyperlink" Target="https://www.berkeleycitycollege.edu/prm/files/2020/09/Student-Equity-Plan-2019-2020.pdf" TargetMode="External"/><Relationship Id="rId34" Type="http://schemas.openxmlformats.org/officeDocument/2006/relationships/image" Target="media/image9.png"/><Relationship Id="rId42" Type="http://schemas.openxmlformats.org/officeDocument/2006/relationships/hyperlink" Target="https://drive.google.com/drive/folders/1SityYoJ8rYTzcYq_Iwtr59fJ6205LWIX?usp=sharin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rive.google.com/drive/folders/1uzclwbMDUQPLY-nkDx1sq8Dy6ODICv-6?usp=sharing" TargetMode="External"/><Relationship Id="rId24" Type="http://schemas.openxmlformats.org/officeDocument/2006/relationships/hyperlink" Target="https://app.powerbi.com/view?r=eyJrIjoiNjc2MDhiNTEtNTJhZi00MDM0LTk5NDItNTRiY2EzMGI1NTZiIiwidCI6ImVlYTE2YTE2LTQ4YWYtNDc3Yi05MTEzLTA1YjFjMDExMjNmZiIsImMiOjZ9&amp;pageName=ReportSection86d6f65e2fb41a73da4d&amp;pageName=ReportSection618e8f1d99aed5a0837c" TargetMode="External"/><Relationship Id="rId32" Type="http://schemas.openxmlformats.org/officeDocument/2006/relationships/hyperlink" Target="https://docs.google.com/presentation/d/1HK3GGG8qOhLZo1Ck9eAEAdrMuSbcqIQCau_Mx2jTKio/edit?usp=sharing"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diagramData" Target="diagrams/data1.xml"/><Relationship Id="rId10" Type="http://schemas.openxmlformats.org/officeDocument/2006/relationships/hyperlink" Target="https://app.powerbi.com/view?r=eyJrIjoiOWQ0NDc2M2YtZDUyMi00MjdkLTljZTktOWI3MzQyYzdlNDc0IiwidCI6ImVlYTE2YTE2LTQ4YWYtNDc3Yi05MTEzLTA1YjFjMDExMjNmZiIsImMiOjZ9" TargetMode="External"/><Relationship Id="rId19" Type="http://schemas.openxmlformats.org/officeDocument/2006/relationships/hyperlink" Target="https://app.powerbi.com/view?r=eyJrIjoiNjc2MDhiNTEtNTJhZi00MDM0LTk5NDItNTRiY2EzMGI1NTZiIiwidCI6ImVlYTE2YTE2LTQ4YWYtNDc3Yi05MTEzLTA1YjFjMDExMjNmZiIsImMiOjZ9&amp;pageName=ReportSection86d6f65e2fb41a73da4d" TargetMode="External"/><Relationship Id="rId31" Type="http://schemas.openxmlformats.org/officeDocument/2006/relationships/hyperlink" Target="https://app.powerbi.com/view?r=eyJrIjoiZmJlODJiODktZjM0OC00ZWIwLWIzNDMtN2Y1Yzc3ZGFhNGRhIiwidCI6ImVlYTE2YTE2LTQ4YWYtNDc3Yi05MTEzLTA1YjFjMDExMjNmZiIsImMiOjZ9" TargetMode="External"/><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sayavong@peralta.edu?subject=Program%20Review%20Data%20Dashboard%20Assistance" TargetMode="External"/><Relationship Id="rId22" Type="http://schemas.openxmlformats.org/officeDocument/2006/relationships/hyperlink" Target="https://app.powerbi.com/view?r=eyJrIjoiNjc2MDhiNTEtNTJhZi00MDM0LTk5NDItNTRiY2EzMGI1NTZiIiwidCI6ImVlYTE2YTE2LTQ4YWYtNDc3Yi05MTEzLTA1YjFjMDExMjNmZiIsImMiOjZ9&amp;pageName=ReportSection86d6f65e2fb41a73da4d&amp;pageName=ReportSection618e8f1d99aed5a0837c" TargetMode="External"/><Relationship Id="rId27" Type="http://schemas.openxmlformats.org/officeDocument/2006/relationships/hyperlink" Target="https://www.youtube.com/watch?v=T4wQVq5a71U&amp;feature=youtu.be" TargetMode="External"/><Relationship Id="rId30"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35" Type="http://schemas.openxmlformats.org/officeDocument/2006/relationships/hyperlink" Target="https://peralta4-my.sharepoint.com/personal/ncayton_peralta_edu/_layouts/15/onedrive.aspx?id=%2Fpersonal%2Fncayton%5Fperalta%5Fedu%2FDocuments%2FAssessment%20Info%20for%20APU&amp;originalPath=aHR0cHM6Ly9wZXJhbHRhNC1teS5zaGFyZXBvaW50LmNvbS86ZjovZy9wZXJzb25hbC9uY2F5dG9uX3BlcmFsdGFfZWR1L0VrUF9iTld5cFJCSnYwNzhMM1pjcFk0Qk52MzBzZXRjQ2RpZFFwR3FWMUNCV2c_cnRpbWU9RGktQjZ4cGYyRWc" TargetMode="External"/><Relationship Id="rId43"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drive.google.com/drive/folders/1NcFLqqL0DhYtaKQ6ntaejh1z7qtGao1F?usp=sharing"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www.cccco.edu/About-Us/Chancellors-Office/Divisions/Educational-Services-and-Support/transfer-level-dashboard" TargetMode="External"/><Relationship Id="rId38" Type="http://schemas.openxmlformats.org/officeDocument/2006/relationships/diagramQuickStyle" Target="diagrams/quickStyle1.xml"/><Relationship Id="rId46" Type="http://schemas.openxmlformats.org/officeDocument/2006/relationships/theme" Target="theme/theme1.xml"/><Relationship Id="rId20" Type="http://schemas.openxmlformats.org/officeDocument/2006/relationships/hyperlink" Target="https://drive.google.com/file/d/14C9cxxXt_YAzK_LJEVPSD_fJwwcWUVps/view?usp=sharing" TargetMode="External"/><Relationship Id="rId41" Type="http://schemas.openxmlformats.org/officeDocument/2006/relationships/hyperlink" Target="https://drive.google.com/file/d/1AaC-W2_qjNaYbe6h8WjQ4_HIX43eBctx/view?usp=shar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B58275-C092-EC44-9C68-632B162037D0}" type="doc">
      <dgm:prSet loTypeId="urn:microsoft.com/office/officeart/2005/8/layout/process1" loCatId="" qsTypeId="urn:microsoft.com/office/officeart/2005/8/quickstyle/simple1" qsCatId="simple" csTypeId="urn:microsoft.com/office/officeart/2005/8/colors/accent1_2" csCatId="accent1" phldr="1"/>
      <dgm:spPr/>
    </dgm:pt>
    <dgm:pt modelId="{61B50B62-B3EB-DA47-840F-7711E072ACA4}">
      <dgm:prSet phldrT="[Text]" custT="1"/>
      <dgm:spPr/>
      <dgm:t>
        <a:bodyPr/>
        <a:lstStyle/>
        <a:p>
          <a:r>
            <a:rPr lang="en-US" sz="1000"/>
            <a:t>Select resources needed</a:t>
          </a:r>
        </a:p>
      </dgm:t>
    </dgm:pt>
    <dgm:pt modelId="{B681400D-B8A5-C547-95CA-7327BDF81E28}" type="parTrans" cxnId="{2AFC628A-5397-8049-B5C3-2EDEAF1940EF}">
      <dgm:prSet/>
      <dgm:spPr/>
      <dgm:t>
        <a:bodyPr/>
        <a:lstStyle/>
        <a:p>
          <a:endParaRPr lang="en-US" sz="1000"/>
        </a:p>
      </dgm:t>
    </dgm:pt>
    <dgm:pt modelId="{5203764F-3CE9-2E4D-9C87-CAF366DBE249}" type="sibTrans" cxnId="{2AFC628A-5397-8049-B5C3-2EDEAF1940EF}">
      <dgm:prSet custT="1"/>
      <dgm:spPr/>
      <dgm:t>
        <a:bodyPr/>
        <a:lstStyle/>
        <a:p>
          <a:endParaRPr lang="en-US" sz="1000"/>
        </a:p>
      </dgm:t>
    </dgm:pt>
    <dgm:pt modelId="{A819144C-FB54-E243-A9FD-78A09AD4F471}">
      <dgm:prSet phldrT="[Text]" custT="1"/>
      <dgm:spPr/>
      <dgm:t>
        <a:bodyPr/>
        <a:lstStyle/>
        <a:p>
          <a:r>
            <a:rPr lang="en-US" sz="1000"/>
            <a:t>State the year each resource is needed (e.g., Year 2)</a:t>
          </a:r>
        </a:p>
      </dgm:t>
    </dgm:pt>
    <dgm:pt modelId="{BB4619A5-9DD7-8A4E-BA9A-7AA4DEB1DE90}" type="parTrans" cxnId="{6B229C9B-2F84-584C-A2BE-6258A6344ACA}">
      <dgm:prSet/>
      <dgm:spPr/>
      <dgm:t>
        <a:bodyPr/>
        <a:lstStyle/>
        <a:p>
          <a:endParaRPr lang="en-US" sz="1000"/>
        </a:p>
      </dgm:t>
    </dgm:pt>
    <dgm:pt modelId="{5FCDCA31-BCB6-7B4B-882E-5D10D5D5B8AB}" type="sibTrans" cxnId="{6B229C9B-2F84-584C-A2BE-6258A6344ACA}">
      <dgm:prSet custT="1"/>
      <dgm:spPr/>
      <dgm:t>
        <a:bodyPr/>
        <a:lstStyle/>
        <a:p>
          <a:endParaRPr lang="en-US" sz="1000"/>
        </a:p>
      </dgm:t>
    </dgm:pt>
    <dgm:pt modelId="{2782EF3A-0ED1-A047-BBB3-CE3363BB24E6}">
      <dgm:prSet phldrT="[Text]" custT="1"/>
      <dgm:spPr/>
      <dgm:t>
        <a:bodyPr/>
        <a:lstStyle/>
        <a:p>
          <a:r>
            <a:rPr lang="en-US" sz="1000"/>
            <a:t>Provide justification for each request using evidence from your responses in questions 1 through 10 above.</a:t>
          </a:r>
        </a:p>
      </dgm:t>
    </dgm:pt>
    <dgm:pt modelId="{AE458DA2-8CCF-A443-8957-5DC84E1CEB74}" type="parTrans" cxnId="{55BE4AE4-BACC-254D-B7FD-B6BFD6989246}">
      <dgm:prSet/>
      <dgm:spPr/>
      <dgm:t>
        <a:bodyPr/>
        <a:lstStyle/>
        <a:p>
          <a:endParaRPr lang="en-US" sz="1000"/>
        </a:p>
      </dgm:t>
    </dgm:pt>
    <dgm:pt modelId="{C0888196-BDAD-2F41-8453-1F5FF7519146}" type="sibTrans" cxnId="{55BE4AE4-BACC-254D-B7FD-B6BFD6989246}">
      <dgm:prSet/>
      <dgm:spPr/>
      <dgm:t>
        <a:bodyPr/>
        <a:lstStyle/>
        <a:p>
          <a:endParaRPr lang="en-US" sz="1000"/>
        </a:p>
      </dgm:t>
    </dgm:pt>
    <dgm:pt modelId="{6B1671CE-68B5-B84C-BE1E-FA706F918A22}" type="pres">
      <dgm:prSet presAssocID="{8FB58275-C092-EC44-9C68-632B162037D0}" presName="Name0" presStyleCnt="0">
        <dgm:presLayoutVars>
          <dgm:dir/>
          <dgm:resizeHandles val="exact"/>
        </dgm:presLayoutVars>
      </dgm:prSet>
      <dgm:spPr/>
    </dgm:pt>
    <dgm:pt modelId="{1BAA7680-D30B-474C-8E0B-816B7BCF880D}" type="pres">
      <dgm:prSet presAssocID="{61B50B62-B3EB-DA47-840F-7711E072ACA4}" presName="node" presStyleLbl="node1" presStyleIdx="0" presStyleCnt="3" custScaleX="43428" custScaleY="61015">
        <dgm:presLayoutVars>
          <dgm:bulletEnabled val="1"/>
        </dgm:presLayoutVars>
      </dgm:prSet>
      <dgm:spPr/>
    </dgm:pt>
    <dgm:pt modelId="{9E871FDA-9D86-6C40-8CFE-FE9FE43768EA}" type="pres">
      <dgm:prSet presAssocID="{5203764F-3CE9-2E4D-9C87-CAF366DBE249}" presName="sibTrans" presStyleLbl="sibTrans2D1" presStyleIdx="0" presStyleCnt="2"/>
      <dgm:spPr/>
    </dgm:pt>
    <dgm:pt modelId="{755A8B9A-9536-E547-A24A-267FB55ABD86}" type="pres">
      <dgm:prSet presAssocID="{5203764F-3CE9-2E4D-9C87-CAF366DBE249}" presName="connectorText" presStyleLbl="sibTrans2D1" presStyleIdx="0" presStyleCnt="2"/>
      <dgm:spPr/>
    </dgm:pt>
    <dgm:pt modelId="{7A84BABD-C1DD-4D48-B225-780D9CE4A7BF}" type="pres">
      <dgm:prSet presAssocID="{A819144C-FB54-E243-A9FD-78A09AD4F471}" presName="node" presStyleLbl="node1" presStyleIdx="1" presStyleCnt="3" custScaleX="45931" custScaleY="61880">
        <dgm:presLayoutVars>
          <dgm:bulletEnabled val="1"/>
        </dgm:presLayoutVars>
      </dgm:prSet>
      <dgm:spPr/>
    </dgm:pt>
    <dgm:pt modelId="{D3FFA247-1F1E-7F47-ABBA-EFF31D098C0E}" type="pres">
      <dgm:prSet presAssocID="{5FCDCA31-BCB6-7B4B-882E-5D10D5D5B8AB}" presName="sibTrans" presStyleLbl="sibTrans2D1" presStyleIdx="1" presStyleCnt="2"/>
      <dgm:spPr/>
    </dgm:pt>
    <dgm:pt modelId="{2412F192-E902-B24F-80F3-D1E27C8F5855}" type="pres">
      <dgm:prSet presAssocID="{5FCDCA31-BCB6-7B4B-882E-5D10D5D5B8AB}" presName="connectorText" presStyleLbl="sibTrans2D1" presStyleIdx="1" presStyleCnt="2"/>
      <dgm:spPr/>
    </dgm:pt>
    <dgm:pt modelId="{C94559D0-2650-E04C-9904-C95AC54AA348}" type="pres">
      <dgm:prSet presAssocID="{2782EF3A-0ED1-A047-BBB3-CE3363BB24E6}" presName="node" presStyleLbl="node1" presStyleIdx="2" presStyleCnt="3" custScaleX="65735" custScaleY="61880">
        <dgm:presLayoutVars>
          <dgm:bulletEnabled val="1"/>
        </dgm:presLayoutVars>
      </dgm:prSet>
      <dgm:spPr/>
    </dgm:pt>
  </dgm:ptLst>
  <dgm:cxnLst>
    <dgm:cxn modelId="{984BA435-96FA-6048-AD6F-F0BEE8DCC508}" type="presOf" srcId="{5203764F-3CE9-2E4D-9C87-CAF366DBE249}" destId="{755A8B9A-9536-E547-A24A-267FB55ABD86}" srcOrd="1" destOrd="0" presId="urn:microsoft.com/office/officeart/2005/8/layout/process1"/>
    <dgm:cxn modelId="{7A55B676-A6BF-6041-A845-544F215068BE}" type="presOf" srcId="{5203764F-3CE9-2E4D-9C87-CAF366DBE249}" destId="{9E871FDA-9D86-6C40-8CFE-FE9FE43768EA}" srcOrd="0" destOrd="0" presId="urn:microsoft.com/office/officeart/2005/8/layout/process1"/>
    <dgm:cxn modelId="{2C3E4288-ED75-974C-8E18-8A6E115BE1EF}" type="presOf" srcId="{2782EF3A-0ED1-A047-BBB3-CE3363BB24E6}" destId="{C94559D0-2650-E04C-9904-C95AC54AA348}" srcOrd="0" destOrd="0" presId="urn:microsoft.com/office/officeart/2005/8/layout/process1"/>
    <dgm:cxn modelId="{2AFC628A-5397-8049-B5C3-2EDEAF1940EF}" srcId="{8FB58275-C092-EC44-9C68-632B162037D0}" destId="{61B50B62-B3EB-DA47-840F-7711E072ACA4}" srcOrd="0" destOrd="0" parTransId="{B681400D-B8A5-C547-95CA-7327BDF81E28}" sibTransId="{5203764F-3CE9-2E4D-9C87-CAF366DBE249}"/>
    <dgm:cxn modelId="{B7171294-B298-FB45-81D9-64FBA3C0C097}" type="presOf" srcId="{A819144C-FB54-E243-A9FD-78A09AD4F471}" destId="{7A84BABD-C1DD-4D48-B225-780D9CE4A7BF}" srcOrd="0" destOrd="0" presId="urn:microsoft.com/office/officeart/2005/8/layout/process1"/>
    <dgm:cxn modelId="{6B229C9B-2F84-584C-A2BE-6258A6344ACA}" srcId="{8FB58275-C092-EC44-9C68-632B162037D0}" destId="{A819144C-FB54-E243-A9FD-78A09AD4F471}" srcOrd="1" destOrd="0" parTransId="{BB4619A5-9DD7-8A4E-BA9A-7AA4DEB1DE90}" sibTransId="{5FCDCA31-BCB6-7B4B-882E-5D10D5D5B8AB}"/>
    <dgm:cxn modelId="{3B4779BC-3F2E-DA44-8066-977442B558DA}" type="presOf" srcId="{8FB58275-C092-EC44-9C68-632B162037D0}" destId="{6B1671CE-68B5-B84C-BE1E-FA706F918A22}" srcOrd="0" destOrd="0" presId="urn:microsoft.com/office/officeart/2005/8/layout/process1"/>
    <dgm:cxn modelId="{C8F03CBE-4E8C-734F-9B9A-5FAF7DBDAD60}" type="presOf" srcId="{5FCDCA31-BCB6-7B4B-882E-5D10D5D5B8AB}" destId="{2412F192-E902-B24F-80F3-D1E27C8F5855}" srcOrd="1" destOrd="0" presId="urn:microsoft.com/office/officeart/2005/8/layout/process1"/>
    <dgm:cxn modelId="{7930FCC5-6082-4E46-9EC0-8742579783BB}" type="presOf" srcId="{5FCDCA31-BCB6-7B4B-882E-5D10D5D5B8AB}" destId="{D3FFA247-1F1E-7F47-ABBA-EFF31D098C0E}" srcOrd="0" destOrd="0" presId="urn:microsoft.com/office/officeart/2005/8/layout/process1"/>
    <dgm:cxn modelId="{C6967ED1-DC76-3D42-895A-583D7EA55B02}" type="presOf" srcId="{61B50B62-B3EB-DA47-840F-7711E072ACA4}" destId="{1BAA7680-D30B-474C-8E0B-816B7BCF880D}" srcOrd="0" destOrd="0" presId="urn:microsoft.com/office/officeart/2005/8/layout/process1"/>
    <dgm:cxn modelId="{55BE4AE4-BACC-254D-B7FD-B6BFD6989246}" srcId="{8FB58275-C092-EC44-9C68-632B162037D0}" destId="{2782EF3A-0ED1-A047-BBB3-CE3363BB24E6}" srcOrd="2" destOrd="0" parTransId="{AE458DA2-8CCF-A443-8957-5DC84E1CEB74}" sibTransId="{C0888196-BDAD-2F41-8453-1F5FF7519146}"/>
    <dgm:cxn modelId="{1762DD70-EED8-764A-9E78-288654515283}" type="presParOf" srcId="{6B1671CE-68B5-B84C-BE1E-FA706F918A22}" destId="{1BAA7680-D30B-474C-8E0B-816B7BCF880D}" srcOrd="0" destOrd="0" presId="urn:microsoft.com/office/officeart/2005/8/layout/process1"/>
    <dgm:cxn modelId="{F337DBB3-F4D7-054F-8F52-965D68E4E1D1}" type="presParOf" srcId="{6B1671CE-68B5-B84C-BE1E-FA706F918A22}" destId="{9E871FDA-9D86-6C40-8CFE-FE9FE43768EA}" srcOrd="1" destOrd="0" presId="urn:microsoft.com/office/officeart/2005/8/layout/process1"/>
    <dgm:cxn modelId="{3F8D4AC7-53AC-A245-A067-55E2FAD1DB2C}" type="presParOf" srcId="{9E871FDA-9D86-6C40-8CFE-FE9FE43768EA}" destId="{755A8B9A-9536-E547-A24A-267FB55ABD86}" srcOrd="0" destOrd="0" presId="urn:microsoft.com/office/officeart/2005/8/layout/process1"/>
    <dgm:cxn modelId="{A871D060-3983-C24F-B39C-1A52758F820B}" type="presParOf" srcId="{6B1671CE-68B5-B84C-BE1E-FA706F918A22}" destId="{7A84BABD-C1DD-4D48-B225-780D9CE4A7BF}" srcOrd="2" destOrd="0" presId="urn:microsoft.com/office/officeart/2005/8/layout/process1"/>
    <dgm:cxn modelId="{73BE0D0C-D8ED-7D46-82EB-9FA761B29AFB}" type="presParOf" srcId="{6B1671CE-68B5-B84C-BE1E-FA706F918A22}" destId="{D3FFA247-1F1E-7F47-ABBA-EFF31D098C0E}" srcOrd="3" destOrd="0" presId="urn:microsoft.com/office/officeart/2005/8/layout/process1"/>
    <dgm:cxn modelId="{C6DFFF1F-B840-EE44-B9CB-E4203042EDB4}" type="presParOf" srcId="{D3FFA247-1F1E-7F47-ABBA-EFF31D098C0E}" destId="{2412F192-E902-B24F-80F3-D1E27C8F5855}" srcOrd="0" destOrd="0" presId="urn:microsoft.com/office/officeart/2005/8/layout/process1"/>
    <dgm:cxn modelId="{93DBC710-5139-164B-B7B1-5F8D22572550}" type="presParOf" srcId="{6B1671CE-68B5-B84C-BE1E-FA706F918A22}" destId="{C94559D0-2650-E04C-9904-C95AC54AA348}" srcOrd="4" destOrd="0" presId="urn:microsoft.com/office/officeart/2005/8/layout/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AA7680-D30B-474C-8E0B-816B7BCF880D}">
      <dsp:nvSpPr>
        <dsp:cNvPr id="0" name=""/>
        <dsp:cNvSpPr/>
      </dsp:nvSpPr>
      <dsp:spPr>
        <a:xfrm>
          <a:off x="485" y="82671"/>
          <a:ext cx="1108667" cy="9345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Select resources needed</a:t>
          </a:r>
        </a:p>
      </dsp:txBody>
      <dsp:txXfrm>
        <a:off x="27858" y="110044"/>
        <a:ext cx="1053921" cy="879840"/>
      </dsp:txXfrm>
    </dsp:sp>
    <dsp:sp modelId="{9E871FDA-9D86-6C40-8CFE-FE9FE43768EA}">
      <dsp:nvSpPr>
        <dsp:cNvPr id="0" name=""/>
        <dsp:cNvSpPr/>
      </dsp:nvSpPr>
      <dsp:spPr>
        <a:xfrm>
          <a:off x="1364441" y="233407"/>
          <a:ext cx="541212" cy="633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364441" y="360030"/>
        <a:ext cx="378848" cy="379869"/>
      </dsp:txXfrm>
    </dsp:sp>
    <dsp:sp modelId="{7A84BABD-C1DD-4D48-B225-780D9CE4A7BF}">
      <dsp:nvSpPr>
        <dsp:cNvPr id="0" name=""/>
        <dsp:cNvSpPr/>
      </dsp:nvSpPr>
      <dsp:spPr>
        <a:xfrm>
          <a:off x="2130307" y="76047"/>
          <a:ext cx="1172566" cy="947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State the year each resource is needed (e.g., Year 2)</a:t>
          </a:r>
        </a:p>
      </dsp:txBody>
      <dsp:txXfrm>
        <a:off x="2158068" y="103808"/>
        <a:ext cx="1117044" cy="892313"/>
      </dsp:txXfrm>
    </dsp:sp>
    <dsp:sp modelId="{D3FFA247-1F1E-7F47-ABBA-EFF31D098C0E}">
      <dsp:nvSpPr>
        <dsp:cNvPr id="0" name=""/>
        <dsp:cNvSpPr/>
      </dsp:nvSpPr>
      <dsp:spPr>
        <a:xfrm>
          <a:off x="3558163" y="233407"/>
          <a:ext cx="541212" cy="633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558163" y="360030"/>
        <a:ext cx="378848" cy="379869"/>
      </dsp:txXfrm>
    </dsp:sp>
    <dsp:sp modelId="{C94559D0-2650-E04C-9904-C95AC54AA348}">
      <dsp:nvSpPr>
        <dsp:cNvPr id="0" name=""/>
        <dsp:cNvSpPr/>
      </dsp:nvSpPr>
      <dsp:spPr>
        <a:xfrm>
          <a:off x="4324029" y="76047"/>
          <a:ext cx="1678140" cy="947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Provide justification for each request using evidence from your responses in questions 1 through 10 above.</a:t>
          </a:r>
        </a:p>
      </dsp:txBody>
      <dsp:txXfrm>
        <a:off x="4351790" y="103808"/>
        <a:ext cx="1622618" cy="89231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4E7777DA8E0B43B95A11DA2C6EF866" ma:contentTypeVersion="26" ma:contentTypeDescription="Create a new document." ma:contentTypeScope="" ma:versionID="a02d5d04a8fb639803ece8698993c5a9">
  <xsd:schema xmlns:xsd="http://www.w3.org/2001/XMLSchema" xmlns:xs="http://www.w3.org/2001/XMLSchema" xmlns:p="http://schemas.microsoft.com/office/2006/metadata/properties" xmlns:ns2="ab536ded-979e-4e2d-a1c6-de59c41ef744" xmlns:ns3="3651d949-2f1e-45fa-b54b-6d29d0629ce7" targetNamespace="http://schemas.microsoft.com/office/2006/metadata/properties" ma:root="true" ma:fieldsID="8a66a4daf10ae527a55ce9d91878b244" ns2:_="" ns3:_="">
    <xsd:import namespace="ab536ded-979e-4e2d-a1c6-de59c41ef744"/>
    <xsd:import namespace="3651d949-2f1e-45fa-b54b-6d29d0629ce7"/>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6ded-979e-4e2d-a1c6-de59c41ef74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51d949-2f1e-45fa-b54b-6d29d0629ce7"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s xmlns="ab536ded-979e-4e2d-a1c6-de59c41ef744" xsi:nil="true"/>
    <TeamsChannelId xmlns="ab536ded-979e-4e2d-a1c6-de59c41ef744" xsi:nil="true"/>
    <Leaders xmlns="ab536ded-979e-4e2d-a1c6-de59c41ef744">
      <UserInfo>
        <DisplayName/>
        <AccountId xsi:nil="true"/>
        <AccountType/>
      </UserInfo>
    </Leaders>
    <AppVersion xmlns="ab536ded-979e-4e2d-a1c6-de59c41ef744" xsi:nil="true"/>
    <NotebookType xmlns="ab536ded-979e-4e2d-a1c6-de59c41ef744" xsi:nil="true"/>
    <CultureName xmlns="ab536ded-979e-4e2d-a1c6-de59c41ef744" xsi:nil="true"/>
    <Member_Groups xmlns="ab536ded-979e-4e2d-a1c6-de59c41ef744">
      <UserInfo>
        <DisplayName/>
        <AccountId xsi:nil="true"/>
        <AccountType/>
      </UserInfo>
    </Member_Groups>
    <Invited_Members xmlns="ab536ded-979e-4e2d-a1c6-de59c41ef744" xsi:nil="true"/>
    <Is_Collaboration_Space_Locked xmlns="ab536ded-979e-4e2d-a1c6-de59c41ef744" xsi:nil="true"/>
    <Has_Leaders_Only_SectionGroup xmlns="ab536ded-979e-4e2d-a1c6-de59c41ef744" xsi:nil="true"/>
    <Distribution_Groups xmlns="ab536ded-979e-4e2d-a1c6-de59c41ef744" xsi:nil="true"/>
    <DefaultSectionNames xmlns="ab536ded-979e-4e2d-a1c6-de59c41ef744" xsi:nil="true"/>
    <Owner xmlns="ab536ded-979e-4e2d-a1c6-de59c41ef744">
      <UserInfo>
        <DisplayName/>
        <AccountId xsi:nil="true"/>
        <AccountType/>
      </UserInfo>
    </Owner>
    <LMS_Mappings xmlns="ab536ded-979e-4e2d-a1c6-de59c41ef744" xsi:nil="true"/>
    <Members xmlns="ab536ded-979e-4e2d-a1c6-de59c41ef744">
      <UserInfo>
        <DisplayName/>
        <AccountId xsi:nil="true"/>
        <AccountType/>
      </UserInfo>
    </Members>
    <Math_Settings xmlns="ab536ded-979e-4e2d-a1c6-de59c41ef744" xsi:nil="true"/>
    <FolderType xmlns="ab536ded-979e-4e2d-a1c6-de59c41ef744" xsi:nil="true"/>
    <IsNotebookLocked xmlns="ab536ded-979e-4e2d-a1c6-de59c41ef744" xsi:nil="true"/>
    <Self_Registration_Enabled xmlns="ab536ded-979e-4e2d-a1c6-de59c41ef744" xsi:nil="true"/>
    <Invited_Leaders xmlns="ab536ded-979e-4e2d-a1c6-de59c41ef744" xsi:nil="true"/>
  </documentManagement>
</p:properties>
</file>

<file path=customXml/itemProps1.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2.xml><?xml version="1.0" encoding="utf-8"?>
<ds:datastoreItem xmlns:ds="http://schemas.openxmlformats.org/officeDocument/2006/customXml" ds:itemID="{88056304-06DD-466F-AB98-48860687D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6ded-979e-4e2d-a1c6-de59c41ef744"/>
    <ds:schemaRef ds:uri="3651d949-2f1e-45fa-b54b-6d29d0629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 ds:uri="ab536ded-979e-4e2d-a1c6-de59c41ef74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6562</Words>
  <Characters>37404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Gabriel Winer</cp:lastModifiedBy>
  <cp:revision>2</cp:revision>
  <dcterms:created xsi:type="dcterms:W3CDTF">2021-11-29T05:23:00Z</dcterms:created>
  <dcterms:modified xsi:type="dcterms:W3CDTF">2021-11-29T05:23:00Z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0x010100C44E7777DA8E0B43B95A11DA2C6EF866</vt:lpwstr>
  </property>
</Properties>
</file>