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77777777" w:rsidR="001C2F46" w:rsidRPr="00E87A17" w:rsidRDefault="00763C6D" w:rsidP="00763C6D">
      <w:pPr>
        <w:pStyle w:val="BodyText"/>
        <w:rPr>
          <w:rFonts w:ascii="Helvetica Neue" w:hAnsi="Helvetica Neue"/>
          <w:sz w:val="22"/>
          <w:szCs w:val="22"/>
        </w:rPr>
      </w:pPr>
      <w:r w:rsidRPr="00E87A17">
        <w:rPr>
          <w:rFonts w:ascii="Helvetica Neue" w:hAnsi="Helvetica Neue"/>
          <w:sz w:val="22"/>
          <w:szCs w:val="22"/>
        </w:rPr>
        <w:t xml:space="preserve">The Peralta Community College District has an institutional effectiveness process which consists of the following components: a District-wide Strategic Plan which is updated every six years; Comprehensive Program Reviews which are completed every three years; and Annual Program Updates (APUs) which are completed in non-program review years.  </w:t>
      </w:r>
    </w:p>
    <w:p w14:paraId="037E4CC5" w14:textId="77777777" w:rsidR="001C2F46" w:rsidRPr="00E87A17" w:rsidRDefault="001C2F46" w:rsidP="00763C6D">
      <w:pPr>
        <w:pStyle w:val="BodyText"/>
        <w:rPr>
          <w:rFonts w:ascii="Helvetica Neue" w:hAnsi="Helvetica Neue"/>
          <w:sz w:val="22"/>
          <w:szCs w:val="22"/>
        </w:rPr>
      </w:pPr>
    </w:p>
    <w:p w14:paraId="5B3B5209" w14:textId="3723225D" w:rsidR="001C2F46" w:rsidRPr="00E87A17" w:rsidRDefault="00423702" w:rsidP="001C2F46">
      <w:pPr>
        <w:pStyle w:val="BodyText"/>
        <w:rPr>
          <w:rFonts w:ascii="Helvetica Neue" w:hAnsi="Helvetica Neue"/>
          <w:sz w:val="22"/>
          <w:szCs w:val="22"/>
        </w:rPr>
      </w:pPr>
      <w:r w:rsidRPr="00E87A17">
        <w:rPr>
          <w:rFonts w:ascii="Helvetica Neue" w:hAnsi="Helvetica Neue"/>
          <w:sz w:val="22"/>
          <w:szCs w:val="22"/>
        </w:rPr>
        <w:t>The Program Review 2021-22</w:t>
      </w:r>
      <w:r w:rsidR="001C2F46" w:rsidRPr="00E87A17">
        <w:rPr>
          <w:rFonts w:ascii="Helvetica Neue" w:hAnsi="Helvetica Neue"/>
          <w:sz w:val="22"/>
          <w:szCs w:val="22"/>
        </w:rPr>
        <w:t xml:space="preserve"> timeline has been developed for each program and services to guide</w:t>
      </w:r>
      <w:r w:rsidRPr="00E87A17">
        <w:rPr>
          <w:rFonts w:ascii="Helvetica Neue" w:hAnsi="Helvetica Neue"/>
          <w:sz w:val="22"/>
          <w:szCs w:val="22"/>
        </w:rPr>
        <w:t xml:space="preserve"> through the semester</w:t>
      </w:r>
      <w:r w:rsidR="001C2F46" w:rsidRPr="00E87A17">
        <w:rPr>
          <w:rFonts w:ascii="Helvetica Neue" w:hAnsi="Helvetica Neue"/>
          <w:sz w:val="22"/>
          <w:szCs w:val="22"/>
        </w:rPr>
        <w:t xml:space="preserve">.  Please review and work with your Deans, Managers, Department Chairs and/or Supervisors to complete this </w:t>
      </w:r>
      <w:r w:rsidRPr="00E87A17">
        <w:rPr>
          <w:rFonts w:ascii="Helvetica Neue" w:hAnsi="Helvetica Neue"/>
          <w:sz w:val="22"/>
          <w:szCs w:val="22"/>
        </w:rPr>
        <w:t>Program Review.</w:t>
      </w:r>
    </w:p>
    <w:p w14:paraId="0DC6FC36" w14:textId="77777777" w:rsidR="001C2F46" w:rsidRPr="00E87A17" w:rsidRDefault="001C2F46" w:rsidP="001C2F46">
      <w:pPr>
        <w:pStyle w:val="BodyText"/>
        <w:rPr>
          <w:rFonts w:ascii="Helvetica Neue" w:hAnsi="Helvetica Neue"/>
          <w:sz w:val="22"/>
          <w:szCs w:val="22"/>
        </w:rPr>
      </w:pPr>
    </w:p>
    <w:p w14:paraId="3642AF18" w14:textId="62A995E7" w:rsidR="00DE2251" w:rsidRPr="00E87A17" w:rsidRDefault="001C2F46" w:rsidP="00763C6D">
      <w:pPr>
        <w:pStyle w:val="BodyText"/>
        <w:rPr>
          <w:rFonts w:ascii="Helvetica Neue" w:hAnsi="Helvetica Neue"/>
          <w:sz w:val="22"/>
          <w:szCs w:val="22"/>
        </w:rPr>
      </w:pPr>
      <w:r w:rsidRPr="00E87A17">
        <w:rPr>
          <w:rFonts w:ascii="Helvetica Neue" w:hAnsi="Helvetica Neue"/>
          <w:sz w:val="22"/>
          <w:szCs w:val="22"/>
        </w:rPr>
        <w:t xml:space="preserve">The </w:t>
      </w:r>
      <w:r w:rsidR="00423702" w:rsidRPr="00E87A17">
        <w:rPr>
          <w:rFonts w:ascii="Helvetica Neue" w:hAnsi="Helvetica Neue"/>
          <w:sz w:val="22"/>
          <w:szCs w:val="22"/>
        </w:rPr>
        <w:t>Program Review</w:t>
      </w:r>
      <w:r w:rsidRPr="00E87A17">
        <w:rPr>
          <w:rFonts w:ascii="Helvetica Neue" w:hAnsi="Helvetica Neue"/>
          <w:sz w:val="22"/>
          <w:szCs w:val="22"/>
        </w:rPr>
        <w:t xml:space="preserve"> is intended to primarily focus upon planning for the subsequent </w:t>
      </w:r>
      <w:r w:rsidR="00423702" w:rsidRPr="00E87A17">
        <w:rPr>
          <w:rFonts w:ascii="Helvetica Neue" w:hAnsi="Helvetica Neue"/>
          <w:sz w:val="22"/>
          <w:szCs w:val="22"/>
        </w:rPr>
        <w:t xml:space="preserve">two </w:t>
      </w:r>
      <w:r w:rsidRPr="00E87A17">
        <w:rPr>
          <w:rFonts w:ascii="Helvetica Neue" w:hAnsi="Helvetica Neue"/>
          <w:sz w:val="22"/>
          <w:szCs w:val="22"/>
        </w:rPr>
        <w:t>year</w:t>
      </w:r>
      <w:r w:rsidR="00423702" w:rsidRPr="00E87A17">
        <w:rPr>
          <w:rFonts w:ascii="Helvetica Neue" w:hAnsi="Helvetica Neue"/>
          <w:sz w:val="22"/>
          <w:szCs w:val="22"/>
        </w:rPr>
        <w:t>s</w:t>
      </w:r>
      <w:r w:rsidRPr="00E87A17">
        <w:rPr>
          <w:rFonts w:ascii="Helvetica Neue" w:hAnsi="Helvetica Neue"/>
          <w:sz w:val="22"/>
          <w:szCs w:val="22"/>
        </w:rPr>
        <w:t xml:space="preserve"> and institutional effectiveness.  The </w:t>
      </w:r>
      <w:r w:rsidR="00423702" w:rsidRPr="00E87A17">
        <w:rPr>
          <w:rFonts w:ascii="Helvetica Neue" w:hAnsi="Helvetica Neue"/>
          <w:sz w:val="22"/>
          <w:szCs w:val="22"/>
        </w:rPr>
        <w:t>Program Review</w:t>
      </w:r>
      <w:r w:rsidRPr="00E87A17">
        <w:rPr>
          <w:rFonts w:ascii="Helvetica Neue" w:hAnsi="Helvetica Neue"/>
          <w:sz w:val="22"/>
          <w:szCs w:val="22"/>
        </w:rPr>
        <w:t xml:space="preserve"> process directly leads to the institutional resource allocation process and budget planning for the following academic year (</w:t>
      </w:r>
      <w:r w:rsidR="00F051BE" w:rsidRPr="00E87A17">
        <w:rPr>
          <w:rFonts w:ascii="Helvetica Neue" w:hAnsi="Helvetica Neue"/>
          <w:sz w:val="22"/>
          <w:szCs w:val="22"/>
        </w:rPr>
        <w:t>20</w:t>
      </w:r>
      <w:r w:rsidR="00423702" w:rsidRPr="00E87A17">
        <w:rPr>
          <w:rFonts w:ascii="Helvetica Neue" w:hAnsi="Helvetica Neue"/>
          <w:sz w:val="22"/>
          <w:szCs w:val="22"/>
        </w:rPr>
        <w:t>22-23</w:t>
      </w:r>
      <w:r w:rsidR="00E87A17">
        <w:rPr>
          <w:rFonts w:ascii="Helvetica Neue" w:hAnsi="Helvetica Neue"/>
          <w:sz w:val="22"/>
          <w:szCs w:val="22"/>
        </w:rPr>
        <w:t>)</w:t>
      </w:r>
      <w:r w:rsidRPr="00E87A17">
        <w:rPr>
          <w:rFonts w:ascii="Helvetica Neue" w:hAnsi="Helvetica Neue"/>
          <w:sz w:val="22"/>
          <w:szCs w:val="22"/>
        </w:rPr>
        <w:t xml:space="preserve">.  This is an opportunity for each </w:t>
      </w:r>
      <w:r w:rsidR="00364CF3" w:rsidRPr="00E87A17">
        <w:rPr>
          <w:rFonts w:ascii="Helvetica Neue" w:hAnsi="Helvetica Neue"/>
          <w:sz w:val="22"/>
          <w:szCs w:val="22"/>
        </w:rPr>
        <w:t>administrative unit, support service program</w:t>
      </w:r>
      <w:r w:rsidR="003D7F6A" w:rsidRPr="00E87A17">
        <w:rPr>
          <w:rFonts w:ascii="Helvetica Neue" w:hAnsi="Helvetica Neue"/>
          <w:sz w:val="22"/>
          <w:szCs w:val="22"/>
        </w:rPr>
        <w:t>,</w:t>
      </w:r>
      <w:r w:rsidRPr="00E87A17">
        <w:rPr>
          <w:rFonts w:ascii="Helvetica Neue" w:hAnsi="Helvetica Neue"/>
          <w:sz w:val="22"/>
          <w:szCs w:val="22"/>
        </w:rPr>
        <w:t xml:space="preserve"> and department to reflect on progress made </w:t>
      </w:r>
      <w:r w:rsidR="00423702" w:rsidRPr="00E87A17">
        <w:rPr>
          <w:rFonts w:ascii="Helvetica Neue" w:hAnsi="Helvetica Neue"/>
          <w:sz w:val="22"/>
          <w:szCs w:val="22"/>
        </w:rPr>
        <w:t xml:space="preserve">and </w:t>
      </w:r>
      <w:r w:rsidRPr="00E87A17">
        <w:rPr>
          <w:rFonts w:ascii="Helvetica Neue" w:hAnsi="Helvetica Neue"/>
          <w:sz w:val="22"/>
          <w:szCs w:val="22"/>
        </w:rPr>
        <w:t xml:space="preserve">identify areas of program improvements to achieve </w:t>
      </w:r>
      <w:r w:rsidR="00E87A17">
        <w:rPr>
          <w:rFonts w:ascii="Helvetica Neue" w:hAnsi="Helvetica Neue"/>
          <w:sz w:val="22"/>
          <w:szCs w:val="22"/>
        </w:rPr>
        <w:t xml:space="preserve">equitable </w:t>
      </w:r>
      <w:r w:rsidRPr="00E87A17">
        <w:rPr>
          <w:rFonts w:ascii="Helvetica Neue" w:hAnsi="Helvetica Neue"/>
          <w:sz w:val="22"/>
          <w:szCs w:val="22"/>
        </w:rPr>
        <w:t>student success and elimination of achievement</w:t>
      </w:r>
      <w:r w:rsidR="00E87A17">
        <w:rPr>
          <w:rFonts w:ascii="Helvetica Neue" w:hAnsi="Helvetica Neue"/>
          <w:sz w:val="22"/>
          <w:szCs w:val="22"/>
        </w:rPr>
        <w:t xml:space="preserve"> gaps</w:t>
      </w:r>
      <w:r w:rsidR="00EE3904" w:rsidRPr="00E87A17">
        <w:rPr>
          <w:rFonts w:ascii="Helvetica Neue" w:hAnsi="Helvetica Neue"/>
          <w:sz w:val="22"/>
          <w:szCs w:val="22"/>
        </w:rPr>
        <w:t xml:space="preserve">.  </w:t>
      </w:r>
      <w:r w:rsidRPr="00E87A17">
        <w:rPr>
          <w:rFonts w:ascii="Helvetica Neue" w:hAnsi="Helvetica Neue"/>
          <w:sz w:val="22"/>
          <w:szCs w:val="22"/>
        </w:rPr>
        <w:t xml:space="preserve">In this process of making continuous quality improvement, there is an opportunity for each program, </w:t>
      </w:r>
      <w:r w:rsidR="003D7F6A" w:rsidRPr="00E87A17">
        <w:rPr>
          <w:rFonts w:ascii="Helvetica Neue" w:hAnsi="Helvetica Neue"/>
          <w:sz w:val="22"/>
          <w:szCs w:val="22"/>
        </w:rPr>
        <w:t xml:space="preserve">student </w:t>
      </w:r>
      <w:r w:rsidRPr="00E87A17">
        <w:rPr>
          <w:rFonts w:ascii="Helvetica Neue" w:hAnsi="Helvetica Neue"/>
          <w:sz w:val="22"/>
          <w:szCs w:val="22"/>
        </w:rPr>
        <w:t>services</w:t>
      </w:r>
      <w:r w:rsidR="003D7F6A" w:rsidRPr="00E87A17">
        <w:rPr>
          <w:rFonts w:ascii="Helvetica Neue" w:hAnsi="Helvetica Neue"/>
          <w:sz w:val="22"/>
          <w:szCs w:val="22"/>
        </w:rPr>
        <w:t>,</w:t>
      </w:r>
      <w:r w:rsidRPr="00E87A17">
        <w:rPr>
          <w:rFonts w:ascii="Helvetica Neue" w:hAnsi="Helvetica Neue"/>
          <w:sz w:val="22"/>
          <w:szCs w:val="22"/>
        </w:rPr>
        <w:t xml:space="preserve"> and department to </w:t>
      </w:r>
      <w:proofErr w:type="gramStart"/>
      <w:r w:rsidRPr="00E87A17">
        <w:rPr>
          <w:rFonts w:ascii="Helvetica Neue" w:hAnsi="Helvetica Neue"/>
          <w:sz w:val="22"/>
          <w:szCs w:val="22"/>
        </w:rPr>
        <w:t>request  resources</w:t>
      </w:r>
      <w:proofErr w:type="gramEnd"/>
      <w:r w:rsidRPr="00E87A17">
        <w:rPr>
          <w:rFonts w:ascii="Helvetica Neue" w:hAnsi="Helvetica Neue"/>
          <w:sz w:val="22"/>
          <w:szCs w:val="22"/>
        </w:rPr>
        <w:t xml:space="preserve"> that support achieving the stated goals.</w:t>
      </w:r>
    </w:p>
    <w:p w14:paraId="3A68032D" w14:textId="77777777" w:rsidR="00F051BE" w:rsidRPr="00E87A17" w:rsidRDefault="00F051BE" w:rsidP="00763C6D">
      <w:pPr>
        <w:pStyle w:val="BodyText"/>
        <w:rPr>
          <w:rFonts w:ascii="Helvetica Neue" w:hAnsi="Helvetica Neue"/>
          <w:sz w:val="22"/>
          <w:szCs w:val="22"/>
        </w:rPr>
      </w:pPr>
    </w:p>
    <w:p w14:paraId="11075748" w14:textId="2B2D285A" w:rsidR="00763C6D" w:rsidRPr="00E87A17" w:rsidRDefault="00763C6D" w:rsidP="00763C6D">
      <w:pPr>
        <w:pStyle w:val="BodyText"/>
        <w:rPr>
          <w:rFonts w:ascii="Helvetica Neue" w:hAnsi="Helvetica Neue"/>
          <w:sz w:val="22"/>
          <w:szCs w:val="22"/>
        </w:rPr>
      </w:pPr>
      <w:r w:rsidRPr="00E87A17">
        <w:rPr>
          <w:rFonts w:ascii="Helvetica Neue" w:hAnsi="Helvetica Neue"/>
          <w:sz w:val="22"/>
          <w:szCs w:val="22"/>
        </w:rPr>
        <w:t xml:space="preserve">If you have questions regarding other material in the </w:t>
      </w:r>
      <w:r w:rsidR="00423702" w:rsidRPr="00E87A17">
        <w:rPr>
          <w:rFonts w:ascii="Helvetica Neue" w:hAnsi="Helvetica Neue"/>
          <w:sz w:val="22"/>
          <w:szCs w:val="22"/>
        </w:rPr>
        <w:t>Program Review</w:t>
      </w:r>
      <w:r w:rsidRPr="00E87A17">
        <w:rPr>
          <w:rFonts w:ascii="Helvetica Neue" w:hAnsi="Helvetica Neue"/>
          <w:sz w:val="22"/>
          <w:szCs w:val="22"/>
        </w:rPr>
        <w:t xml:space="preserve">, please contact your </w:t>
      </w:r>
      <w:proofErr w:type="gramStart"/>
      <w:r w:rsidRPr="00E87A17">
        <w:rPr>
          <w:rFonts w:ascii="Helvetica Neue" w:hAnsi="Helvetica Neue"/>
          <w:sz w:val="22"/>
          <w:szCs w:val="22"/>
        </w:rPr>
        <w:t>Dean</w:t>
      </w:r>
      <w:proofErr w:type="gramEnd"/>
      <w:r w:rsidRPr="00E87A17">
        <w:rPr>
          <w:rFonts w:ascii="Helvetica Neue" w:hAnsi="Helvetica Neue"/>
          <w:sz w:val="22"/>
          <w:szCs w:val="22"/>
        </w:rPr>
        <w:t xml:space="preserve"> or Manager.</w:t>
      </w:r>
      <w:r w:rsidR="00423702" w:rsidRPr="00E87A17">
        <w:rPr>
          <w:rFonts w:ascii="Helvetica Neue" w:hAnsi="Helvetica Neue"/>
          <w:sz w:val="22"/>
          <w:szCs w:val="22"/>
        </w:rPr>
        <w:t xml:space="preserve">  If you have questions regarding data, please contact Dr. Phoumy Sayavong, Senior Researcher and Planning Analyst (psayavong@peralta.edu).</w:t>
      </w:r>
    </w:p>
    <w:p w14:paraId="61AC15DC" w14:textId="77777777" w:rsidR="00763C6D" w:rsidRPr="00EC7286" w:rsidRDefault="00763C6D" w:rsidP="00763C6D">
      <w:pPr>
        <w:pStyle w:val="BodyText"/>
        <w:rPr>
          <w:rFonts w:ascii="Helvetica Neue" w:hAnsi="Helvetica Neue"/>
          <w:sz w:val="22"/>
          <w:szCs w:val="22"/>
        </w:rPr>
      </w:pPr>
    </w:p>
    <w:p w14:paraId="2D0AA22D" w14:textId="210C2653" w:rsidR="00E87A17" w:rsidRPr="00E87A17" w:rsidRDefault="00E87A17" w:rsidP="00E87A17">
      <w:pPr>
        <w:pStyle w:val="BodyText"/>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14:paraId="6C7B871B" w14:textId="77777777" w:rsidR="00CC152D" w:rsidRPr="00EC7286" w:rsidRDefault="00CC152D">
      <w:pPr>
        <w:rPr>
          <w:rFonts w:ascii="Helvetica Neue" w:hAnsi="Helvetica Neue"/>
        </w:rPr>
      </w:pPr>
      <w:r w:rsidRPr="00EC7286">
        <w:rPr>
          <w:rFonts w:ascii="Helvetica Neue" w:hAnsi="Helvetica Neue"/>
        </w:rPr>
        <w:br w:type="page"/>
      </w: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56D360F8"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 xml:space="preserve">COLLEGE PROFILE </w:t>
            </w:r>
          </w:p>
        </w:tc>
      </w:tr>
      <w:tr w:rsidR="00C634A7" w14:paraId="72DDDC02" w14:textId="77777777" w:rsidTr="00290077">
        <w:tc>
          <w:tcPr>
            <w:tcW w:w="9926" w:type="dxa"/>
          </w:tcPr>
          <w:p w14:paraId="790DFB27" w14:textId="1F389A70" w:rsidR="00C634A7" w:rsidRPr="00A45E54" w:rsidRDefault="0031195B" w:rsidP="00C634A7">
            <w:pPr>
              <w:rPr>
                <w:rFonts w:ascii="Helvetica Neue" w:hAnsi="Helvetica Neue"/>
                <w:sz w:val="22"/>
                <w:szCs w:val="22"/>
              </w:rPr>
            </w:pPr>
            <w:hyperlink r:id="rId10"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531184DD"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dashboard will provide information on the characteristics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E4053F" w:rsidRPr="00EC7286" w14:paraId="28241430" w14:textId="5EBCAE6A" w:rsidTr="00BC7C2B">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E4053F" w:rsidRPr="00BC7C2B" w:rsidRDefault="00E4053F">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501B8CC6"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2017-2018</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4BF45BD9"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4BAF2119"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r>
      <w:tr w:rsidR="00E4053F" w:rsidRPr="00EC7286" w14:paraId="52162F40" w14:textId="39B98A3F"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09291EF9"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4</w:t>
            </w:r>
            <w:r w:rsidR="00E156B9">
              <w:rPr>
                <w:rFonts w:ascii="Helvetica Neue" w:hAnsi="Helvetica Neue" w:cs="Arial"/>
                <w:color w:val="000000"/>
                <w:sz w:val="20"/>
                <w:szCs w:val="20"/>
              </w:rPr>
              <w:t>,</w:t>
            </w:r>
            <w:r w:rsidRPr="00E156B9">
              <w:rPr>
                <w:rFonts w:ascii="Helvetica Neue" w:hAnsi="Helvetica Neue" w:cs="Arial"/>
                <w:color w:val="000000"/>
                <w:sz w:val="20"/>
                <w:szCs w:val="20"/>
              </w:rPr>
              <w:t>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052575E9"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0995FA32"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696</w:t>
            </w:r>
          </w:p>
        </w:tc>
        <w:tc>
          <w:tcPr>
            <w:tcW w:w="1515" w:type="dxa"/>
            <w:tcBorders>
              <w:top w:val="nil"/>
              <w:left w:val="nil"/>
              <w:bottom w:val="single" w:sz="4" w:space="0" w:color="auto"/>
              <w:right w:val="single" w:sz="4" w:space="0" w:color="auto"/>
            </w:tcBorders>
            <w:shd w:val="clear" w:color="auto" w:fill="auto"/>
            <w:vAlign w:val="bottom"/>
          </w:tcPr>
          <w:p w14:paraId="1DF95B32" w14:textId="3321D4EB"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3,290</w:t>
            </w:r>
          </w:p>
        </w:tc>
      </w:tr>
      <w:tr w:rsidR="00E4053F" w:rsidRPr="00EC7286" w14:paraId="13DB3163" w14:textId="022C4B82"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8C0BD28" w14:textId="77777777" w:rsid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 xml:space="preserve">Efficiency </w:t>
            </w:r>
          </w:p>
          <w:p w14:paraId="381F7EFF" w14:textId="6A611071"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(Productivity; avg faculty-student ratio)</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13.2</w:t>
            </w:r>
          </w:p>
        </w:tc>
        <w:tc>
          <w:tcPr>
            <w:tcW w:w="1515" w:type="dxa"/>
            <w:tcBorders>
              <w:top w:val="nil"/>
              <w:left w:val="nil"/>
              <w:bottom w:val="single" w:sz="4" w:space="0" w:color="auto"/>
              <w:right w:val="single" w:sz="4" w:space="0" w:color="auto"/>
            </w:tcBorders>
            <w:shd w:val="clear" w:color="auto" w:fill="auto"/>
            <w:vAlign w:val="bottom"/>
          </w:tcPr>
          <w:p w14:paraId="7859727F" w14:textId="02B4EB75"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14.3</w:t>
            </w:r>
          </w:p>
        </w:tc>
      </w:tr>
      <w:tr w:rsidR="00E4053F" w:rsidRPr="00EC7286" w14:paraId="22CA2BA8" w14:textId="1A8A5BCA"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15" w:type="dxa"/>
            <w:tcBorders>
              <w:top w:val="nil"/>
              <w:left w:val="nil"/>
              <w:bottom w:val="single" w:sz="4" w:space="0" w:color="auto"/>
              <w:right w:val="single" w:sz="4" w:space="0" w:color="auto"/>
            </w:tcBorders>
            <w:shd w:val="clear" w:color="auto" w:fill="auto"/>
            <w:vAlign w:val="bottom"/>
          </w:tcPr>
          <w:p w14:paraId="48F02348" w14:textId="0D26AEF6"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74%</w:t>
            </w:r>
          </w:p>
        </w:tc>
      </w:tr>
      <w:tr w:rsidR="00E4053F" w:rsidRPr="00EC7286" w14:paraId="1EDA3038" w14:textId="3F866543"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1,106</w:t>
            </w:r>
          </w:p>
        </w:tc>
        <w:tc>
          <w:tcPr>
            <w:tcW w:w="1515" w:type="dxa"/>
            <w:tcBorders>
              <w:top w:val="nil"/>
              <w:left w:val="nil"/>
              <w:bottom w:val="single" w:sz="4" w:space="0" w:color="auto"/>
              <w:right w:val="single" w:sz="4" w:space="0" w:color="auto"/>
            </w:tcBorders>
            <w:shd w:val="clear" w:color="auto" w:fill="auto"/>
            <w:vAlign w:val="bottom"/>
          </w:tcPr>
          <w:p w14:paraId="21E78898" w14:textId="67B303CA"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1,014</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6C06BC35"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1"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2" w:history="1">
        <w:r w:rsidRPr="00622BBB">
          <w:rPr>
            <w:rStyle w:val="Hyperlink"/>
            <w:rFonts w:ascii="Helvetica Neue" w:hAnsi="Helvetica Neue"/>
            <w:b/>
            <w:bCs/>
          </w:rPr>
          <w:t>click here</w:t>
        </w:r>
      </w:hyperlink>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00FE4E3B">
        <w:tc>
          <w:tcPr>
            <w:tcW w:w="9926" w:type="dxa"/>
            <w:gridSpan w:val="3"/>
            <w:tcBorders>
              <w:bottom w:val="single" w:sz="4" w:space="0" w:color="auto"/>
            </w:tcBorders>
            <w:shd w:val="clear" w:color="auto" w:fill="009193"/>
          </w:tcPr>
          <w:p w14:paraId="6BBEE14C" w14:textId="77777777" w:rsidR="00C634A7" w:rsidRPr="00A5253D" w:rsidRDefault="00C634A7" w:rsidP="00470CEB">
            <w:pPr>
              <w:pStyle w:val="NoSpacing"/>
              <w:numPr>
                <w:ilvl w:val="0"/>
                <w:numId w:val="28"/>
              </w:numPr>
              <w:ind w:left="333" w:hanging="287"/>
              <w:rPr>
                <w:rFonts w:ascii="Helvetica Neue" w:hAnsi="Helvetica Neue"/>
                <w:b/>
                <w:bCs/>
                <w:color w:val="FFFFFF" w:themeColor="background1"/>
                <w:sz w:val="28"/>
                <w:szCs w:val="28"/>
              </w:rPr>
            </w:pPr>
            <w:r w:rsidRPr="00A5253D">
              <w:rPr>
                <w:rFonts w:ascii="Helvetica Neue" w:hAnsi="Helvetica Neue"/>
                <w:b/>
                <w:bCs/>
                <w:color w:val="FFFFFF" w:themeColor="background1"/>
                <w:sz w:val="28"/>
                <w:szCs w:val="28"/>
              </w:rPr>
              <w:t>DEPARTMENT DESCRIPTION</w:t>
            </w:r>
          </w:p>
          <w:p w14:paraId="6053CDA7" w14:textId="5788FFA2"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Please verify the mission statement for your department. If your program has not created a mission statement, provide details on how your department supports and contributes to the College’s mission.</w:t>
            </w:r>
          </w:p>
        </w:tc>
      </w:tr>
      <w:tr w:rsidR="00AC3850" w14:paraId="48687990" w14:textId="77777777" w:rsidTr="00A45E54">
        <w:trPr>
          <w:trHeight w:val="207"/>
        </w:trPr>
        <w:tc>
          <w:tcPr>
            <w:tcW w:w="4963" w:type="dxa"/>
            <w:shd w:val="clear" w:color="auto" w:fill="D9D9D9" w:themeFill="background1" w:themeFillShade="D9"/>
            <w:vAlign w:val="bottom"/>
          </w:tcPr>
          <w:p w14:paraId="460FF505" w14:textId="6601B6C2"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Name(s) of member(s) completing this Program Review</w:t>
            </w:r>
          </w:p>
        </w:tc>
        <w:tc>
          <w:tcPr>
            <w:tcW w:w="2862" w:type="dxa"/>
            <w:shd w:val="clear" w:color="auto" w:fill="D9D9D9" w:themeFill="background1" w:themeFillShade="D9"/>
            <w:vAlign w:val="bottom"/>
          </w:tcPr>
          <w:p w14:paraId="6D379C00" w14:textId="6ACD1D7F"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Department/Program </w:t>
            </w:r>
          </w:p>
        </w:tc>
        <w:tc>
          <w:tcPr>
            <w:tcW w:w="2101" w:type="dxa"/>
            <w:shd w:val="clear" w:color="auto" w:fill="D9D9D9" w:themeFill="background1" w:themeFillShade="D9"/>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00821912">
        <w:trPr>
          <w:trHeight w:val="206"/>
        </w:trPr>
        <w:tc>
          <w:tcPr>
            <w:tcW w:w="4963" w:type="dxa"/>
            <w:shd w:val="clear" w:color="auto" w:fill="FFF2CC" w:themeFill="accent4" w:themeFillTint="33"/>
            <w:vAlign w:val="bottom"/>
          </w:tcPr>
          <w:p w14:paraId="3556AAD5" w14:textId="77777777" w:rsidR="00AC3850" w:rsidRPr="00BF4F9D" w:rsidRDefault="00AC3850" w:rsidP="00BF4F9D">
            <w:pPr>
              <w:pStyle w:val="NoSpacing"/>
              <w:ind w:left="46"/>
              <w:rPr>
                <w:rFonts w:ascii="Helvetica Neue" w:hAnsi="Helvetica Neue"/>
                <w:color w:val="FFFFFF" w:themeColor="background1"/>
              </w:rPr>
            </w:pPr>
          </w:p>
          <w:p w14:paraId="0C4DDCDE" w14:textId="572BC9BE" w:rsidR="00AC3850" w:rsidRPr="00BF4F9D" w:rsidRDefault="00485BC6" w:rsidP="00BF4F9D">
            <w:pPr>
              <w:pStyle w:val="NoSpacing"/>
              <w:ind w:left="46"/>
              <w:rPr>
                <w:rFonts w:ascii="Helvetica Neue" w:hAnsi="Helvetica Neue"/>
                <w:color w:val="FFFFFF" w:themeColor="background1"/>
              </w:rPr>
            </w:pPr>
            <w:r w:rsidRPr="00485BC6">
              <w:rPr>
                <w:rFonts w:ascii="Helvetica Neue" w:hAnsi="Helvetica Neue"/>
                <w:color w:val="000000" w:themeColor="text1"/>
              </w:rPr>
              <w:t>Cora Leighton</w:t>
            </w:r>
          </w:p>
        </w:tc>
        <w:tc>
          <w:tcPr>
            <w:tcW w:w="2862" w:type="dxa"/>
            <w:shd w:val="clear" w:color="auto" w:fill="FFF2CC" w:themeFill="accent4" w:themeFillTint="33"/>
            <w:vAlign w:val="bottom"/>
          </w:tcPr>
          <w:p w14:paraId="221EEE64" w14:textId="24F0452E" w:rsidR="00AC3850" w:rsidRPr="00485BC6" w:rsidRDefault="00AA537F" w:rsidP="00BF4F9D">
            <w:pPr>
              <w:pStyle w:val="NoSpacing"/>
              <w:ind w:left="46"/>
              <w:rPr>
                <w:rFonts w:ascii="Helvetica Neue" w:hAnsi="Helvetica Neue"/>
                <w:color w:val="000000" w:themeColor="text1"/>
              </w:rPr>
            </w:pPr>
            <w:r>
              <w:rPr>
                <w:rFonts w:ascii="Helvetica Neue" w:hAnsi="Helvetica Neue"/>
                <w:color w:val="000000" w:themeColor="text1"/>
              </w:rPr>
              <w:t xml:space="preserve">Arts and Cultural Studies/ </w:t>
            </w:r>
            <w:r w:rsidR="00485BC6">
              <w:rPr>
                <w:rFonts w:ascii="Helvetica Neue" w:hAnsi="Helvetica Neue"/>
                <w:color w:val="000000" w:themeColor="text1"/>
              </w:rPr>
              <w:t>Communications</w:t>
            </w:r>
          </w:p>
        </w:tc>
        <w:tc>
          <w:tcPr>
            <w:tcW w:w="2101" w:type="dxa"/>
            <w:shd w:val="clear" w:color="auto" w:fill="FFF2CC" w:themeFill="accent4" w:themeFillTint="33"/>
            <w:vAlign w:val="bottom"/>
          </w:tcPr>
          <w:p w14:paraId="32758B3C" w14:textId="546BF63E" w:rsidR="00AC3850" w:rsidRPr="00485BC6" w:rsidRDefault="00485BC6" w:rsidP="00BF4F9D">
            <w:pPr>
              <w:pStyle w:val="NoSpacing"/>
              <w:ind w:left="46"/>
              <w:rPr>
                <w:rFonts w:ascii="Helvetica Neue" w:hAnsi="Helvetica Neue"/>
                <w:color w:val="000000" w:themeColor="text1"/>
              </w:rPr>
            </w:pPr>
            <w:r w:rsidRPr="00485BC6">
              <w:rPr>
                <w:rFonts w:ascii="Helvetica Neue" w:hAnsi="Helvetica Neue"/>
                <w:color w:val="000000" w:themeColor="text1"/>
              </w:rPr>
              <w:t>11/01/21</w:t>
            </w:r>
          </w:p>
        </w:tc>
      </w:tr>
      <w:tr w:rsidR="00C634A7" w14:paraId="7A624E70" w14:textId="77777777" w:rsidTr="00A45E54">
        <w:tc>
          <w:tcPr>
            <w:tcW w:w="9926" w:type="dxa"/>
            <w:gridSpan w:val="3"/>
            <w:tcBorders>
              <w:top w:val="single" w:sz="4" w:space="0" w:color="auto"/>
              <w:bottom w:val="single" w:sz="4" w:space="0" w:color="auto"/>
            </w:tcBorders>
            <w:shd w:val="clear" w:color="auto" w:fill="D9D9D9" w:themeFill="background1" w:themeFillShade="D9"/>
          </w:tcPr>
          <w:p w14:paraId="45D43E2E" w14:textId="4E036416"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faculty names and/or staff </w:t>
            </w:r>
            <w:r w:rsidRPr="007335EF">
              <w:rPr>
                <w:rFonts w:ascii="Helvetica Neue" w:hAnsi="Helvetica Neue"/>
                <w:b/>
                <w:bCs/>
                <w:color w:val="000000" w:themeColor="text1"/>
              </w:rPr>
              <w:t>with assignments in fall 2021.</w:t>
            </w:r>
          </w:p>
        </w:tc>
      </w:tr>
      <w:tr w:rsidR="00C634A7" w14:paraId="3C1A124C" w14:textId="77777777" w:rsidTr="00A45E54">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00821912">
        <w:trPr>
          <w:trHeight w:val="131"/>
        </w:trPr>
        <w:tc>
          <w:tcPr>
            <w:tcW w:w="4963" w:type="dxa"/>
            <w:tcBorders>
              <w:top w:val="single" w:sz="4" w:space="0" w:color="auto"/>
            </w:tcBorders>
            <w:shd w:val="clear" w:color="auto" w:fill="FFF2CC" w:themeFill="accent4" w:themeFillTint="33"/>
            <w:vAlign w:val="bottom"/>
          </w:tcPr>
          <w:p w14:paraId="049756DB" w14:textId="25403E0E" w:rsidR="00C634A7" w:rsidRPr="00485BC6" w:rsidRDefault="00485BC6" w:rsidP="00BF4F9D">
            <w:pPr>
              <w:pStyle w:val="NoSpacing"/>
              <w:rPr>
                <w:rFonts w:ascii="Helvetica Neue" w:hAnsi="Helvetica Neue"/>
                <w:color w:val="000000" w:themeColor="text1"/>
              </w:rPr>
            </w:pPr>
            <w:r>
              <w:rPr>
                <w:rFonts w:ascii="Helvetica Neue" w:hAnsi="Helvetica Neue"/>
                <w:color w:val="000000" w:themeColor="text1"/>
              </w:rPr>
              <w:t>Cora Leighton</w:t>
            </w:r>
          </w:p>
        </w:tc>
        <w:tc>
          <w:tcPr>
            <w:tcW w:w="4963" w:type="dxa"/>
            <w:gridSpan w:val="2"/>
            <w:tcBorders>
              <w:top w:val="single" w:sz="4" w:space="0" w:color="auto"/>
            </w:tcBorders>
            <w:shd w:val="clear" w:color="auto" w:fill="FFF2CC" w:themeFill="accent4" w:themeFillTint="33"/>
            <w:vAlign w:val="bottom"/>
          </w:tcPr>
          <w:p w14:paraId="33D0569D" w14:textId="77777777" w:rsidR="00C634A7" w:rsidRPr="007335EF" w:rsidRDefault="00C634A7" w:rsidP="00BF4F9D">
            <w:pPr>
              <w:pStyle w:val="NoSpacing"/>
              <w:rPr>
                <w:rFonts w:ascii="Helvetica Neue" w:hAnsi="Helvetica Neue"/>
              </w:rPr>
            </w:pPr>
          </w:p>
          <w:p w14:paraId="4412B214" w14:textId="77777777" w:rsidR="00BE7E12" w:rsidRDefault="00BE7E12" w:rsidP="00BF4F9D">
            <w:pPr>
              <w:pStyle w:val="NoSpacing"/>
              <w:rPr>
                <w:rFonts w:ascii="Helvetica Neue" w:hAnsi="Helvetica Neue"/>
              </w:rPr>
            </w:pPr>
            <w:r>
              <w:rPr>
                <w:rFonts w:ascii="Helvetica Neue" w:hAnsi="Helvetica Neue"/>
              </w:rPr>
              <w:t>Allen Conkle</w:t>
            </w:r>
          </w:p>
          <w:p w14:paraId="3ADFE8C6" w14:textId="0C76C93C" w:rsidR="00AA537F" w:rsidRDefault="00AA537F" w:rsidP="00BF4F9D">
            <w:pPr>
              <w:pStyle w:val="NoSpacing"/>
              <w:rPr>
                <w:rFonts w:ascii="Helvetica Neue" w:hAnsi="Helvetica Neue"/>
              </w:rPr>
            </w:pPr>
            <w:r>
              <w:rPr>
                <w:rFonts w:ascii="Helvetica Neue" w:hAnsi="Helvetica Neue"/>
              </w:rPr>
              <w:t>Deborah Farris</w:t>
            </w:r>
          </w:p>
          <w:p w14:paraId="213F0123" w14:textId="6845B776" w:rsidR="00AA537F" w:rsidRDefault="00AA537F" w:rsidP="00BF4F9D">
            <w:pPr>
              <w:pStyle w:val="NoSpacing"/>
              <w:rPr>
                <w:rFonts w:ascii="Helvetica Neue" w:hAnsi="Helvetica Neue"/>
              </w:rPr>
            </w:pPr>
            <w:r>
              <w:rPr>
                <w:rFonts w:ascii="Helvetica Neue" w:hAnsi="Helvetica Neue"/>
              </w:rPr>
              <w:t>Cole McClean</w:t>
            </w:r>
          </w:p>
          <w:p w14:paraId="234995F9" w14:textId="590B4959" w:rsidR="00AA537F" w:rsidRDefault="00AA537F" w:rsidP="00BF4F9D">
            <w:pPr>
              <w:pStyle w:val="NoSpacing"/>
              <w:rPr>
                <w:rFonts w:ascii="Helvetica Neue" w:hAnsi="Helvetica Neue"/>
              </w:rPr>
            </w:pPr>
            <w:proofErr w:type="spellStart"/>
            <w:r>
              <w:rPr>
                <w:rFonts w:ascii="Helvetica Neue" w:hAnsi="Helvetica Neue"/>
              </w:rPr>
              <w:t>Pati</w:t>
            </w:r>
            <w:proofErr w:type="spellEnd"/>
            <w:r>
              <w:rPr>
                <w:rFonts w:ascii="Helvetica Neue" w:hAnsi="Helvetica Neue"/>
              </w:rPr>
              <w:t xml:space="preserve"> </w:t>
            </w:r>
            <w:proofErr w:type="spellStart"/>
            <w:r>
              <w:rPr>
                <w:rFonts w:ascii="Helvetica Neue" w:hAnsi="Helvetica Neue"/>
              </w:rPr>
              <w:t>Shojaee</w:t>
            </w:r>
            <w:proofErr w:type="spellEnd"/>
          </w:p>
          <w:p w14:paraId="589B623A" w14:textId="5C143265" w:rsidR="00AA537F" w:rsidRDefault="00AA537F" w:rsidP="00BF4F9D">
            <w:pPr>
              <w:pStyle w:val="NoSpacing"/>
              <w:rPr>
                <w:rFonts w:ascii="Helvetica Neue" w:hAnsi="Helvetica Neue"/>
              </w:rPr>
            </w:pPr>
            <w:r>
              <w:rPr>
                <w:rFonts w:ascii="Helvetica Neue" w:hAnsi="Helvetica Neue"/>
              </w:rPr>
              <w:t xml:space="preserve">Mariella </w:t>
            </w:r>
            <w:proofErr w:type="spellStart"/>
            <w:r>
              <w:rPr>
                <w:rFonts w:ascii="Helvetica Neue" w:hAnsi="Helvetica Neue"/>
              </w:rPr>
              <w:t>Thanning</w:t>
            </w:r>
            <w:proofErr w:type="spellEnd"/>
          </w:p>
          <w:p w14:paraId="5BB0FF5B" w14:textId="73DA9316" w:rsidR="00AA537F" w:rsidRPr="007335EF" w:rsidRDefault="00AA537F" w:rsidP="00BF4F9D">
            <w:pPr>
              <w:pStyle w:val="NoSpacing"/>
              <w:rPr>
                <w:rFonts w:ascii="Helvetica Neue" w:hAnsi="Helvetica Neue"/>
              </w:rPr>
            </w:pPr>
            <w:r>
              <w:rPr>
                <w:rFonts w:ascii="Helvetica Neue" w:hAnsi="Helvetica Neue"/>
              </w:rPr>
              <w:t xml:space="preserve">Jennifer </w:t>
            </w:r>
            <w:proofErr w:type="spellStart"/>
            <w:r>
              <w:rPr>
                <w:rFonts w:ascii="Helvetica Neue" w:hAnsi="Helvetica Neue"/>
              </w:rPr>
              <w:t>Zenovich</w:t>
            </w:r>
            <w:proofErr w:type="spellEnd"/>
          </w:p>
        </w:tc>
      </w:tr>
    </w:tbl>
    <w:p w14:paraId="50778AA6" w14:textId="150EE104" w:rsidR="00C634A7" w:rsidRDefault="00C634A7" w:rsidP="00793CEC">
      <w:pPr>
        <w:pStyle w:val="NoSpacing"/>
        <w:rPr>
          <w:rFonts w:ascii="Helvetica Neue" w:hAnsi="Helvetica Neue"/>
        </w:rPr>
      </w:pPr>
    </w:p>
    <w:p w14:paraId="2DFE60E2" w14:textId="77777777" w:rsidR="008A7618" w:rsidRPr="00EC7286" w:rsidRDefault="008A7618" w:rsidP="008A7618">
      <w:pPr>
        <w:pStyle w:val="NoSpacing"/>
        <w:ind w:right="-90"/>
        <w:rPr>
          <w:rFonts w:ascii="Helvetica Neue" w:hAnsi="Helvetica Neue"/>
          <w:sz w:val="13"/>
          <w:szCs w:val="13"/>
        </w:rPr>
      </w:pPr>
    </w:p>
    <w:p w14:paraId="79866B59" w14:textId="29D7B9D0" w:rsidR="438570C7" w:rsidRPr="00EC7286" w:rsidRDefault="438570C7" w:rsidP="438570C7">
      <w:pPr>
        <w:rPr>
          <w:rFonts w:ascii="Helvetica Neue" w:hAnsi="Helvetica Neue" w:cs="Segoe UI"/>
        </w:rPr>
      </w:pPr>
    </w:p>
    <w:p w14:paraId="0E37A06E" w14:textId="7498B6C1" w:rsidR="009979A6" w:rsidRDefault="009979A6">
      <w:pPr>
        <w:spacing w:after="160" w:line="259" w:lineRule="auto"/>
        <w:rPr>
          <w:rFonts w:ascii="Helvetica Neue" w:eastAsiaTheme="minorHAnsi" w:hAnsi="Helvetica Neue" w:cstheme="minorBidi"/>
          <w:sz w:val="22"/>
          <w:szCs w:val="22"/>
        </w:rPr>
      </w:pPr>
      <w:r>
        <w:rPr>
          <w:rFonts w:ascii="Helvetica Neue" w:hAnsi="Helvetica Neue"/>
        </w:rPr>
        <w:br w:type="page"/>
      </w:r>
    </w:p>
    <w:p w14:paraId="21A80D04" w14:textId="1137BAB2" w:rsidR="00EE3904" w:rsidRDefault="00EE3904" w:rsidP="00EE39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14:paraId="0E27D2C7" w14:textId="77777777" w:rsidTr="000D087A">
        <w:tc>
          <w:tcPr>
            <w:tcW w:w="9926" w:type="dxa"/>
            <w:shd w:val="clear" w:color="auto" w:fill="009193"/>
          </w:tcPr>
          <w:p w14:paraId="780C6266" w14:textId="5878C428" w:rsidR="00D34063" w:rsidRPr="00D34063" w:rsidRDefault="00D34063" w:rsidP="00D34063">
            <w:pPr>
              <w:pStyle w:val="NoSpacing"/>
              <w:ind w:left="422" w:hanging="422"/>
              <w:rPr>
                <w:rFonts w:ascii="Helvetica Neue" w:hAnsi="Helvetica Neue"/>
                <w:b/>
                <w:bCs/>
                <w:sz w:val="28"/>
                <w:szCs w:val="28"/>
              </w:rPr>
            </w:pPr>
            <w:r w:rsidRPr="000D087A">
              <w:rPr>
                <w:rFonts w:ascii="Helvetica Neue" w:hAnsi="Helvetica Neue"/>
                <w:b/>
                <w:bCs/>
                <w:color w:val="FFFFFF" w:themeColor="background1"/>
                <w:sz w:val="28"/>
                <w:szCs w:val="28"/>
              </w:rPr>
              <w:t>II.</w:t>
            </w:r>
            <w:r w:rsidRPr="000D087A">
              <w:rPr>
                <w:rFonts w:ascii="Helvetica Neue" w:hAnsi="Helvetica Neue"/>
                <w:b/>
                <w:bCs/>
                <w:color w:val="FFFFFF" w:themeColor="background1"/>
                <w:sz w:val="28"/>
                <w:szCs w:val="28"/>
              </w:rPr>
              <w:tab/>
              <w:t>STUDENT EQUITY &amp; SUCCESS</w:t>
            </w:r>
          </w:p>
        </w:tc>
      </w:tr>
      <w:tr w:rsidR="00D34063" w14:paraId="79AB959E" w14:textId="77777777" w:rsidTr="00FE4E3B">
        <w:tc>
          <w:tcPr>
            <w:tcW w:w="9926" w:type="dxa"/>
            <w:shd w:val="clear" w:color="auto" w:fill="F2F2F2" w:themeFill="background1" w:themeFillShade="F2"/>
          </w:tcPr>
          <w:p w14:paraId="0C8273FB" w14:textId="7C7977AE" w:rsidR="00D34063" w:rsidRPr="007335EF" w:rsidRDefault="00D34063" w:rsidP="00D34063">
            <w:pPr>
              <w:pStyle w:val="NoSpacing"/>
              <w:rPr>
                <w:rFonts w:ascii="Helvetica Neue" w:hAnsi="Helvetica Neue"/>
              </w:rPr>
            </w:pPr>
            <w:r w:rsidRPr="007335EF">
              <w:rPr>
                <w:rFonts w:ascii="Helvetica Neue" w:hAnsi="Helvetica Neue"/>
              </w:rPr>
              <w:t>Using the data dashboards provided below, review and reflect upon the outcome trends for your department.</w:t>
            </w:r>
            <w:r w:rsidR="001164BF">
              <w:rPr>
                <w:rFonts w:ascii="Helvetica Neue" w:hAnsi="Helvetica Neue"/>
              </w:rPr>
              <w:t xml:space="preserve">  You may use data from other sources if available.</w:t>
            </w:r>
          </w:p>
          <w:p w14:paraId="03A817E3" w14:textId="77777777" w:rsidR="00D34063" w:rsidRPr="007335EF" w:rsidRDefault="00D34063" w:rsidP="00D34063">
            <w:pPr>
              <w:pStyle w:val="NoSpacing"/>
              <w:rPr>
                <w:rFonts w:ascii="Helvetica Neue" w:hAnsi="Helvetica Neue"/>
              </w:rPr>
            </w:pPr>
          </w:p>
          <w:p w14:paraId="62A91FAD" w14:textId="70758A47" w:rsidR="00D34063" w:rsidRPr="007335EF" w:rsidRDefault="0031195B" w:rsidP="00D34063">
            <w:pPr>
              <w:pStyle w:val="NoSpacing"/>
              <w:rPr>
                <w:rFonts w:ascii="Helvetica Neue" w:hAnsi="Helvetica Neue"/>
              </w:rPr>
            </w:pPr>
            <w:hyperlink r:id="rId13" w:history="1">
              <w:r w:rsidR="00045335" w:rsidRPr="00045335">
                <w:rPr>
                  <w:rStyle w:val="Hyperlink"/>
                  <w:rFonts w:ascii="Helvetica Neue" w:hAnsi="Helvetica Neue"/>
                </w:rPr>
                <w:t xml:space="preserve">Click here if you would like to view BCC’s </w:t>
              </w:r>
              <w:r w:rsidR="00D34063" w:rsidRPr="00045335">
                <w:rPr>
                  <w:rStyle w:val="Hyperlink"/>
                  <w:rFonts w:ascii="Helvetica Neue" w:hAnsi="Helvetica Neue"/>
                </w:rPr>
                <w:t>Planning Documents</w:t>
              </w:r>
            </w:hyperlink>
            <w:r w:rsidR="00D34063" w:rsidRPr="007335EF">
              <w:rPr>
                <w:rFonts w:ascii="Helvetica Neue" w:hAnsi="Helvetica Neue"/>
              </w:rPr>
              <w:t xml:space="preserve"> (Education Master Plan, College Strategic Goals, Student Equity Plan, District Strategic Goals, Vision for Success, Guided Pathways, Technology Plan, Facilities Plan)</w:t>
            </w:r>
          </w:p>
          <w:p w14:paraId="0D31233E" w14:textId="77777777" w:rsidR="00D34063" w:rsidRPr="007335EF" w:rsidRDefault="00D34063" w:rsidP="00D34063">
            <w:pPr>
              <w:pStyle w:val="NoSpacing"/>
              <w:rPr>
                <w:rFonts w:ascii="Helvetica Neue" w:hAnsi="Helvetica Neue"/>
              </w:rPr>
            </w:pPr>
            <w:r w:rsidRPr="007335EF">
              <w:rPr>
                <w:rFonts w:ascii="Helvetica Neue" w:hAnsi="Helvetica Neue"/>
              </w:rPr>
              <w:t xml:space="preserve"> </w:t>
            </w: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14" w:history="1">
              <w:r w:rsidRPr="00045335">
                <w:rPr>
                  <w:rStyle w:val="Hyperlink"/>
                  <w:rFonts w:ascii="Helvetica Neue" w:hAnsi="Helvetica Neue"/>
                </w:rPr>
                <w:t>psayavong@peralta.edu</w:t>
              </w:r>
            </w:hyperlink>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3308"/>
        <w:gridCol w:w="3309"/>
        <w:gridCol w:w="3309"/>
      </w:tblGrid>
      <w:tr w:rsidR="00106447" w:rsidRPr="00EC7286" w14:paraId="05BA2C08" w14:textId="77777777" w:rsidTr="00A45E54">
        <w:tc>
          <w:tcPr>
            <w:tcW w:w="9926" w:type="dxa"/>
            <w:gridSpan w:val="3"/>
            <w:shd w:val="clear" w:color="auto" w:fill="D9D9D9" w:themeFill="background1" w:themeFillShade="D9"/>
          </w:tcPr>
          <w:p w14:paraId="3AB6866C" w14:textId="12959682" w:rsidR="00106447" w:rsidRPr="0078795C" w:rsidRDefault="00D32B9E" w:rsidP="00EE3904">
            <w:pPr>
              <w:rPr>
                <w:rStyle w:val="Hyperlink"/>
                <w:rFonts w:ascii="Helvetica Neue" w:eastAsia="Avenir" w:hAnsi="Helvetica Neue" w:cs="Avenir"/>
                <w:b/>
                <w:bCs/>
                <w:sz w:val="28"/>
                <w:szCs w:val="28"/>
              </w:rPr>
            </w:pPr>
            <w:r w:rsidRPr="0078795C">
              <w:rPr>
                <w:rFonts w:ascii="Helvetica Neue" w:eastAsia="Calibri" w:hAnsi="Helvetica Neue" w:cs="Calibri"/>
                <w:b/>
                <w:bCs/>
                <w:sz w:val="28"/>
                <w:szCs w:val="28"/>
              </w:rPr>
              <w:t>3</w:t>
            </w:r>
            <w:r w:rsidR="00051DCF" w:rsidRPr="0078795C">
              <w:rPr>
                <w:rFonts w:ascii="Helvetica Neue" w:eastAsia="Calibri" w:hAnsi="Helvetica Neue" w:cs="Calibri"/>
                <w:b/>
                <w:bCs/>
                <w:sz w:val="28"/>
                <w:szCs w:val="28"/>
              </w:rPr>
              <w:t>A</w:t>
            </w:r>
            <w:r w:rsidRPr="0078795C">
              <w:rPr>
                <w:rFonts w:ascii="Helvetica Neue" w:eastAsia="Calibri" w:hAnsi="Helvetica Neue" w:cs="Calibri"/>
                <w:b/>
                <w:bCs/>
                <w:sz w:val="28"/>
                <w:szCs w:val="28"/>
              </w:rPr>
              <w:t xml:space="preserve">. </w:t>
            </w:r>
            <w:hyperlink r:id="rId15">
              <w:r w:rsidRPr="0078795C">
                <w:rPr>
                  <w:rStyle w:val="Hyperlink"/>
                  <w:rFonts w:ascii="Helvetica Neue" w:eastAsia="Avenir" w:hAnsi="Helvetica Neue" w:cs="Avenir"/>
                  <w:b/>
                  <w:bCs/>
                  <w:color w:val="auto"/>
                  <w:sz w:val="28"/>
                  <w:szCs w:val="28"/>
                </w:rPr>
                <w:t>Enrollment Trend and Productivity Dashboard</w:t>
              </w:r>
            </w:hyperlink>
          </w:p>
          <w:p w14:paraId="5C821706" w14:textId="0C8C0148" w:rsidR="00D32B9E" w:rsidRPr="000D087A" w:rsidRDefault="00D32B9E" w:rsidP="00EE3904">
            <w:pPr>
              <w:rPr>
                <w:rFonts w:ascii="Helvetica Neue" w:eastAsia="Avenir Black" w:hAnsi="Helvetica Neue" w:cs="Avenir Black"/>
                <w:sz w:val="15"/>
                <w:szCs w:val="15"/>
              </w:rPr>
            </w:pPr>
            <w:r w:rsidRPr="003A0E51">
              <w:rPr>
                <w:rFonts w:ascii="Helvetica Neue" w:eastAsia="Avenir Black" w:hAnsi="Helvetica Neue" w:cs="Avenir Black"/>
                <w:sz w:val="15"/>
                <w:szCs w:val="15"/>
              </w:rPr>
              <w:t xml:space="preserve">*Note that completion and retention rates are presented with the inclusion </w:t>
            </w:r>
            <w:r w:rsidR="003A0E51" w:rsidRPr="003A0E51">
              <w:rPr>
                <w:rFonts w:ascii="Helvetica Neue" w:eastAsia="Avenir Black" w:hAnsi="Helvetica Neue" w:cs="Avenir Black"/>
                <w:sz w:val="15"/>
                <w:szCs w:val="15"/>
              </w:rPr>
              <w:t xml:space="preserve">and exclusion of excused </w:t>
            </w:r>
            <w:r w:rsidRPr="003A0E51">
              <w:rPr>
                <w:rFonts w:ascii="Helvetica Neue" w:eastAsia="Avenir Black" w:hAnsi="Helvetica Neue" w:cs="Avenir Black"/>
                <w:sz w:val="15"/>
                <w:szCs w:val="15"/>
              </w:rPr>
              <w:t xml:space="preserve">withdrawals (EW) and military withdrawals.  </w:t>
            </w:r>
          </w:p>
        </w:tc>
      </w:tr>
      <w:tr w:rsidR="00106447" w:rsidRPr="00EC7286" w14:paraId="451159FB" w14:textId="77777777" w:rsidTr="00106447">
        <w:tc>
          <w:tcPr>
            <w:tcW w:w="9926" w:type="dxa"/>
            <w:gridSpan w:val="3"/>
          </w:tcPr>
          <w:p w14:paraId="5237E321" w14:textId="2FB18006"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are your enrollment trends in the past three years? </w:t>
            </w:r>
          </w:p>
        </w:tc>
      </w:tr>
      <w:tr w:rsidR="00106447" w:rsidRPr="00EC7286" w14:paraId="69E2598A" w14:textId="77777777" w:rsidTr="00821912">
        <w:tc>
          <w:tcPr>
            <w:tcW w:w="9926" w:type="dxa"/>
            <w:gridSpan w:val="3"/>
            <w:shd w:val="clear" w:color="auto" w:fill="FFF2CC" w:themeFill="accent4" w:themeFillTint="33"/>
          </w:tcPr>
          <w:p w14:paraId="77B76DFE" w14:textId="6644C6A9" w:rsidR="00106447" w:rsidRPr="007335EF" w:rsidRDefault="00BE7E12" w:rsidP="00EE3904">
            <w:pPr>
              <w:rPr>
                <w:rFonts w:ascii="Helvetica Neue" w:hAnsi="Helvetica Neue"/>
                <w:sz w:val="22"/>
                <w:szCs w:val="22"/>
              </w:rPr>
            </w:pPr>
            <w:r>
              <w:rPr>
                <w:rFonts w:ascii="Helvetica Neue" w:hAnsi="Helvetica Neue"/>
                <w:sz w:val="22"/>
                <w:szCs w:val="22"/>
              </w:rPr>
              <w:t>Our enrollment has dropped by about 30% in the last 3 years</w:t>
            </w:r>
            <w:r w:rsidR="00FA59EE">
              <w:rPr>
                <w:rFonts w:ascii="Helvetica Neue" w:hAnsi="Helvetica Neue"/>
                <w:sz w:val="22"/>
                <w:szCs w:val="22"/>
              </w:rPr>
              <w:t xml:space="preserve"> which is more than the drop at the college as a whole. </w:t>
            </w:r>
          </w:p>
          <w:p w14:paraId="45B5C8BA" w14:textId="19EB8E9E" w:rsidR="00D32B9E" w:rsidRPr="007335EF" w:rsidRDefault="00D32B9E" w:rsidP="00EE3904">
            <w:pPr>
              <w:rPr>
                <w:rFonts w:ascii="Helvetica Neue" w:hAnsi="Helvetica Neue"/>
                <w:sz w:val="22"/>
                <w:szCs w:val="22"/>
              </w:rPr>
            </w:pPr>
          </w:p>
        </w:tc>
      </w:tr>
      <w:tr w:rsidR="00106447" w:rsidRPr="00EC7286" w14:paraId="19F31ECC" w14:textId="77777777" w:rsidTr="00106447">
        <w:tc>
          <w:tcPr>
            <w:tcW w:w="9926" w:type="dxa"/>
            <w:gridSpan w:val="3"/>
          </w:tcPr>
          <w:p w14:paraId="6FE0B22E" w14:textId="77777777" w:rsidR="00106447" w:rsidRDefault="00D32B9E" w:rsidP="00EE3904">
            <w:pPr>
              <w:rPr>
                <w:rFonts w:ascii="Helvetica Neue" w:eastAsia="Avenir Black" w:hAnsi="Helvetica Neue" w:cs="Avenir Black"/>
                <w:b/>
                <w:bCs/>
                <w:sz w:val="22"/>
                <w:szCs w:val="22"/>
              </w:rPr>
            </w:pPr>
            <w:r w:rsidRPr="007335EF">
              <w:rPr>
                <w:rFonts w:ascii="Helvetica Neue" w:eastAsia="Avenir Black" w:hAnsi="Helvetica Neue" w:cs="Avenir Black"/>
                <w:b/>
                <w:bCs/>
                <w:sz w:val="22"/>
                <w:szCs w:val="22"/>
              </w:rPr>
              <w:t>When the data for your department are disaggregated by student ethnic groups, what trends do you observe and how do plan to address them over the next three years?</w:t>
            </w:r>
          </w:p>
          <w:p w14:paraId="2B91F866" w14:textId="5FBCAAC6" w:rsidR="00FA59EE" w:rsidRPr="00FA59EE" w:rsidRDefault="00FA59EE" w:rsidP="00EE3904">
            <w:pPr>
              <w:rPr>
                <w:rFonts w:ascii="Helvetica Neue" w:hAnsi="Helvetica Neue"/>
                <w:sz w:val="22"/>
                <w:szCs w:val="22"/>
              </w:rPr>
            </w:pPr>
            <w:r>
              <w:rPr>
                <w:rFonts w:ascii="Helvetica Neue" w:hAnsi="Helvetica Neue"/>
                <w:sz w:val="22"/>
                <w:szCs w:val="22"/>
              </w:rPr>
              <w:t xml:space="preserve">Our disaggregated enrollment is similar to the overall college enrollment for all ethnic groups, mostly because public speaking is required for all students at the college. </w:t>
            </w:r>
          </w:p>
        </w:tc>
      </w:tr>
      <w:tr w:rsidR="000D087A" w:rsidRPr="00EC7286" w14:paraId="5EDECB6E" w14:textId="77777777" w:rsidTr="00A45E54">
        <w:tc>
          <w:tcPr>
            <w:tcW w:w="3308" w:type="dxa"/>
            <w:shd w:val="clear" w:color="auto" w:fill="D9D9D9" w:themeFill="background1" w:themeFillShade="D9"/>
            <w:vAlign w:val="bottom"/>
          </w:tcPr>
          <w:p w14:paraId="4F3F9967" w14:textId="01A4BFD5"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1 (2021-22)</w:t>
            </w:r>
          </w:p>
        </w:tc>
        <w:tc>
          <w:tcPr>
            <w:tcW w:w="3309" w:type="dxa"/>
            <w:shd w:val="clear" w:color="auto" w:fill="D9D9D9" w:themeFill="background1" w:themeFillShade="D9"/>
            <w:vAlign w:val="bottom"/>
          </w:tcPr>
          <w:p w14:paraId="55ECED64" w14:textId="059E86F6"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2 (2022-23)</w:t>
            </w:r>
          </w:p>
        </w:tc>
        <w:tc>
          <w:tcPr>
            <w:tcW w:w="3309" w:type="dxa"/>
            <w:shd w:val="clear" w:color="auto" w:fill="D9D9D9" w:themeFill="background1" w:themeFillShade="D9"/>
            <w:vAlign w:val="bottom"/>
          </w:tcPr>
          <w:p w14:paraId="23E68DE8" w14:textId="433A4E7B"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3 (2023-24)</w:t>
            </w:r>
          </w:p>
        </w:tc>
      </w:tr>
      <w:tr w:rsidR="000D087A" w:rsidRPr="00EC7286" w14:paraId="4F80E470" w14:textId="77777777" w:rsidTr="00821912">
        <w:tc>
          <w:tcPr>
            <w:tcW w:w="3308" w:type="dxa"/>
            <w:shd w:val="clear" w:color="auto" w:fill="FFF2CC" w:themeFill="accent4" w:themeFillTint="33"/>
          </w:tcPr>
          <w:p w14:paraId="684F20FC" w14:textId="13C24AA2" w:rsidR="000D087A" w:rsidRPr="007335EF" w:rsidRDefault="00FA59EE" w:rsidP="00EE3904">
            <w:pPr>
              <w:rPr>
                <w:rFonts w:ascii="Helvetica Neue" w:hAnsi="Helvetica Neue"/>
                <w:sz w:val="22"/>
                <w:szCs w:val="22"/>
              </w:rPr>
            </w:pPr>
            <w:r>
              <w:rPr>
                <w:rFonts w:ascii="Helvetica Neue" w:hAnsi="Helvetica Neue"/>
                <w:sz w:val="22"/>
                <w:szCs w:val="22"/>
              </w:rPr>
              <w:t>Continue to participate in Learning Communities</w:t>
            </w:r>
          </w:p>
        </w:tc>
        <w:tc>
          <w:tcPr>
            <w:tcW w:w="3309" w:type="dxa"/>
            <w:shd w:val="clear" w:color="auto" w:fill="FFF2CC" w:themeFill="accent4" w:themeFillTint="33"/>
          </w:tcPr>
          <w:p w14:paraId="3EB16540" w14:textId="20F47B9E" w:rsidR="000D087A" w:rsidRPr="007335EF" w:rsidRDefault="00FA59EE" w:rsidP="00EE3904">
            <w:pPr>
              <w:rPr>
                <w:rFonts w:ascii="Helvetica Neue" w:hAnsi="Helvetica Neue"/>
                <w:sz w:val="22"/>
                <w:szCs w:val="22"/>
              </w:rPr>
            </w:pPr>
            <w:r>
              <w:rPr>
                <w:rFonts w:ascii="Helvetica Neue" w:hAnsi="Helvetica Neue"/>
                <w:sz w:val="22"/>
                <w:szCs w:val="22"/>
              </w:rPr>
              <w:t>Continue to participate in Learning Communities</w:t>
            </w:r>
          </w:p>
        </w:tc>
        <w:tc>
          <w:tcPr>
            <w:tcW w:w="3309" w:type="dxa"/>
            <w:shd w:val="clear" w:color="auto" w:fill="FFF2CC" w:themeFill="accent4" w:themeFillTint="33"/>
          </w:tcPr>
          <w:p w14:paraId="36860BD6" w14:textId="5E37260D" w:rsidR="000D087A" w:rsidRPr="007335EF" w:rsidRDefault="00FA59EE" w:rsidP="00EE3904">
            <w:pPr>
              <w:rPr>
                <w:rFonts w:ascii="Helvetica Neue" w:hAnsi="Helvetica Neue"/>
                <w:sz w:val="22"/>
                <w:szCs w:val="22"/>
              </w:rPr>
            </w:pPr>
            <w:r>
              <w:rPr>
                <w:rFonts w:ascii="Helvetica Neue" w:hAnsi="Helvetica Neue"/>
                <w:sz w:val="22"/>
                <w:szCs w:val="22"/>
              </w:rPr>
              <w:t>Continue to participate in Learning Communities</w:t>
            </w:r>
          </w:p>
        </w:tc>
      </w:tr>
      <w:tr w:rsidR="00106447" w:rsidRPr="00EC7286" w14:paraId="3E1E0B48" w14:textId="77777777" w:rsidTr="00106447">
        <w:tc>
          <w:tcPr>
            <w:tcW w:w="9926" w:type="dxa"/>
            <w:gridSpan w:val="3"/>
          </w:tcPr>
          <w:p w14:paraId="4FE5CE09" w14:textId="4EF6ABAC"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What would you recommend that we do to increase student enrollment in your department?</w:t>
            </w:r>
          </w:p>
        </w:tc>
      </w:tr>
      <w:tr w:rsidR="00106447" w:rsidRPr="00EC7286" w14:paraId="1E015EB1" w14:textId="77777777" w:rsidTr="00821912">
        <w:tc>
          <w:tcPr>
            <w:tcW w:w="9926" w:type="dxa"/>
            <w:gridSpan w:val="3"/>
            <w:shd w:val="clear" w:color="auto" w:fill="FFF2CC" w:themeFill="accent4" w:themeFillTint="33"/>
          </w:tcPr>
          <w:p w14:paraId="4D1E159C" w14:textId="77777777" w:rsidR="00106447" w:rsidRPr="007335EF" w:rsidRDefault="00106447" w:rsidP="00EE3904">
            <w:pPr>
              <w:rPr>
                <w:rFonts w:ascii="Helvetica Neue" w:hAnsi="Helvetica Neue"/>
                <w:sz w:val="22"/>
                <w:szCs w:val="22"/>
              </w:rPr>
            </w:pPr>
          </w:p>
          <w:p w14:paraId="481E9753" w14:textId="501731DD" w:rsidR="00D32B9E" w:rsidRDefault="00FA59EE" w:rsidP="00EE3904">
            <w:pPr>
              <w:rPr>
                <w:rFonts w:ascii="Helvetica Neue" w:hAnsi="Helvetica Neue"/>
                <w:sz w:val="22"/>
                <w:szCs w:val="22"/>
              </w:rPr>
            </w:pPr>
            <w:r>
              <w:rPr>
                <w:rFonts w:ascii="Helvetica Neue" w:hAnsi="Helvetica Neue"/>
                <w:sz w:val="22"/>
                <w:szCs w:val="22"/>
              </w:rPr>
              <w:t xml:space="preserve">Our enrollment drop is largely caused by the Office of Instruction reduction practices. Every semester for the last 3 years, when we cut a low enrolled section, one or more of our sister colleges adds the section at their college, and it enrolls. We are needlessly cutting sections of required courses (like public speaking). To reduce the need to address low enrolled sections, we should collect data about student need. If we better understand students’ schedules, we can better provide the classes at the times and in the modalities they need. </w:t>
            </w:r>
          </w:p>
          <w:p w14:paraId="13B20AB2" w14:textId="77777777" w:rsidR="00FA59EE" w:rsidRDefault="00FA59EE" w:rsidP="00EE3904">
            <w:pPr>
              <w:rPr>
                <w:rFonts w:ascii="Helvetica Neue" w:hAnsi="Helvetica Neue"/>
                <w:sz w:val="22"/>
                <w:szCs w:val="22"/>
              </w:rPr>
            </w:pPr>
          </w:p>
          <w:p w14:paraId="21A3A518" w14:textId="3A804A20" w:rsidR="00FA59EE" w:rsidRPr="007335EF" w:rsidRDefault="00FA59EE" w:rsidP="00EE3904">
            <w:pPr>
              <w:rPr>
                <w:rFonts w:ascii="Helvetica Neue" w:hAnsi="Helvetica Neue"/>
                <w:sz w:val="22"/>
                <w:szCs w:val="22"/>
              </w:rPr>
            </w:pPr>
            <w:r>
              <w:rPr>
                <w:rFonts w:ascii="Helvetica Neue" w:hAnsi="Helvetica Neue"/>
                <w:sz w:val="22"/>
                <w:szCs w:val="22"/>
              </w:rPr>
              <w:t xml:space="preserve">Additionally, we should pursue </w:t>
            </w:r>
            <w:proofErr w:type="spellStart"/>
            <w:r>
              <w:rPr>
                <w:rFonts w:ascii="Helvetica Neue" w:hAnsi="Helvetica Neue"/>
                <w:sz w:val="22"/>
                <w:szCs w:val="22"/>
              </w:rPr>
              <w:t>hyflex</w:t>
            </w:r>
            <w:proofErr w:type="spellEnd"/>
            <w:r>
              <w:rPr>
                <w:rFonts w:ascii="Helvetica Neue" w:hAnsi="Helvetica Neue"/>
                <w:sz w:val="22"/>
                <w:szCs w:val="22"/>
              </w:rPr>
              <w:t xml:space="preserve"> modalities, focus on dynamically dated sections, and add to our CVC badged courses. </w:t>
            </w:r>
          </w:p>
        </w:tc>
      </w:tr>
    </w:tbl>
    <w:p w14:paraId="359D97E0" w14:textId="77777777" w:rsidR="00106447" w:rsidRPr="00EC7286" w:rsidRDefault="00106447" w:rsidP="00EE3904">
      <w:pPr>
        <w:rPr>
          <w:rFonts w:ascii="Helvetica Neue" w:hAnsi="Helvetica Neue"/>
        </w:rPr>
      </w:pPr>
    </w:p>
    <w:tbl>
      <w:tblPr>
        <w:tblStyle w:val="TableGrid"/>
        <w:tblW w:w="9930" w:type="dxa"/>
        <w:tblLayout w:type="fixed"/>
        <w:tblLook w:val="06A0" w:firstRow="1" w:lastRow="0" w:firstColumn="1" w:lastColumn="0" w:noHBand="1" w:noVBand="1"/>
      </w:tblPr>
      <w:tblGrid>
        <w:gridCol w:w="3310"/>
        <w:gridCol w:w="3310"/>
        <w:gridCol w:w="3310"/>
      </w:tblGrid>
      <w:tr w:rsidR="00106447" w:rsidRPr="00EC7286" w14:paraId="53B3023F" w14:textId="77777777" w:rsidTr="00A45E54">
        <w:tc>
          <w:tcPr>
            <w:tcW w:w="9930"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0BF942C" w14:textId="754D563C" w:rsidR="00106447" w:rsidRPr="0078795C" w:rsidRDefault="00106447" w:rsidP="00106447">
            <w:pPr>
              <w:rPr>
                <w:rFonts w:ascii="Helvetica Neue" w:hAnsi="Helvetica Neue"/>
                <w:b/>
                <w:bCs/>
                <w:sz w:val="28"/>
                <w:szCs w:val="28"/>
              </w:rPr>
            </w:pPr>
            <w:r w:rsidRPr="0078795C">
              <w:rPr>
                <w:rFonts w:ascii="Helvetica Neue" w:eastAsia="Calibri" w:hAnsi="Helvetica Neue" w:cs="Calibri"/>
                <w:b/>
                <w:bCs/>
                <w:sz w:val="28"/>
                <w:szCs w:val="28"/>
              </w:rPr>
              <w:t>3</w:t>
            </w:r>
            <w:r w:rsidR="00051DCF" w:rsidRPr="0078795C">
              <w:rPr>
                <w:rFonts w:ascii="Helvetica Neue" w:eastAsia="Calibri" w:hAnsi="Helvetica Neue" w:cs="Calibri"/>
                <w:b/>
                <w:bCs/>
                <w:sz w:val="28"/>
                <w:szCs w:val="28"/>
              </w:rPr>
              <w:t>B</w:t>
            </w:r>
            <w:r w:rsidRPr="0078795C">
              <w:rPr>
                <w:rFonts w:ascii="Helvetica Neue" w:eastAsia="Calibri" w:hAnsi="Helvetica Neue" w:cs="Calibri"/>
                <w:b/>
                <w:bCs/>
                <w:sz w:val="28"/>
                <w:szCs w:val="28"/>
              </w:rPr>
              <w:t xml:space="preserve">. </w:t>
            </w:r>
            <w:hyperlink r:id="rId16">
              <w:r w:rsidRPr="0078795C">
                <w:rPr>
                  <w:rStyle w:val="Hyperlink"/>
                  <w:rFonts w:ascii="Helvetica Neue" w:eastAsia="Avenir" w:hAnsi="Helvetica Neue" w:cs="Avenir"/>
                  <w:b/>
                  <w:bCs/>
                  <w:sz w:val="28"/>
                  <w:szCs w:val="28"/>
                </w:rPr>
                <w:t>Course Completion and Retention Rates Dashboard – Instruction</w:t>
              </w:r>
            </w:hyperlink>
          </w:p>
          <w:p w14:paraId="6597FDFF" w14:textId="2E94D148" w:rsidR="00106447" w:rsidRPr="003A0E51" w:rsidRDefault="00106447" w:rsidP="00106447">
            <w:pPr>
              <w:rPr>
                <w:rFonts w:ascii="Helvetica Neue" w:eastAsia="Avenir Black" w:hAnsi="Helvetica Neue" w:cs="Avenir Black"/>
                <w:sz w:val="15"/>
                <w:szCs w:val="15"/>
              </w:rPr>
            </w:pPr>
            <w:r w:rsidRPr="003A0E51">
              <w:rPr>
                <w:rFonts w:ascii="Helvetica Neue" w:eastAsia="Avenir Black" w:hAnsi="Helvetica Neue" w:cs="Avenir Black"/>
                <w:sz w:val="15"/>
                <w:szCs w:val="15"/>
              </w:rPr>
              <w:t>*Note that completion and retention rates are presented with the inclusion and exc</w:t>
            </w:r>
            <w:r w:rsidR="003A0E51" w:rsidRPr="003A0E51">
              <w:rPr>
                <w:rFonts w:ascii="Helvetica Neue" w:eastAsia="Avenir Black" w:hAnsi="Helvetica Neue" w:cs="Avenir Black"/>
                <w:sz w:val="15"/>
                <w:szCs w:val="15"/>
              </w:rPr>
              <w:t>l</w:t>
            </w:r>
            <w:r w:rsidRPr="003A0E51">
              <w:rPr>
                <w:rFonts w:ascii="Helvetica Neue" w:eastAsia="Avenir Black" w:hAnsi="Helvetica Neue" w:cs="Avenir Black"/>
                <w:sz w:val="15"/>
                <w:szCs w:val="15"/>
              </w:rPr>
              <w:t>us</w:t>
            </w:r>
            <w:r w:rsidR="003A0E51" w:rsidRPr="003A0E51">
              <w:rPr>
                <w:rFonts w:ascii="Helvetica Neue" w:eastAsia="Avenir Black" w:hAnsi="Helvetica Neue" w:cs="Avenir Black"/>
                <w:sz w:val="15"/>
                <w:szCs w:val="15"/>
              </w:rPr>
              <w:t>ion</w:t>
            </w:r>
            <w:r w:rsidRPr="003A0E51">
              <w:rPr>
                <w:rFonts w:ascii="Helvetica Neue" w:eastAsia="Avenir Black" w:hAnsi="Helvetica Neue" w:cs="Avenir Black"/>
                <w:sz w:val="15"/>
                <w:szCs w:val="15"/>
              </w:rPr>
              <w:t xml:space="preserve"> </w:t>
            </w:r>
            <w:r w:rsidR="003A0E51" w:rsidRPr="003A0E51">
              <w:rPr>
                <w:rFonts w:ascii="Helvetica Neue" w:eastAsia="Avenir Black" w:hAnsi="Helvetica Neue" w:cs="Avenir Black"/>
                <w:sz w:val="15"/>
                <w:szCs w:val="15"/>
              </w:rPr>
              <w:t xml:space="preserve">of excused </w:t>
            </w:r>
            <w:r w:rsidRPr="003A0E51">
              <w:rPr>
                <w:rFonts w:ascii="Helvetica Neue" w:eastAsia="Avenir Black" w:hAnsi="Helvetica Neue" w:cs="Avenir Black"/>
                <w:sz w:val="15"/>
                <w:szCs w:val="15"/>
              </w:rPr>
              <w:t xml:space="preserve">withdrawals (EW) and military withdrawals.  </w:t>
            </w:r>
          </w:p>
          <w:p w14:paraId="14452AB8" w14:textId="77777777" w:rsidR="00106447" w:rsidRPr="00EC7286" w:rsidRDefault="00106447" w:rsidP="00106447">
            <w:pPr>
              <w:rPr>
                <w:rFonts w:ascii="Helvetica Neue" w:hAnsi="Helvetica Neue"/>
                <w:sz w:val="18"/>
                <w:szCs w:val="18"/>
              </w:rPr>
            </w:pPr>
          </w:p>
          <w:p w14:paraId="7DCA4481" w14:textId="0A59B2CD" w:rsidR="00106447" w:rsidRPr="00EC7286" w:rsidRDefault="00106447" w:rsidP="0005351F">
            <w:pPr>
              <w:rPr>
                <w:rFonts w:ascii="Helvetica Neue" w:eastAsia="Avenir" w:hAnsi="Helvetica Neue" w:cs="Avenir"/>
                <w:sz w:val="22"/>
                <w:szCs w:val="22"/>
              </w:rPr>
            </w:pPr>
            <w:r w:rsidRPr="009979A6">
              <w:rPr>
                <w:rFonts w:ascii="Helvetica Neue" w:eastAsia="Avenir Black" w:hAnsi="Helvetica Neue" w:cs="Avenir Black"/>
                <w:i/>
                <w:iCs/>
                <w:color w:val="000000" w:themeColor="text1"/>
                <w:sz w:val="18"/>
                <w:szCs w:val="18"/>
              </w:rPr>
              <w:t xml:space="preserve">If you need more guidance with this item, click here for additional support.  </w:t>
            </w:r>
            <w:hyperlink r:id="rId17">
              <w:r w:rsidRPr="009979A6">
                <w:rPr>
                  <w:rStyle w:val="Hyperlink"/>
                  <w:rFonts w:ascii="Helvetica Neue" w:eastAsia="Avenir Black" w:hAnsi="Helvetica Neue" w:cs="Avenir Black"/>
                  <w:color w:val="000000" w:themeColor="text1"/>
                  <w:sz w:val="18"/>
                  <w:szCs w:val="18"/>
                  <w:u w:val="none"/>
                </w:rPr>
                <w:t>Click here for additional guidance for how to view and use equity data</w:t>
              </w:r>
            </w:hyperlink>
            <w:r w:rsidRPr="009979A6">
              <w:rPr>
                <w:rFonts w:ascii="Helvetica Neue" w:eastAsia="Avenir Black" w:hAnsi="Helvetica Neue" w:cs="Avenir Black"/>
                <w:color w:val="000000" w:themeColor="text1"/>
                <w:sz w:val="18"/>
                <w:szCs w:val="18"/>
              </w:rPr>
              <w:t xml:space="preserve">.  If you would like to view BCC’s Equity Plan, </w:t>
            </w:r>
            <w:hyperlink r:id="rId18" w:history="1">
              <w:r w:rsidRPr="009979A6">
                <w:rPr>
                  <w:rStyle w:val="Hyperlink"/>
                  <w:rFonts w:ascii="Helvetica Neue" w:eastAsia="Avenir Black" w:hAnsi="Helvetica Neue" w:cs="Avenir Black"/>
                  <w:color w:val="000000" w:themeColor="text1"/>
                  <w:sz w:val="18"/>
                  <w:szCs w:val="18"/>
                  <w:u w:val="none"/>
                </w:rPr>
                <w:t>click here</w:t>
              </w:r>
            </w:hyperlink>
            <w:r w:rsidRPr="009979A6">
              <w:rPr>
                <w:rFonts w:ascii="Helvetica Neue" w:eastAsia="Avenir Black" w:hAnsi="Helvetica Neue" w:cs="Avenir Black"/>
                <w:color w:val="000000" w:themeColor="text1"/>
                <w:sz w:val="18"/>
                <w:szCs w:val="18"/>
              </w:rPr>
              <w:t>.</w:t>
            </w:r>
          </w:p>
        </w:tc>
      </w:tr>
      <w:tr w:rsidR="00EE3904" w:rsidRPr="007335EF" w14:paraId="2B2CD33B"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67C5D297" w14:textId="0C6BC809" w:rsidR="00EE3904" w:rsidRPr="00091285" w:rsidRDefault="00EE3904" w:rsidP="000D087A">
            <w:pPr>
              <w:rPr>
                <w:rFonts w:ascii="Helvetica Neue" w:eastAsiaTheme="minorEastAsia" w:hAnsi="Helvetica Neue" w:cstheme="minorBidi"/>
                <w:b/>
                <w:bCs/>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department?  </w:t>
            </w:r>
          </w:p>
        </w:tc>
      </w:tr>
      <w:tr w:rsidR="00106447" w:rsidRPr="007335EF" w14:paraId="6E788836"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F9F0E52" w14:textId="77777777" w:rsidR="00106447" w:rsidRPr="00091285" w:rsidRDefault="00106447" w:rsidP="0005351F">
            <w:pPr>
              <w:rPr>
                <w:rFonts w:ascii="Helvetica Neue" w:eastAsia="Avenir" w:hAnsi="Helvetica Neue" w:cs="Avenir"/>
                <w:b/>
                <w:bCs/>
                <w:sz w:val="22"/>
                <w:szCs w:val="22"/>
              </w:rPr>
            </w:pPr>
          </w:p>
          <w:p w14:paraId="7E3C6841" w14:textId="097F1908" w:rsidR="00446D9C" w:rsidRPr="00446D9C" w:rsidRDefault="00FA59EE" w:rsidP="0005351F">
            <w:pPr>
              <w:rPr>
                <w:rFonts w:ascii="Helvetica Neue" w:eastAsia="Avenir" w:hAnsi="Helvetica Neue" w:cs="Avenir"/>
                <w:sz w:val="22"/>
                <w:szCs w:val="22"/>
              </w:rPr>
            </w:pPr>
            <w:r w:rsidRPr="00446D9C">
              <w:rPr>
                <w:rFonts w:ascii="Helvetica Neue" w:eastAsia="Avenir" w:hAnsi="Helvetica Neue" w:cs="Avenir"/>
                <w:sz w:val="22"/>
                <w:szCs w:val="22"/>
              </w:rPr>
              <w:t xml:space="preserve">Our retention and completion rates are commensurate with the college as a whole, although our completion rates with Black and Latinx students are higher than the college rates. </w:t>
            </w:r>
            <w:r w:rsidR="00446D9C" w:rsidRPr="00446D9C">
              <w:rPr>
                <w:rFonts w:ascii="Helvetica Neue" w:eastAsia="Avenir" w:hAnsi="Helvetica Neue" w:cs="Avenir"/>
                <w:sz w:val="22"/>
                <w:szCs w:val="22"/>
              </w:rPr>
              <w:t xml:space="preserve">In fact, our </w:t>
            </w:r>
            <w:r w:rsidR="00446D9C" w:rsidRPr="00446D9C">
              <w:rPr>
                <w:rFonts w:ascii="Helvetica Neue" w:eastAsia="Avenir" w:hAnsi="Helvetica Neue" w:cs="Avenir"/>
                <w:sz w:val="22"/>
                <w:szCs w:val="22"/>
              </w:rPr>
              <w:lastRenderedPageBreak/>
              <w:t xml:space="preserve">completion rates for Latinx students are </w:t>
            </w:r>
            <w:r w:rsidR="00446D9C">
              <w:rPr>
                <w:rFonts w:ascii="Helvetica Neue" w:eastAsia="Avenir" w:hAnsi="Helvetica Neue" w:cs="Avenir"/>
                <w:sz w:val="22"/>
                <w:szCs w:val="22"/>
              </w:rPr>
              <w:t>12</w:t>
            </w:r>
            <w:r w:rsidR="00446D9C" w:rsidRPr="00446D9C">
              <w:rPr>
                <w:rFonts w:ascii="Helvetica Neue" w:eastAsia="Avenir" w:hAnsi="Helvetica Neue" w:cs="Avenir"/>
                <w:sz w:val="22"/>
                <w:szCs w:val="22"/>
              </w:rPr>
              <w:t xml:space="preserve">% higher than the college average. This is likely due to our participation in Learning Communities. </w:t>
            </w:r>
          </w:p>
        </w:tc>
      </w:tr>
      <w:tr w:rsidR="00106447" w:rsidRPr="007335EF" w14:paraId="162970EF"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200076B" w14:textId="5ECEC476" w:rsidR="00106447" w:rsidRPr="00091285" w:rsidRDefault="00106447" w:rsidP="00106447">
            <w:pPr>
              <w:rPr>
                <w:rFonts w:ascii="Helvetica Neue" w:eastAsiaTheme="minorEastAsia" w:hAnsi="Helvetica Neue"/>
                <w:b/>
                <w:bCs/>
                <w:sz w:val="22"/>
                <w:szCs w:val="22"/>
              </w:rPr>
            </w:pPr>
            <w:r w:rsidRPr="00091285">
              <w:rPr>
                <w:rFonts w:ascii="Helvetica Neue" w:eastAsiaTheme="minorEastAsia" w:hAnsi="Helvetica Neue"/>
                <w:b/>
                <w:bCs/>
                <w:sz w:val="22"/>
                <w:szCs w:val="22"/>
              </w:rPr>
              <w:lastRenderedPageBreak/>
              <w:t xml:space="preserve">What disproportionately impacted (DI) population(s) showed outcomes gains in your program area and which need more support? </w:t>
            </w:r>
          </w:p>
        </w:tc>
      </w:tr>
      <w:tr w:rsidR="00106447" w:rsidRPr="007335EF" w14:paraId="258608E0"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0BF3205" w14:textId="77777777" w:rsidR="00106447" w:rsidRPr="00091285" w:rsidRDefault="00106447" w:rsidP="0005351F">
            <w:pPr>
              <w:rPr>
                <w:rFonts w:ascii="Helvetica Neue" w:eastAsia="Avenir" w:hAnsi="Helvetica Neue" w:cs="Avenir"/>
                <w:b/>
                <w:bCs/>
                <w:sz w:val="22"/>
                <w:szCs w:val="22"/>
              </w:rPr>
            </w:pPr>
          </w:p>
          <w:p w14:paraId="40F8D812" w14:textId="5889924A" w:rsidR="00106447" w:rsidRPr="00446D9C" w:rsidRDefault="00446D9C" w:rsidP="0005351F">
            <w:pPr>
              <w:rPr>
                <w:rFonts w:ascii="Helvetica Neue" w:eastAsia="Avenir" w:hAnsi="Helvetica Neue" w:cs="Avenir"/>
                <w:sz w:val="22"/>
                <w:szCs w:val="22"/>
              </w:rPr>
            </w:pPr>
            <w:r w:rsidRPr="00446D9C">
              <w:rPr>
                <w:rFonts w:ascii="Helvetica Neue" w:eastAsia="Avenir" w:hAnsi="Helvetica Neue" w:cs="Avenir"/>
                <w:sz w:val="22"/>
                <w:szCs w:val="22"/>
              </w:rPr>
              <w:t xml:space="preserve">Latinx students showed significant gains in our discipline, but Black students still need more support (despite the completion rates still being higher than the college average). </w:t>
            </w:r>
          </w:p>
        </w:tc>
      </w:tr>
      <w:tr w:rsidR="00106447" w:rsidRPr="007335EF" w14:paraId="330CE5A9"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3F296B79" w14:textId="0D5F2D79"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How do these outcome trends compare to the college average?  </w:t>
            </w:r>
          </w:p>
        </w:tc>
      </w:tr>
      <w:tr w:rsidR="00106447" w:rsidRPr="007335EF" w14:paraId="24BA4EFD"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34355D" w14:textId="44206F8B" w:rsidR="00106447" w:rsidRPr="00446D9C" w:rsidRDefault="00446D9C" w:rsidP="0005351F">
            <w:pPr>
              <w:rPr>
                <w:rFonts w:ascii="Helvetica Neue" w:eastAsia="Avenir" w:hAnsi="Helvetica Neue" w:cs="Avenir"/>
                <w:sz w:val="22"/>
                <w:szCs w:val="22"/>
              </w:rPr>
            </w:pPr>
            <w:r w:rsidRPr="00446D9C">
              <w:rPr>
                <w:rFonts w:ascii="Helvetica Neue" w:eastAsia="Avenir" w:hAnsi="Helvetica Neue" w:cs="Avenir"/>
                <w:sz w:val="22"/>
                <w:szCs w:val="22"/>
              </w:rPr>
              <w:t xml:space="preserve">These trends are slightly better than the college average. </w:t>
            </w:r>
          </w:p>
          <w:p w14:paraId="188AED32" w14:textId="0276735C" w:rsidR="00106447" w:rsidRPr="00091285" w:rsidRDefault="00106447" w:rsidP="0005351F">
            <w:pPr>
              <w:rPr>
                <w:rFonts w:ascii="Helvetica Neue" w:eastAsia="Avenir" w:hAnsi="Helvetica Neue" w:cs="Avenir"/>
                <w:b/>
                <w:bCs/>
                <w:sz w:val="22"/>
                <w:szCs w:val="22"/>
              </w:rPr>
            </w:pPr>
          </w:p>
        </w:tc>
      </w:tr>
      <w:tr w:rsidR="00106447" w:rsidRPr="007335EF" w14:paraId="0C96FC91"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1584394D" w14:textId="26EE89EB"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What questions do you have about the trends? </w:t>
            </w:r>
          </w:p>
        </w:tc>
      </w:tr>
      <w:tr w:rsidR="00106447" w:rsidRPr="007335EF" w14:paraId="1EFD871F"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DADDFFB" w14:textId="16ED67AD" w:rsidR="00106447" w:rsidRPr="007335EF" w:rsidRDefault="00446D9C" w:rsidP="00106447">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No questions. </w:t>
            </w:r>
          </w:p>
          <w:p w14:paraId="79DFEFC0" w14:textId="2752C720" w:rsidR="00106447" w:rsidRPr="007335EF" w:rsidRDefault="00106447" w:rsidP="00106447">
            <w:pPr>
              <w:rPr>
                <w:rFonts w:ascii="Helvetica Neue" w:eastAsia="Calibri" w:hAnsi="Helvetica Neue" w:cs="Calibri"/>
                <w:color w:val="000000" w:themeColor="text1"/>
                <w:sz w:val="22"/>
                <w:szCs w:val="22"/>
              </w:rPr>
            </w:pPr>
          </w:p>
        </w:tc>
      </w:tr>
      <w:tr w:rsidR="00106447" w:rsidRPr="007335EF" w14:paraId="6F0FB1FF"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1763658" w14:textId="228EE664" w:rsidR="00106447" w:rsidRPr="007335EF" w:rsidRDefault="00106447" w:rsidP="00106447">
            <w:pPr>
              <w:rPr>
                <w:rFonts w:ascii="Helvetica Neue" w:eastAsiaTheme="minorHAnsi" w:hAnsi="Helvetica Neue" w:cstheme="minorBidi"/>
                <w:b/>
                <w:bCs/>
                <w:color w:val="000000" w:themeColor="text1"/>
                <w:sz w:val="22"/>
                <w:szCs w:val="22"/>
              </w:rPr>
            </w:pPr>
            <w:r w:rsidRPr="007335EF">
              <w:rPr>
                <w:rFonts w:ascii="Helvetica Neue" w:eastAsia="Calibri" w:hAnsi="Helvetica Neue" w:cs="Calibri"/>
                <w:b/>
                <w:bCs/>
                <w:color w:val="000000" w:themeColor="text1"/>
                <w:sz w:val="22"/>
                <w:szCs w:val="22"/>
              </w:rPr>
              <w:t>Based on input you’ve received from students, what have they expressed as their need (s) to complete and succeed in your courses? (</w:t>
            </w:r>
            <w:proofErr w:type="gramStart"/>
            <w:r w:rsidRPr="007335EF">
              <w:rPr>
                <w:rFonts w:ascii="Helvetica Neue" w:eastAsia="Calibri" w:hAnsi="Helvetica Neue" w:cs="Calibri"/>
                <w:b/>
                <w:bCs/>
                <w:color w:val="000000" w:themeColor="text1"/>
                <w:sz w:val="22"/>
                <w:szCs w:val="22"/>
              </w:rPr>
              <w:t>support</w:t>
            </w:r>
            <w:proofErr w:type="gramEnd"/>
            <w:r w:rsidRPr="007335EF">
              <w:rPr>
                <w:rFonts w:ascii="Helvetica Neue" w:eastAsia="Calibri" w:hAnsi="Helvetica Neue" w:cs="Calibri"/>
                <w:b/>
                <w:bCs/>
                <w:color w:val="000000" w:themeColor="text1"/>
                <w:sz w:val="22"/>
                <w:szCs w:val="22"/>
              </w:rPr>
              <w:t xml:space="preserve"> your recommendations with examples) e.g., offer diff modalities; timing of day).  </w:t>
            </w:r>
          </w:p>
        </w:tc>
      </w:tr>
      <w:tr w:rsidR="00106447" w:rsidRPr="007335EF" w14:paraId="00C295F7"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BDA43F" w14:textId="77777777" w:rsidR="00106447" w:rsidRPr="007335EF" w:rsidRDefault="00106447" w:rsidP="00106447">
            <w:pPr>
              <w:rPr>
                <w:rFonts w:ascii="Helvetica Neue" w:eastAsia="Calibri" w:hAnsi="Helvetica Neue" w:cs="Calibri"/>
                <w:color w:val="000000" w:themeColor="text1"/>
                <w:sz w:val="22"/>
                <w:szCs w:val="22"/>
              </w:rPr>
            </w:pPr>
          </w:p>
          <w:p w14:paraId="7424D547" w14:textId="77777777" w:rsidR="00106447" w:rsidRDefault="00446D9C" w:rsidP="00106447">
            <w:pPr>
              <w:rPr>
                <w:rFonts w:ascii="Helvetica Neue" w:eastAsia="Calibri" w:hAnsi="Helvetica Neue" w:cs="Calibri"/>
                <w:color w:val="000000" w:themeColor="text1"/>
                <w:sz w:val="22"/>
                <w:szCs w:val="22"/>
              </w:rPr>
            </w:pPr>
            <w:proofErr w:type="gramStart"/>
            <w:r>
              <w:rPr>
                <w:rFonts w:ascii="Helvetica Neue" w:eastAsia="Calibri" w:hAnsi="Helvetica Neue" w:cs="Calibri"/>
                <w:color w:val="000000" w:themeColor="text1"/>
                <w:sz w:val="22"/>
                <w:szCs w:val="22"/>
              </w:rPr>
              <w:t>Unfortunately</w:t>
            </w:r>
            <w:proofErr w:type="gramEnd"/>
            <w:r>
              <w:rPr>
                <w:rFonts w:ascii="Helvetica Neue" w:eastAsia="Calibri" w:hAnsi="Helvetica Neue" w:cs="Calibri"/>
                <w:color w:val="000000" w:themeColor="text1"/>
                <w:sz w:val="22"/>
                <w:szCs w:val="22"/>
              </w:rPr>
              <w:t xml:space="preserve"> we have had no formal data collection so we do not have any input other than anecdotal evidence, which is weak at best. </w:t>
            </w:r>
          </w:p>
          <w:p w14:paraId="42135D37" w14:textId="77777777" w:rsidR="00446D9C" w:rsidRDefault="00446D9C" w:rsidP="00106447">
            <w:pPr>
              <w:rPr>
                <w:rFonts w:ascii="Helvetica Neue" w:eastAsia="Calibri" w:hAnsi="Helvetica Neue" w:cs="Calibri"/>
                <w:color w:val="000000" w:themeColor="text1"/>
                <w:sz w:val="22"/>
                <w:szCs w:val="22"/>
              </w:rPr>
            </w:pPr>
          </w:p>
          <w:p w14:paraId="6BDC62AE" w14:textId="12A4734A" w:rsidR="00446D9C" w:rsidRPr="007335EF" w:rsidRDefault="00446D9C" w:rsidP="00106447">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Anecdotal evidence shows that students need more flexibility with scheduling. </w:t>
            </w:r>
            <w:proofErr w:type="spellStart"/>
            <w:r>
              <w:rPr>
                <w:rFonts w:ascii="Helvetica Neue" w:eastAsia="Calibri" w:hAnsi="Helvetica Neue" w:cs="Calibri"/>
                <w:color w:val="000000" w:themeColor="text1"/>
                <w:sz w:val="22"/>
                <w:szCs w:val="22"/>
              </w:rPr>
              <w:t>Hyflex</w:t>
            </w:r>
            <w:proofErr w:type="spellEnd"/>
            <w:r>
              <w:rPr>
                <w:rFonts w:ascii="Helvetica Neue" w:eastAsia="Calibri" w:hAnsi="Helvetica Neue" w:cs="Calibri"/>
                <w:color w:val="000000" w:themeColor="text1"/>
                <w:sz w:val="22"/>
                <w:szCs w:val="22"/>
              </w:rPr>
              <w:t xml:space="preserve"> as a modality is recommended. </w:t>
            </w:r>
          </w:p>
        </w:tc>
      </w:tr>
      <w:tr w:rsidR="00106447" w:rsidRPr="007335EF" w14:paraId="2C123E74"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8BA3F11" w14:textId="11253602" w:rsidR="00106447" w:rsidRPr="007335EF" w:rsidRDefault="00106447" w:rsidP="00106447">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How will these outcome trends you identified in this section affect your department goals and plans for the next three years?</w:t>
            </w:r>
          </w:p>
        </w:tc>
      </w:tr>
      <w:tr w:rsidR="000D087A" w:rsidRPr="007335EF" w14:paraId="7FC8CF6F" w14:textId="77777777" w:rsidTr="00A45E54">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212EAEC6" w14:textId="00B3777B"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1 (2021-22)</w:t>
            </w:r>
          </w:p>
        </w:tc>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16F3A930" w14:textId="675774E7"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2 (2022-23)</w:t>
            </w:r>
          </w:p>
        </w:tc>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3D7D022A" w14:textId="4D36EFE6"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3 (2023-24)</w:t>
            </w:r>
          </w:p>
        </w:tc>
      </w:tr>
      <w:tr w:rsidR="000D087A" w:rsidRPr="007335EF" w14:paraId="1FB58495" w14:textId="77777777" w:rsidTr="00821912">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3F6F53A5" w14:textId="247A0BCE" w:rsidR="000D087A" w:rsidRPr="007335EF" w:rsidRDefault="00446D9C" w:rsidP="000D087A">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Begin reviewing courses for badging on the CVC</w:t>
            </w:r>
          </w:p>
        </w:tc>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CE8A6DA" w14:textId="09F1BA95" w:rsidR="000D087A" w:rsidRPr="007335EF" w:rsidRDefault="00446D9C" w:rsidP="000D087A">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Begin offering </w:t>
            </w:r>
            <w:proofErr w:type="spellStart"/>
            <w:r>
              <w:rPr>
                <w:rFonts w:ascii="Helvetica Neue" w:eastAsia="Calibri" w:hAnsi="Helvetica Neue" w:cs="Calibri"/>
                <w:color w:val="000000" w:themeColor="text1"/>
                <w:sz w:val="22"/>
                <w:szCs w:val="22"/>
              </w:rPr>
              <w:t>hyflex</w:t>
            </w:r>
            <w:proofErr w:type="spellEnd"/>
            <w:r>
              <w:rPr>
                <w:rFonts w:ascii="Helvetica Neue" w:eastAsia="Calibri" w:hAnsi="Helvetica Neue" w:cs="Calibri"/>
                <w:color w:val="000000" w:themeColor="text1"/>
                <w:sz w:val="22"/>
                <w:szCs w:val="22"/>
              </w:rPr>
              <w:t xml:space="preserve"> sections</w:t>
            </w:r>
          </w:p>
        </w:tc>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606BB96D" w14:textId="57D58187" w:rsidR="000D087A" w:rsidRPr="007335EF" w:rsidRDefault="00446D9C" w:rsidP="000D087A">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Continue</w:t>
            </w:r>
          </w:p>
        </w:tc>
      </w:tr>
    </w:tbl>
    <w:p w14:paraId="71B0593E" w14:textId="77777777" w:rsidR="00EE3904" w:rsidRPr="007335EF" w:rsidRDefault="00EE3904" w:rsidP="00EE3904">
      <w:pPr>
        <w:rPr>
          <w:rFonts w:ascii="Helvetica Neue" w:hAnsi="Helvetica Neue"/>
          <w:sz w:val="22"/>
          <w:szCs w:val="22"/>
        </w:rPr>
      </w:pPr>
      <w:r w:rsidRPr="007335EF">
        <w:rPr>
          <w:rFonts w:ascii="Helvetica Neue" w:eastAsia="Avenir Black" w:hAnsi="Helvetica Neue" w:cs="Avenir Black"/>
          <w:sz w:val="22"/>
          <w:szCs w:val="22"/>
        </w:rPr>
        <w:t xml:space="preserve"> </w:t>
      </w:r>
    </w:p>
    <w:tbl>
      <w:tblPr>
        <w:tblStyle w:val="TableGrid"/>
        <w:tblW w:w="0" w:type="auto"/>
        <w:tblLook w:val="04A0" w:firstRow="1" w:lastRow="0" w:firstColumn="1" w:lastColumn="0" w:noHBand="0" w:noVBand="1"/>
      </w:tblPr>
      <w:tblGrid>
        <w:gridCol w:w="3308"/>
        <w:gridCol w:w="3309"/>
        <w:gridCol w:w="3309"/>
      </w:tblGrid>
      <w:tr w:rsidR="009979A6" w:rsidRPr="007335EF" w14:paraId="6BB01292" w14:textId="77777777" w:rsidTr="00A45E54">
        <w:tc>
          <w:tcPr>
            <w:tcW w:w="9926" w:type="dxa"/>
            <w:gridSpan w:val="3"/>
            <w:shd w:val="clear" w:color="auto" w:fill="D9D9D9" w:themeFill="background1" w:themeFillShade="D9"/>
          </w:tcPr>
          <w:p w14:paraId="2BEE2FE4" w14:textId="79D4F3F2" w:rsidR="009979A6" w:rsidRPr="0078795C" w:rsidRDefault="00051DCF" w:rsidP="00EE3904">
            <w:pPr>
              <w:rPr>
                <w:rFonts w:ascii="Helvetica Neue" w:hAnsi="Helvetica Neue"/>
                <w:b/>
                <w:bCs/>
                <w:sz w:val="28"/>
                <w:szCs w:val="28"/>
              </w:rPr>
            </w:pPr>
            <w:r w:rsidRPr="0078795C">
              <w:rPr>
                <w:rFonts w:ascii="Helvetica Neue" w:eastAsia="Calibri" w:hAnsi="Helvetica Neue" w:cs="Calibri"/>
                <w:b/>
                <w:bCs/>
                <w:sz w:val="28"/>
                <w:szCs w:val="28"/>
              </w:rPr>
              <w:t>3C</w:t>
            </w:r>
            <w:r w:rsidR="009979A6" w:rsidRPr="0078795C">
              <w:rPr>
                <w:rFonts w:ascii="Helvetica Neue" w:eastAsia="Calibri" w:hAnsi="Helvetica Neue" w:cs="Calibri"/>
                <w:b/>
                <w:bCs/>
                <w:sz w:val="28"/>
                <w:szCs w:val="28"/>
              </w:rPr>
              <w:t xml:space="preserve">. </w:t>
            </w:r>
            <w:hyperlink r:id="rId19">
              <w:r w:rsidR="009979A6" w:rsidRPr="0078795C">
                <w:rPr>
                  <w:rStyle w:val="Hyperlink"/>
                  <w:rFonts w:ascii="Helvetica Neue" w:eastAsia="Avenir" w:hAnsi="Helvetica Neue" w:cs="Avenir"/>
                  <w:b/>
                  <w:bCs/>
                  <w:sz w:val="28"/>
                  <w:szCs w:val="28"/>
                </w:rPr>
                <w:t>Degrees and Certificates Dashboard</w:t>
              </w:r>
            </w:hyperlink>
          </w:p>
        </w:tc>
      </w:tr>
      <w:tr w:rsidR="009979A6" w14:paraId="197140B9" w14:textId="77777777" w:rsidTr="009979A6">
        <w:tc>
          <w:tcPr>
            <w:tcW w:w="9926" w:type="dxa"/>
            <w:gridSpan w:val="3"/>
          </w:tcPr>
          <w:p w14:paraId="5CC55596" w14:textId="35E88B19" w:rsidR="009979A6" w:rsidRPr="007335EF" w:rsidRDefault="009979A6" w:rsidP="009979A6">
            <w:pPr>
              <w:rPr>
                <w:rFonts w:ascii="Helvetica Neue" w:eastAsiaTheme="minorEastAsia" w:hAnsi="Helvetica Neue"/>
                <w:b/>
                <w:bCs/>
                <w:sz w:val="22"/>
                <w:szCs w:val="22"/>
              </w:rPr>
            </w:pPr>
            <w:r w:rsidRPr="007335EF">
              <w:rPr>
                <w:rFonts w:ascii="Helvetica Neue" w:eastAsia="Calibri" w:hAnsi="Helvetica Neue" w:cs="Calibri"/>
                <w:b/>
                <w:bCs/>
                <w:sz w:val="22"/>
                <w:szCs w:val="22"/>
              </w:rPr>
              <w:t xml:space="preserve">On page 1 of the “Degrees and Certificate Awards Trends” Dashboard, what are the award trends for your department (overall, by gender, age, and ethnicity).  </w:t>
            </w:r>
          </w:p>
        </w:tc>
      </w:tr>
      <w:tr w:rsidR="009979A6" w14:paraId="51510CFE" w14:textId="77777777" w:rsidTr="00821912">
        <w:tc>
          <w:tcPr>
            <w:tcW w:w="9926" w:type="dxa"/>
            <w:gridSpan w:val="3"/>
            <w:shd w:val="clear" w:color="auto" w:fill="FFF2CC" w:themeFill="accent4" w:themeFillTint="33"/>
          </w:tcPr>
          <w:p w14:paraId="3D4B2310" w14:textId="3DA86773" w:rsidR="009979A6" w:rsidRPr="007335EF" w:rsidRDefault="007C445D" w:rsidP="009979A6">
            <w:pPr>
              <w:rPr>
                <w:rFonts w:ascii="Helvetica Neue" w:hAnsi="Helvetica Neue"/>
                <w:sz w:val="22"/>
                <w:szCs w:val="22"/>
              </w:rPr>
            </w:pPr>
            <w:r>
              <w:rPr>
                <w:rFonts w:ascii="Helvetica Neue" w:hAnsi="Helvetica Neue"/>
                <w:sz w:val="22"/>
                <w:szCs w:val="22"/>
              </w:rPr>
              <w:t xml:space="preserve">As with our enrollment, our degree awards have trended slightly down. This is likely due to the pandemic. The degrees have been awarded proportionately over all races, ages and genders. </w:t>
            </w:r>
          </w:p>
          <w:p w14:paraId="28CCBBE5" w14:textId="490E1BBE" w:rsidR="009979A6" w:rsidRPr="007335EF" w:rsidRDefault="009979A6" w:rsidP="009979A6">
            <w:pPr>
              <w:rPr>
                <w:rFonts w:ascii="Helvetica Neue" w:hAnsi="Helvetica Neue"/>
                <w:sz w:val="22"/>
                <w:szCs w:val="22"/>
              </w:rPr>
            </w:pPr>
          </w:p>
        </w:tc>
      </w:tr>
      <w:tr w:rsidR="009979A6" w14:paraId="2ED5EC2E" w14:textId="77777777" w:rsidTr="009979A6">
        <w:tc>
          <w:tcPr>
            <w:tcW w:w="9926" w:type="dxa"/>
            <w:gridSpan w:val="3"/>
          </w:tcPr>
          <w:p w14:paraId="2D6C4D15" w14:textId="352D1201" w:rsidR="009979A6" w:rsidRPr="007335EF" w:rsidRDefault="009979A6" w:rsidP="009979A6">
            <w:pPr>
              <w:rPr>
                <w:rFonts w:ascii="Helvetica Neue" w:eastAsiaTheme="minorEastAsia" w:hAnsi="Helvetica Neue"/>
                <w:b/>
                <w:bCs/>
                <w:sz w:val="22"/>
                <w:szCs w:val="22"/>
              </w:rPr>
            </w:pPr>
            <w:r w:rsidRPr="007335EF">
              <w:rPr>
                <w:rFonts w:ascii="Helvetica Neue" w:eastAsiaTheme="minorEastAsia" w:hAnsi="Helvetica Neue"/>
                <w:b/>
                <w:bCs/>
                <w:sz w:val="22"/>
                <w:szCs w:val="22"/>
              </w:rPr>
              <w:t xml:space="preserve">On page 4, what DI population(s) award trends showed gains in your program area and which populations need more support? </w:t>
            </w:r>
          </w:p>
        </w:tc>
      </w:tr>
      <w:tr w:rsidR="009979A6" w14:paraId="28B16507" w14:textId="77777777" w:rsidTr="00821912">
        <w:tc>
          <w:tcPr>
            <w:tcW w:w="9926" w:type="dxa"/>
            <w:gridSpan w:val="3"/>
            <w:shd w:val="clear" w:color="auto" w:fill="FFF2CC" w:themeFill="accent4" w:themeFillTint="33"/>
          </w:tcPr>
          <w:p w14:paraId="767030D4" w14:textId="77777777" w:rsidR="009979A6" w:rsidRPr="007335EF" w:rsidRDefault="009979A6" w:rsidP="009979A6">
            <w:pPr>
              <w:rPr>
                <w:rFonts w:ascii="Helvetica Neue" w:hAnsi="Helvetica Neue"/>
                <w:sz w:val="22"/>
                <w:szCs w:val="22"/>
              </w:rPr>
            </w:pPr>
          </w:p>
          <w:p w14:paraId="5FD27A79" w14:textId="19B0C91A" w:rsidR="009979A6" w:rsidRPr="007335EF" w:rsidRDefault="007C445D" w:rsidP="009979A6">
            <w:pPr>
              <w:rPr>
                <w:rFonts w:ascii="Helvetica Neue" w:hAnsi="Helvetica Neue"/>
                <w:sz w:val="22"/>
                <w:szCs w:val="22"/>
              </w:rPr>
            </w:pPr>
            <w:r>
              <w:rPr>
                <w:rFonts w:ascii="Helvetica Neue" w:hAnsi="Helvetica Neue"/>
                <w:sz w:val="22"/>
                <w:szCs w:val="22"/>
              </w:rPr>
              <w:t>Communication shows a slight gain with Black and Latinx students, and the data does not show any group with an obvious need for more support</w:t>
            </w:r>
          </w:p>
        </w:tc>
      </w:tr>
      <w:tr w:rsidR="009979A6" w14:paraId="3FF27827" w14:textId="77777777" w:rsidTr="009979A6">
        <w:tc>
          <w:tcPr>
            <w:tcW w:w="9926" w:type="dxa"/>
            <w:gridSpan w:val="3"/>
          </w:tcPr>
          <w:p w14:paraId="387D74B1" w14:textId="1D1874A0"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How do these outcome trends compare to the college average?  </w:t>
            </w:r>
          </w:p>
        </w:tc>
      </w:tr>
      <w:tr w:rsidR="009979A6" w14:paraId="75A6B2A1" w14:textId="77777777" w:rsidTr="00821912">
        <w:tc>
          <w:tcPr>
            <w:tcW w:w="9926" w:type="dxa"/>
            <w:gridSpan w:val="3"/>
            <w:shd w:val="clear" w:color="auto" w:fill="FFF2CC" w:themeFill="accent4" w:themeFillTint="33"/>
          </w:tcPr>
          <w:p w14:paraId="5EA7205B" w14:textId="77777777" w:rsidR="009979A6" w:rsidRPr="007335EF" w:rsidRDefault="009979A6" w:rsidP="009979A6">
            <w:pPr>
              <w:rPr>
                <w:rFonts w:ascii="Helvetica Neue" w:hAnsi="Helvetica Neue"/>
                <w:sz w:val="22"/>
                <w:szCs w:val="22"/>
              </w:rPr>
            </w:pPr>
          </w:p>
          <w:p w14:paraId="53F83F71" w14:textId="7285133F" w:rsidR="009979A6" w:rsidRPr="007335EF" w:rsidRDefault="007C445D" w:rsidP="009979A6">
            <w:pPr>
              <w:rPr>
                <w:rFonts w:ascii="Helvetica Neue" w:hAnsi="Helvetica Neue"/>
                <w:sz w:val="22"/>
                <w:szCs w:val="22"/>
              </w:rPr>
            </w:pPr>
            <w:r>
              <w:rPr>
                <w:rFonts w:ascii="Helvetica Neue" w:hAnsi="Helvetica Neue"/>
                <w:sz w:val="22"/>
                <w:szCs w:val="22"/>
              </w:rPr>
              <w:t>These trends are significantly better for Black students than the rest of the college</w:t>
            </w:r>
          </w:p>
        </w:tc>
      </w:tr>
      <w:tr w:rsidR="009979A6" w14:paraId="3A76110D" w14:textId="77777777" w:rsidTr="009979A6">
        <w:tc>
          <w:tcPr>
            <w:tcW w:w="9926" w:type="dxa"/>
            <w:gridSpan w:val="3"/>
          </w:tcPr>
          <w:p w14:paraId="171FCFDD" w14:textId="4E3EE3CF"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Based on input you’ve received from students, what have they expressed as their need (s) to complete their degrees and/or certificates? (</w:t>
            </w:r>
            <w:proofErr w:type="gramStart"/>
            <w:r w:rsidRPr="007335EF">
              <w:rPr>
                <w:rFonts w:ascii="Helvetica Neue" w:eastAsia="Calibri" w:hAnsi="Helvetica Neue" w:cs="Calibri"/>
                <w:b/>
                <w:bCs/>
                <w:color w:val="000000" w:themeColor="text1"/>
                <w:sz w:val="22"/>
                <w:szCs w:val="22"/>
              </w:rPr>
              <w:t>support</w:t>
            </w:r>
            <w:proofErr w:type="gramEnd"/>
            <w:r w:rsidRPr="007335EF">
              <w:rPr>
                <w:rFonts w:ascii="Helvetica Neue" w:eastAsia="Calibri" w:hAnsi="Helvetica Neue" w:cs="Calibri"/>
                <w:b/>
                <w:bCs/>
                <w:color w:val="000000" w:themeColor="text1"/>
                <w:sz w:val="22"/>
                <w:szCs w:val="22"/>
              </w:rPr>
              <w:t xml:space="preserve"> your recommendations with examples) </w:t>
            </w:r>
          </w:p>
        </w:tc>
      </w:tr>
      <w:tr w:rsidR="009979A6" w14:paraId="5FBCC277" w14:textId="77777777" w:rsidTr="00821912">
        <w:tc>
          <w:tcPr>
            <w:tcW w:w="9926" w:type="dxa"/>
            <w:gridSpan w:val="3"/>
            <w:shd w:val="clear" w:color="auto" w:fill="FFF2CC" w:themeFill="accent4" w:themeFillTint="33"/>
          </w:tcPr>
          <w:p w14:paraId="7D55CD95" w14:textId="355504D6" w:rsidR="009979A6" w:rsidRPr="007335EF" w:rsidRDefault="007C445D" w:rsidP="007C445D">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Students have expressed the need for more flexible scheduling. We recommend </w:t>
            </w:r>
            <w:proofErr w:type="spellStart"/>
            <w:r>
              <w:rPr>
                <w:rFonts w:ascii="Helvetica Neue" w:eastAsia="Calibri" w:hAnsi="Helvetica Neue" w:cs="Calibri"/>
                <w:color w:val="000000" w:themeColor="text1"/>
                <w:sz w:val="22"/>
                <w:szCs w:val="22"/>
              </w:rPr>
              <w:t>hyflex</w:t>
            </w:r>
            <w:proofErr w:type="spellEnd"/>
            <w:r>
              <w:rPr>
                <w:rFonts w:ascii="Helvetica Neue" w:eastAsia="Calibri" w:hAnsi="Helvetica Neue" w:cs="Calibri"/>
                <w:color w:val="000000" w:themeColor="text1"/>
                <w:sz w:val="22"/>
                <w:szCs w:val="22"/>
              </w:rPr>
              <w:t xml:space="preserve"> modalities because they allow students to complete a course regardless of their work and family schedule. </w:t>
            </w:r>
          </w:p>
        </w:tc>
      </w:tr>
      <w:tr w:rsidR="009979A6" w14:paraId="6CAA0CA3" w14:textId="77777777" w:rsidTr="009979A6">
        <w:tc>
          <w:tcPr>
            <w:tcW w:w="9926" w:type="dxa"/>
            <w:gridSpan w:val="3"/>
          </w:tcPr>
          <w:p w14:paraId="4A384B35" w14:textId="5DB65331"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lastRenderedPageBreak/>
              <w:t>How will these outcome trends you identified in this section affect your department goals and plans for the next three years?</w:t>
            </w:r>
          </w:p>
        </w:tc>
      </w:tr>
      <w:tr w:rsidR="000D087A" w14:paraId="0A3D0F8E" w14:textId="77777777" w:rsidTr="00A45E54">
        <w:trPr>
          <w:trHeight w:val="171"/>
        </w:trPr>
        <w:tc>
          <w:tcPr>
            <w:tcW w:w="3308" w:type="dxa"/>
            <w:shd w:val="clear" w:color="auto" w:fill="D9D9D9" w:themeFill="background1" w:themeFillShade="D9"/>
            <w:vAlign w:val="bottom"/>
          </w:tcPr>
          <w:p w14:paraId="659DBA6B" w14:textId="16CE9EB8"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1 (2021-22)</w:t>
            </w:r>
          </w:p>
        </w:tc>
        <w:tc>
          <w:tcPr>
            <w:tcW w:w="3309" w:type="dxa"/>
            <w:shd w:val="clear" w:color="auto" w:fill="D9D9D9" w:themeFill="background1" w:themeFillShade="D9"/>
            <w:vAlign w:val="bottom"/>
          </w:tcPr>
          <w:p w14:paraId="6F0596B0" w14:textId="497CE643"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2 (2022-23)</w:t>
            </w:r>
          </w:p>
        </w:tc>
        <w:tc>
          <w:tcPr>
            <w:tcW w:w="3309" w:type="dxa"/>
            <w:shd w:val="clear" w:color="auto" w:fill="D9D9D9" w:themeFill="background1" w:themeFillShade="D9"/>
            <w:vAlign w:val="bottom"/>
          </w:tcPr>
          <w:p w14:paraId="50D15880" w14:textId="5963542B"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3 (2023-24)</w:t>
            </w:r>
          </w:p>
        </w:tc>
      </w:tr>
      <w:tr w:rsidR="000D087A" w14:paraId="1D7D4B37" w14:textId="77777777" w:rsidTr="00821912">
        <w:trPr>
          <w:trHeight w:val="171"/>
        </w:trPr>
        <w:tc>
          <w:tcPr>
            <w:tcW w:w="3308" w:type="dxa"/>
            <w:shd w:val="clear" w:color="auto" w:fill="FFF2CC" w:themeFill="accent4" w:themeFillTint="33"/>
          </w:tcPr>
          <w:p w14:paraId="06954AFC" w14:textId="59BD7670" w:rsidR="000D087A" w:rsidRPr="007335EF" w:rsidRDefault="007C445D" w:rsidP="009979A6">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Increase course offerings</w:t>
            </w:r>
          </w:p>
        </w:tc>
        <w:tc>
          <w:tcPr>
            <w:tcW w:w="3309" w:type="dxa"/>
            <w:shd w:val="clear" w:color="auto" w:fill="FFF2CC" w:themeFill="accent4" w:themeFillTint="33"/>
          </w:tcPr>
          <w:p w14:paraId="5A61AA0C" w14:textId="0444D7E6" w:rsidR="000D087A" w:rsidRPr="007335EF" w:rsidRDefault="007C445D" w:rsidP="009979A6">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Add </w:t>
            </w:r>
            <w:proofErr w:type="spellStart"/>
            <w:r>
              <w:rPr>
                <w:rFonts w:ascii="Helvetica Neue" w:eastAsia="Calibri" w:hAnsi="Helvetica Neue" w:cs="Calibri"/>
                <w:color w:val="000000" w:themeColor="text1"/>
                <w:sz w:val="22"/>
                <w:szCs w:val="22"/>
              </w:rPr>
              <w:t>hyflex</w:t>
            </w:r>
            <w:proofErr w:type="spellEnd"/>
            <w:r>
              <w:rPr>
                <w:rFonts w:ascii="Helvetica Neue" w:eastAsia="Calibri" w:hAnsi="Helvetica Neue" w:cs="Calibri"/>
                <w:color w:val="000000" w:themeColor="text1"/>
                <w:sz w:val="22"/>
                <w:szCs w:val="22"/>
              </w:rPr>
              <w:t xml:space="preserve"> options</w:t>
            </w:r>
          </w:p>
          <w:p w14:paraId="286A476B" w14:textId="180030ED" w:rsidR="000D087A" w:rsidRPr="007335EF" w:rsidRDefault="000D087A" w:rsidP="009979A6">
            <w:pPr>
              <w:rPr>
                <w:rFonts w:ascii="Helvetica Neue" w:eastAsia="Calibri" w:hAnsi="Helvetica Neue" w:cs="Calibri"/>
                <w:color w:val="000000" w:themeColor="text1"/>
                <w:sz w:val="22"/>
                <w:szCs w:val="22"/>
              </w:rPr>
            </w:pPr>
          </w:p>
        </w:tc>
        <w:tc>
          <w:tcPr>
            <w:tcW w:w="3309" w:type="dxa"/>
            <w:shd w:val="clear" w:color="auto" w:fill="FFF2CC" w:themeFill="accent4" w:themeFillTint="33"/>
          </w:tcPr>
          <w:p w14:paraId="55B86165" w14:textId="561BDC12" w:rsidR="000D087A" w:rsidRPr="007335EF" w:rsidRDefault="007C445D" w:rsidP="009979A6">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Increase dynamically dated sections</w:t>
            </w:r>
          </w:p>
        </w:tc>
      </w:tr>
    </w:tbl>
    <w:p w14:paraId="036078C9" w14:textId="2706700B" w:rsidR="009979A6" w:rsidRDefault="009979A6" w:rsidP="00EE3904">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009979A6" w:rsidRPr="00F4718F" w14:paraId="50CB192B" w14:textId="77777777" w:rsidTr="00A45E54">
        <w:tc>
          <w:tcPr>
            <w:tcW w:w="9926" w:type="dxa"/>
            <w:shd w:val="clear" w:color="auto" w:fill="D9D9D9" w:themeFill="background1" w:themeFillShade="D9"/>
          </w:tcPr>
          <w:p w14:paraId="4CDCE1B1" w14:textId="6824A978" w:rsidR="009979A6" w:rsidRPr="0078795C" w:rsidRDefault="00051DCF" w:rsidP="00EE3904">
            <w:pPr>
              <w:rPr>
                <w:rFonts w:ascii="Helvetica Neue" w:hAnsi="Helvetica Neue"/>
                <w:b/>
                <w:bCs/>
                <w:color w:val="000000" w:themeColor="text1"/>
                <w:sz w:val="28"/>
                <w:szCs w:val="28"/>
                <w:u w:val="single"/>
              </w:rPr>
            </w:pPr>
            <w:r w:rsidRPr="0078795C">
              <w:rPr>
                <w:rFonts w:ascii="Helvetica Neue" w:eastAsia="Avenir" w:hAnsi="Helvetica Neue" w:cs="Avenir"/>
                <w:b/>
                <w:bCs/>
                <w:color w:val="000000" w:themeColor="text1"/>
                <w:sz w:val="28"/>
                <w:szCs w:val="28"/>
              </w:rPr>
              <w:t>3D</w:t>
            </w:r>
            <w:r w:rsidR="009979A6" w:rsidRPr="0078795C">
              <w:rPr>
                <w:rFonts w:ascii="Helvetica Neue" w:eastAsia="Avenir" w:hAnsi="Helvetica Neue" w:cs="Avenir"/>
                <w:b/>
                <w:bCs/>
                <w:color w:val="000000" w:themeColor="text1"/>
                <w:sz w:val="28"/>
                <w:szCs w:val="28"/>
              </w:rPr>
              <w:t xml:space="preserve">. </w:t>
            </w:r>
            <w:hyperlink r:id="rId20">
              <w:r w:rsidR="009979A6" w:rsidRPr="0078795C">
                <w:rPr>
                  <w:rStyle w:val="Hyperlink"/>
                  <w:rFonts w:ascii="Helvetica Neue" w:eastAsia="Avenir" w:hAnsi="Helvetica Neue" w:cs="Avenir"/>
                  <w:b/>
                  <w:bCs/>
                  <w:color w:val="000000" w:themeColor="text1"/>
                  <w:sz w:val="28"/>
                  <w:szCs w:val="28"/>
                </w:rPr>
                <w:t>Transfer Dashboard</w:t>
              </w:r>
            </w:hyperlink>
          </w:p>
        </w:tc>
      </w:tr>
      <w:tr w:rsidR="009979A6" w:rsidRPr="00F4718F" w14:paraId="571A15EF" w14:textId="77777777" w:rsidTr="009979A6">
        <w:tc>
          <w:tcPr>
            <w:tcW w:w="9926" w:type="dxa"/>
          </w:tcPr>
          <w:p w14:paraId="1A91669B" w14:textId="0DDC42A2" w:rsidR="009979A6" w:rsidRPr="00F4718F" w:rsidRDefault="0078795C" w:rsidP="00EE3904">
            <w:pPr>
              <w:rPr>
                <w:rFonts w:ascii="Helvetica Neue" w:eastAsia="Calibri" w:hAnsi="Helvetica Neue" w:cs="Calibri"/>
                <w:color w:val="FF0000"/>
                <w:sz w:val="22"/>
                <w:szCs w:val="22"/>
              </w:rPr>
            </w:pPr>
            <w:r>
              <w:rPr>
                <w:rFonts w:ascii="Helvetica Neue" w:eastAsia="Calibri" w:hAnsi="Helvetica Neue" w:cs="Calibri"/>
                <w:b/>
                <w:bCs/>
                <w:color w:val="000000" w:themeColor="text1"/>
                <w:sz w:val="22"/>
                <w:szCs w:val="22"/>
              </w:rPr>
              <w:t xml:space="preserve">This dashboard does not provide data by subject.  </w:t>
            </w:r>
            <w:r w:rsidR="009979A6" w:rsidRPr="00F4718F">
              <w:rPr>
                <w:rFonts w:ascii="Helvetica Neue" w:eastAsia="Calibri" w:hAnsi="Helvetica Neue" w:cs="Calibri"/>
                <w:b/>
                <w:bCs/>
                <w:color w:val="000000" w:themeColor="text1"/>
                <w:sz w:val="22"/>
                <w:szCs w:val="22"/>
              </w:rPr>
              <w:t xml:space="preserve">Reflect on what you can do to affect </w:t>
            </w:r>
            <w:r>
              <w:rPr>
                <w:rFonts w:ascii="Helvetica Neue" w:eastAsia="Calibri" w:hAnsi="Helvetica Neue" w:cs="Calibri"/>
                <w:b/>
                <w:bCs/>
                <w:color w:val="000000" w:themeColor="text1"/>
                <w:sz w:val="22"/>
                <w:szCs w:val="22"/>
              </w:rPr>
              <w:t xml:space="preserve">student </w:t>
            </w:r>
            <w:r w:rsidR="009979A6" w:rsidRPr="00F4718F">
              <w:rPr>
                <w:rFonts w:ascii="Helvetica Neue" w:eastAsia="Calibri" w:hAnsi="Helvetica Neue" w:cs="Calibri"/>
                <w:b/>
                <w:bCs/>
                <w:color w:val="000000" w:themeColor="text1"/>
                <w:sz w:val="22"/>
                <w:szCs w:val="22"/>
              </w:rPr>
              <w:t>transfer.  How may your department help to support BCC student transfer?</w:t>
            </w:r>
            <w:r w:rsidR="009979A6" w:rsidRPr="00F4718F">
              <w:rPr>
                <w:rFonts w:ascii="Helvetica Neue" w:eastAsia="Calibri" w:hAnsi="Helvetica Neue" w:cs="Calibri"/>
                <w:color w:val="000000" w:themeColor="text1"/>
                <w:sz w:val="22"/>
                <w:szCs w:val="22"/>
              </w:rPr>
              <w:t xml:space="preserve">  (e.g., serve on panels, strengthen GP in your dept, change curriculum, </w:t>
            </w:r>
            <w:r>
              <w:rPr>
                <w:rFonts w:ascii="Helvetica Neue" w:eastAsia="Calibri" w:hAnsi="Helvetica Neue" w:cs="Calibri"/>
                <w:color w:val="000000" w:themeColor="text1"/>
                <w:sz w:val="22"/>
                <w:szCs w:val="22"/>
              </w:rPr>
              <w:t>i</w:t>
            </w:r>
            <w:r w:rsidR="009979A6" w:rsidRPr="00F4718F">
              <w:rPr>
                <w:rFonts w:ascii="Helvetica Neue" w:eastAsia="Calibri" w:hAnsi="Helvetica Neue" w:cs="Calibri"/>
                <w:color w:val="000000" w:themeColor="text1"/>
                <w:sz w:val="22"/>
                <w:szCs w:val="22"/>
              </w:rPr>
              <w:t>ncrease number of AD-Ts</w:t>
            </w:r>
            <w:r>
              <w:rPr>
                <w:rFonts w:ascii="Helvetica Neue" w:eastAsia="Calibri" w:hAnsi="Helvetica Neue" w:cs="Calibri"/>
                <w:color w:val="000000" w:themeColor="text1"/>
                <w:sz w:val="22"/>
                <w:szCs w:val="22"/>
              </w:rPr>
              <w:t>, etc.</w:t>
            </w:r>
            <w:r w:rsidR="009979A6" w:rsidRPr="00F4718F">
              <w:rPr>
                <w:rFonts w:ascii="Helvetica Neue" w:eastAsia="Calibri" w:hAnsi="Helvetica Neue" w:cs="Calibri"/>
                <w:color w:val="000000" w:themeColor="text1"/>
                <w:sz w:val="22"/>
                <w:szCs w:val="22"/>
              </w:rPr>
              <w:t>)</w:t>
            </w:r>
          </w:p>
        </w:tc>
      </w:tr>
      <w:tr w:rsidR="009979A6" w:rsidRPr="00F4718F" w14:paraId="0613FE89" w14:textId="77777777" w:rsidTr="00821912">
        <w:tc>
          <w:tcPr>
            <w:tcW w:w="9926" w:type="dxa"/>
            <w:shd w:val="clear" w:color="auto" w:fill="FFF2CC" w:themeFill="accent4" w:themeFillTint="33"/>
          </w:tcPr>
          <w:p w14:paraId="350B509B" w14:textId="4EBD506E" w:rsidR="009979A6" w:rsidRPr="00703862" w:rsidRDefault="00703862" w:rsidP="00EE3904">
            <w:pPr>
              <w:rPr>
                <w:rFonts w:ascii="Helvetica Neue" w:hAnsi="Helvetica Neue"/>
                <w:color w:val="000000" w:themeColor="text1"/>
                <w:sz w:val="22"/>
                <w:szCs w:val="22"/>
              </w:rPr>
            </w:pPr>
            <w:r>
              <w:rPr>
                <w:rFonts w:ascii="Helvetica Neue" w:hAnsi="Helvetica Neue"/>
                <w:color w:val="000000" w:themeColor="text1"/>
                <w:sz w:val="22"/>
                <w:szCs w:val="22"/>
              </w:rPr>
              <w:t xml:space="preserve">Faculty advising was an extremely successful program (and relates to GP) that helped Communication Students transfer. Communication is a difficult subject in terms of transfer because they are a number of directions one can pursue. Students need help from communication faculty experts who know the nuances of the discipline. </w:t>
            </w:r>
            <w:proofErr w:type="gramStart"/>
            <w:r>
              <w:rPr>
                <w:rFonts w:ascii="Helvetica Neue" w:hAnsi="Helvetica Neue"/>
                <w:color w:val="000000" w:themeColor="text1"/>
                <w:sz w:val="22"/>
                <w:szCs w:val="22"/>
              </w:rPr>
              <w:t>Unfortunately</w:t>
            </w:r>
            <w:proofErr w:type="gramEnd"/>
            <w:r>
              <w:rPr>
                <w:rFonts w:ascii="Helvetica Neue" w:hAnsi="Helvetica Neue"/>
                <w:color w:val="000000" w:themeColor="text1"/>
                <w:sz w:val="22"/>
                <w:szCs w:val="22"/>
              </w:rPr>
              <w:t xml:space="preserve"> Faculty advising was defunded. We recommend funding this successful program. </w:t>
            </w:r>
          </w:p>
          <w:p w14:paraId="1EC8528F" w14:textId="3D670A84" w:rsidR="007E1142" w:rsidRPr="00F4718F" w:rsidRDefault="007E1142" w:rsidP="00EE3904">
            <w:pPr>
              <w:rPr>
                <w:rFonts w:ascii="Helvetica Neue" w:hAnsi="Helvetica Neue"/>
                <w:color w:val="0563C1"/>
                <w:sz w:val="22"/>
                <w:szCs w:val="22"/>
                <w:u w:val="single"/>
              </w:rPr>
            </w:pPr>
          </w:p>
        </w:tc>
      </w:tr>
    </w:tbl>
    <w:p w14:paraId="6651A744" w14:textId="77777777" w:rsidR="009979A6" w:rsidRPr="00F4718F" w:rsidRDefault="00EE3904" w:rsidP="00EE3904">
      <w:pPr>
        <w:rPr>
          <w:rFonts w:ascii="Helvetica Neue" w:hAnsi="Helvetica Neue"/>
          <w:sz w:val="22"/>
          <w:szCs w:val="22"/>
        </w:rPr>
      </w:pPr>
      <w:r w:rsidRPr="00F4718F">
        <w:rPr>
          <w:rFonts w:ascii="Helvetica Neue" w:eastAsia="Calibri" w:hAnsi="Helvetica Neue"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006425C8" w:rsidRPr="00F4718F" w14:paraId="30CA9BCC" w14:textId="77777777" w:rsidTr="00A45E54">
        <w:tc>
          <w:tcPr>
            <w:tcW w:w="9926" w:type="dxa"/>
            <w:shd w:val="clear" w:color="auto" w:fill="D9D9D9" w:themeFill="background1" w:themeFillShade="D9"/>
          </w:tcPr>
          <w:p w14:paraId="417E9944" w14:textId="361D4CE5" w:rsidR="006425C8" w:rsidRPr="006425C8" w:rsidRDefault="006425C8" w:rsidP="00EE3904">
            <w:pPr>
              <w:rPr>
                <w:rFonts w:ascii="Helvetica Neue" w:hAnsi="Helvetica Neue"/>
                <w:b/>
                <w:bCs/>
                <w:color w:val="000000" w:themeColor="text1"/>
                <w:sz w:val="28"/>
                <w:szCs w:val="28"/>
              </w:rPr>
            </w:pPr>
            <w:r w:rsidRPr="006425C8">
              <w:rPr>
                <w:rFonts w:ascii="Helvetica Neue" w:eastAsia="Avenir Black" w:hAnsi="Helvetica Neue" w:cs="Avenir Black"/>
                <w:b/>
                <w:bCs/>
                <w:color w:val="000000" w:themeColor="text1"/>
                <w:sz w:val="28"/>
                <w:szCs w:val="28"/>
              </w:rPr>
              <w:t xml:space="preserve">3E. </w:t>
            </w:r>
            <w:r w:rsidRPr="006425C8">
              <w:rPr>
                <w:rFonts w:ascii="Helvetica Neue" w:hAnsi="Helvetica Neue"/>
                <w:b/>
                <w:bCs/>
                <w:color w:val="000000" w:themeColor="text1"/>
                <w:sz w:val="28"/>
                <w:szCs w:val="28"/>
              </w:rPr>
              <w:t>Curriculum</w:t>
            </w:r>
          </w:p>
        </w:tc>
      </w:tr>
      <w:tr w:rsidR="009979A6" w:rsidRPr="00F4718F" w14:paraId="678642B3" w14:textId="77777777" w:rsidTr="00A45E54">
        <w:tc>
          <w:tcPr>
            <w:tcW w:w="9926" w:type="dxa"/>
            <w:shd w:val="clear" w:color="auto" w:fill="D9D9D9" w:themeFill="background1" w:themeFillShade="D9"/>
          </w:tcPr>
          <w:p w14:paraId="1A73CCD8" w14:textId="1159694B" w:rsidR="007E1142" w:rsidRPr="00F4718F" w:rsidRDefault="007E1142" w:rsidP="00EE3904">
            <w:pPr>
              <w:rPr>
                <w:rFonts w:ascii="Helvetica Neue" w:hAnsi="Helvetica Neue"/>
                <w:color w:val="FFFFFF" w:themeColor="background1"/>
                <w:sz w:val="22"/>
                <w:szCs w:val="22"/>
              </w:rPr>
            </w:pPr>
            <w:r w:rsidRPr="00F4718F">
              <w:rPr>
                <w:rFonts w:ascii="Helvetica Neue" w:eastAsia="Avenir Black" w:hAnsi="Helvetica Neue" w:cs="Avenir Black"/>
                <w:color w:val="000000" w:themeColor="text1"/>
                <w:sz w:val="22"/>
                <w:szCs w:val="22"/>
              </w:rPr>
              <w:t>View the department’s curriculum through the lens of student equity outcomes.  BCC outcome data suggests that disproportionately impacted groups of students experience low rates of success.</w:t>
            </w:r>
            <w:r w:rsidRPr="00F4718F">
              <w:rPr>
                <w:rFonts w:ascii="Helvetica Neue" w:eastAsia="Avenir Black" w:hAnsi="Helvetica Neue" w:cs="Avenir Black"/>
                <w:b/>
                <w:bCs/>
                <w:color w:val="000000" w:themeColor="text1"/>
                <w:sz w:val="22"/>
                <w:szCs w:val="22"/>
              </w:rPr>
              <w:t xml:space="preserve">  </w:t>
            </w:r>
          </w:p>
        </w:tc>
      </w:tr>
      <w:tr w:rsidR="009979A6" w14:paraId="01D8DD99" w14:textId="77777777" w:rsidTr="009979A6">
        <w:tc>
          <w:tcPr>
            <w:tcW w:w="9926" w:type="dxa"/>
          </w:tcPr>
          <w:p w14:paraId="600CF42E" w14:textId="77777777" w:rsidR="007E1142" w:rsidRDefault="009979A6" w:rsidP="00EE3904">
            <w:pPr>
              <w:rPr>
                <w:rFonts w:ascii="Helvetica Neue" w:eastAsia="Avenir Black" w:hAnsi="Helvetica Neue" w:cs="Avenir Black"/>
                <w:b/>
                <w:bCs/>
                <w:color w:val="000000" w:themeColor="text1"/>
                <w:sz w:val="22"/>
                <w:szCs w:val="22"/>
              </w:rPr>
            </w:pPr>
            <w:r w:rsidRPr="009979A6">
              <w:rPr>
                <w:rFonts w:ascii="Helvetica Neue" w:eastAsia="Avenir Black" w:hAnsi="Helvetica Neue" w:cs="Avenir Black"/>
                <w:b/>
                <w:bCs/>
                <w:color w:val="000000" w:themeColor="text1"/>
                <w:sz w:val="22"/>
                <w:szCs w:val="22"/>
              </w:rPr>
              <w:t xml:space="preserve">How do you plan to adjust the curriculum to advance student equity and address DI student outcome gaps?  </w:t>
            </w:r>
          </w:p>
          <w:p w14:paraId="24B9AAC4" w14:textId="294F3E12" w:rsidR="009979A6" w:rsidRPr="007E1142" w:rsidRDefault="007E1142" w:rsidP="00EE3904">
            <w:pPr>
              <w:rPr>
                <w:rFonts w:ascii="Helvetica Neue" w:eastAsia="Avenir Black" w:hAnsi="Helvetica Neue" w:cs="Avenir Black"/>
                <w:color w:val="000000" w:themeColor="text1"/>
                <w:sz w:val="22"/>
                <w:szCs w:val="22"/>
              </w:rPr>
            </w:pPr>
            <w:r w:rsidRPr="007E1142">
              <w:rPr>
                <w:rFonts w:ascii="Helvetica Neue" w:eastAsia="Avenir Black" w:hAnsi="Helvetica Neue" w:cs="Avenir Black"/>
                <w:color w:val="000000" w:themeColor="text1"/>
                <w:sz w:val="22"/>
                <w:szCs w:val="22"/>
              </w:rPr>
              <w:t xml:space="preserve">Examples include: </w:t>
            </w:r>
            <w:r w:rsidR="009979A6" w:rsidRPr="007E1142">
              <w:rPr>
                <w:rFonts w:ascii="Helvetica Neue" w:eastAsia="Avenir Black" w:hAnsi="Helvetica Neue" w:cs="Avenir Black"/>
                <w:color w:val="000000" w:themeColor="text1"/>
                <w:sz w:val="22"/>
                <w:szCs w:val="22"/>
              </w:rPr>
              <w:t>mak</w:t>
            </w:r>
            <w:r w:rsidRPr="007E1142">
              <w:rPr>
                <w:rFonts w:ascii="Helvetica Neue" w:eastAsia="Avenir Black" w:hAnsi="Helvetica Neue" w:cs="Avenir Black"/>
                <w:color w:val="000000" w:themeColor="text1"/>
                <w:sz w:val="22"/>
                <w:szCs w:val="22"/>
              </w:rPr>
              <w:t>ing</w:t>
            </w:r>
            <w:r w:rsidR="009979A6" w:rsidRPr="007E1142">
              <w:rPr>
                <w:rFonts w:ascii="Helvetica Neue" w:eastAsia="Avenir Black" w:hAnsi="Helvetica Neue" w:cs="Avenir Black"/>
                <w:color w:val="000000" w:themeColor="text1"/>
                <w:sz w:val="22"/>
                <w:szCs w:val="22"/>
              </w:rPr>
              <w:t xml:space="preserve"> adjustments to lesson plans based on student assessment outcomes</w:t>
            </w:r>
            <w:r w:rsidRPr="007E1142">
              <w:rPr>
                <w:rFonts w:ascii="Helvetica Neue" w:eastAsia="Avenir Black" w:hAnsi="Helvetica Neue" w:cs="Avenir Black"/>
                <w:color w:val="000000" w:themeColor="text1"/>
                <w:sz w:val="22"/>
                <w:szCs w:val="22"/>
              </w:rPr>
              <w:t>;</w:t>
            </w:r>
            <w:r w:rsidR="009979A6" w:rsidRPr="007E1142">
              <w:rPr>
                <w:rFonts w:ascii="Helvetica Neue" w:eastAsia="Avenir Black" w:hAnsi="Helvetica Neue" w:cs="Avenir Black"/>
                <w:color w:val="000000" w:themeColor="text1"/>
                <w:sz w:val="22"/>
                <w:szCs w:val="22"/>
              </w:rPr>
              <w:t xml:space="preserve"> review pedagogy and revise assignments for culturally relevant content</w:t>
            </w:r>
            <w:r w:rsidRPr="007E1142">
              <w:rPr>
                <w:rFonts w:ascii="Helvetica Neue" w:eastAsia="Avenir Black" w:hAnsi="Helvetica Neue" w:cs="Avenir Black"/>
                <w:color w:val="000000" w:themeColor="text1"/>
                <w:sz w:val="22"/>
                <w:szCs w:val="22"/>
              </w:rPr>
              <w:t>;</w:t>
            </w:r>
            <w:r w:rsidR="009979A6" w:rsidRPr="007E1142">
              <w:rPr>
                <w:rFonts w:ascii="Helvetica Neue" w:eastAsia="Avenir Black" w:hAnsi="Helvetica Neue" w:cs="Avenir Black"/>
                <w:color w:val="000000" w:themeColor="text1"/>
                <w:sz w:val="22"/>
                <w:szCs w:val="22"/>
              </w:rPr>
              <w:t xml:space="preserve"> simplify student processes and make service areas student-centered</w:t>
            </w:r>
            <w:r w:rsidRPr="007E1142">
              <w:rPr>
                <w:rFonts w:ascii="Helvetica Neue" w:eastAsia="Avenir Black" w:hAnsi="Helvetica Neue" w:cs="Avenir Black"/>
                <w:color w:val="000000" w:themeColor="text1"/>
                <w:sz w:val="22"/>
                <w:szCs w:val="22"/>
              </w:rPr>
              <w:t>;</w:t>
            </w:r>
            <w:r w:rsidR="009979A6" w:rsidRPr="007E1142">
              <w:rPr>
                <w:rFonts w:ascii="Helvetica Neue" w:eastAsia="Avenir Black" w:hAnsi="Helvetica Neue" w:cs="Avenir Black"/>
                <w:color w:val="000000" w:themeColor="text1"/>
                <w:sz w:val="22"/>
                <w:szCs w:val="22"/>
              </w:rPr>
              <w:t xml:space="preserve"> manage class discussions and student participation</w:t>
            </w:r>
            <w:r w:rsidRPr="007E1142">
              <w:rPr>
                <w:rFonts w:ascii="Helvetica Neue" w:eastAsia="Avenir Black" w:hAnsi="Helvetica Neue" w:cs="Avenir Black"/>
                <w:color w:val="000000" w:themeColor="text1"/>
                <w:sz w:val="22"/>
                <w:szCs w:val="22"/>
              </w:rPr>
              <w:t xml:space="preserve">; </w:t>
            </w:r>
            <w:r w:rsidR="009979A6" w:rsidRPr="007E1142">
              <w:rPr>
                <w:rFonts w:ascii="Helvetica Neue" w:eastAsia="Avenir Black" w:hAnsi="Helvetica Neue" w:cs="Avenir Black"/>
                <w:color w:val="000000" w:themeColor="text1"/>
                <w:sz w:val="22"/>
                <w:szCs w:val="22"/>
              </w:rPr>
              <w:t>review best practices</w:t>
            </w:r>
            <w:r w:rsidRPr="007E1142">
              <w:rPr>
                <w:rFonts w:ascii="Helvetica Neue" w:eastAsia="Avenir Black" w:hAnsi="Helvetica Neue" w:cs="Avenir Black"/>
                <w:color w:val="000000" w:themeColor="text1"/>
                <w:sz w:val="22"/>
                <w:szCs w:val="22"/>
              </w:rPr>
              <w:t>, etc.</w:t>
            </w:r>
            <w:r w:rsidR="009979A6" w:rsidRPr="007E1142">
              <w:rPr>
                <w:rFonts w:ascii="Helvetica Neue" w:eastAsia="Avenir Black" w:hAnsi="Helvetica Neue" w:cs="Avenir Black"/>
                <w:color w:val="000000" w:themeColor="text1"/>
                <w:sz w:val="22"/>
                <w:szCs w:val="22"/>
              </w:rPr>
              <w:t xml:space="preserve">).  </w:t>
            </w:r>
          </w:p>
        </w:tc>
      </w:tr>
      <w:tr w:rsidR="009979A6" w14:paraId="34A5387C" w14:textId="77777777" w:rsidTr="00821912">
        <w:tc>
          <w:tcPr>
            <w:tcW w:w="9926" w:type="dxa"/>
            <w:shd w:val="clear" w:color="auto" w:fill="FFF2CC" w:themeFill="accent4" w:themeFillTint="33"/>
          </w:tcPr>
          <w:p w14:paraId="77B9F97D" w14:textId="1FE2B63A" w:rsidR="007E1142" w:rsidRPr="00703862" w:rsidRDefault="00703862" w:rsidP="00EE3904">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Communication faculty have been meeting monthly to discuss and work on increasing supportive pedagogy for students of color. All of our courses include representative examples and curriculum, and we plan to review every course for alignment with the Peralta Equity Rubric. </w:t>
            </w:r>
          </w:p>
        </w:tc>
      </w:tr>
    </w:tbl>
    <w:p w14:paraId="57B9C113" w14:textId="77777777" w:rsidR="00EE3904" w:rsidRPr="00EC7286" w:rsidRDefault="00EE3904" w:rsidP="00EE3904">
      <w:pPr>
        <w:ind w:firstLine="720"/>
        <w:rPr>
          <w:rFonts w:ascii="Helvetica Neue" w:hAnsi="Helvetica Neue"/>
          <w:b/>
          <w:bCs/>
          <w:color w:val="C00000"/>
        </w:rPr>
      </w:pPr>
    </w:p>
    <w:tbl>
      <w:tblPr>
        <w:tblStyle w:val="TableGrid"/>
        <w:tblW w:w="0" w:type="auto"/>
        <w:tblInd w:w="-5" w:type="dxa"/>
        <w:tblLayout w:type="fixed"/>
        <w:tblLook w:val="04A0" w:firstRow="1" w:lastRow="0" w:firstColumn="1" w:lastColumn="0" w:noHBand="0" w:noVBand="1"/>
      </w:tblPr>
      <w:tblGrid>
        <w:gridCol w:w="3196"/>
        <w:gridCol w:w="6704"/>
      </w:tblGrid>
      <w:tr w:rsidR="00EE3904" w:rsidRPr="00EC7286" w14:paraId="49C944BC" w14:textId="77777777" w:rsidTr="00A45E54">
        <w:tc>
          <w:tcPr>
            <w:tcW w:w="9900" w:type="dxa"/>
            <w:gridSpan w:val="2"/>
            <w:shd w:val="clear" w:color="auto" w:fill="A2E4D0"/>
          </w:tcPr>
          <w:p w14:paraId="0C30DE35" w14:textId="77777777" w:rsidR="00EE3904" w:rsidRPr="00EC7286" w:rsidRDefault="00EE3904" w:rsidP="0005351F">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Pr="00FE4E3B">
              <w:rPr>
                <w:rFonts w:ascii="Helvetica Neue" w:hAnsi="Helvetica Neue"/>
                <w:b/>
                <w:bCs/>
              </w:rPr>
              <w:t>Student Equity &amp; Success</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EE3904" w:rsidRPr="00EC7286" w14:paraId="53903172" w14:textId="77777777" w:rsidTr="00A45E54">
        <w:tc>
          <w:tcPr>
            <w:tcW w:w="9900" w:type="dxa"/>
            <w:gridSpan w:val="2"/>
            <w:shd w:val="clear" w:color="auto" w:fill="F2F2F2" w:themeFill="background1" w:themeFillShade="F2"/>
          </w:tcPr>
          <w:p w14:paraId="495EC3F4" w14:textId="77777777" w:rsidR="00EE3904" w:rsidRPr="00A45E54" w:rsidRDefault="00EE3904" w:rsidP="0005351F">
            <w:pPr>
              <w:rPr>
                <w:rFonts w:ascii="Helvetica Neue" w:hAnsi="Helvetica Neue"/>
                <w:color w:val="000000" w:themeColor="text1"/>
                <w:highlight w:val="yellow"/>
              </w:rPr>
            </w:pPr>
            <w:r w:rsidRPr="00A45E54">
              <w:rPr>
                <w:rFonts w:ascii="Helvetica Neue" w:hAnsi="Helvetica Neue"/>
                <w:b/>
                <w:bCs/>
                <w:color w:val="000000" w:themeColor="text1"/>
              </w:rPr>
              <w:t>IMPROVEMENT ACTIONS</w:t>
            </w:r>
          </w:p>
        </w:tc>
      </w:tr>
      <w:tr w:rsidR="00EE3904" w:rsidRPr="00EC7286" w14:paraId="25BC8F9D" w14:textId="77777777" w:rsidTr="00821912">
        <w:tc>
          <w:tcPr>
            <w:tcW w:w="3196" w:type="dxa"/>
          </w:tcPr>
          <w:p w14:paraId="5DC5B908" w14:textId="77777777" w:rsidR="00EE3904" w:rsidRPr="007335EF" w:rsidRDefault="00EE3904" w:rsidP="0005351F">
            <w:pPr>
              <w:rPr>
                <w:rFonts w:ascii="Helvetica Neue" w:hAnsi="Helvetica Neue"/>
                <w:sz w:val="22"/>
                <w:szCs w:val="22"/>
              </w:rPr>
            </w:pPr>
            <w:r w:rsidRPr="007335EF">
              <w:rPr>
                <w:rFonts w:ascii="Helvetica Neue" w:hAnsi="Helvetica Neue"/>
                <w:sz w:val="22"/>
                <w:szCs w:val="22"/>
              </w:rPr>
              <w:t>Department/Discipline:</w:t>
            </w:r>
          </w:p>
        </w:tc>
        <w:tc>
          <w:tcPr>
            <w:tcW w:w="6704" w:type="dxa"/>
            <w:shd w:val="clear" w:color="auto" w:fill="FFF2CC" w:themeFill="accent4" w:themeFillTint="33"/>
          </w:tcPr>
          <w:p w14:paraId="055840DA" w14:textId="0017BB62" w:rsidR="00EE3904" w:rsidRPr="007335EF" w:rsidRDefault="00703862" w:rsidP="0005351F">
            <w:pPr>
              <w:rPr>
                <w:rFonts w:ascii="Helvetica Neue" w:hAnsi="Helvetica Neue"/>
                <w:sz w:val="22"/>
                <w:szCs w:val="22"/>
                <w:highlight w:val="yellow"/>
              </w:rPr>
            </w:pPr>
            <w:r>
              <w:rPr>
                <w:rFonts w:ascii="Helvetica Neue" w:hAnsi="Helvetica Neue"/>
                <w:sz w:val="22"/>
                <w:szCs w:val="22"/>
                <w:highlight w:val="yellow"/>
              </w:rPr>
              <w:t>Communications</w:t>
            </w:r>
          </w:p>
        </w:tc>
      </w:tr>
      <w:tr w:rsidR="00EE3904" w:rsidRPr="00EC7286" w14:paraId="2FABBC34" w14:textId="77777777" w:rsidTr="00821912">
        <w:tc>
          <w:tcPr>
            <w:tcW w:w="3196" w:type="dxa"/>
          </w:tcPr>
          <w:p w14:paraId="4DDE3826" w14:textId="77777777" w:rsidR="00EE3904" w:rsidRPr="007335EF" w:rsidRDefault="00EE3904" w:rsidP="0005351F">
            <w:pPr>
              <w:rPr>
                <w:rFonts w:ascii="Helvetica Neue" w:hAnsi="Helvetica Neue"/>
                <w:sz w:val="22"/>
                <w:szCs w:val="22"/>
              </w:rPr>
            </w:pPr>
            <w:r w:rsidRPr="007335EF">
              <w:rPr>
                <w:rFonts w:ascii="Helvetica Neue" w:hAnsi="Helvetica Neue"/>
                <w:sz w:val="22"/>
                <w:szCs w:val="22"/>
              </w:rPr>
              <w:t>Action Name:</w:t>
            </w:r>
          </w:p>
        </w:tc>
        <w:tc>
          <w:tcPr>
            <w:tcW w:w="6704" w:type="dxa"/>
            <w:shd w:val="clear" w:color="auto" w:fill="FFF2CC" w:themeFill="accent4" w:themeFillTint="33"/>
          </w:tcPr>
          <w:p w14:paraId="611CF9E5" w14:textId="0544C1BC" w:rsidR="00EE3904" w:rsidRPr="007335EF" w:rsidRDefault="00703862" w:rsidP="0005351F">
            <w:pPr>
              <w:rPr>
                <w:rFonts w:ascii="Helvetica Neue" w:hAnsi="Helvetica Neue"/>
                <w:sz w:val="22"/>
                <w:szCs w:val="22"/>
                <w:highlight w:val="yellow"/>
              </w:rPr>
            </w:pPr>
            <w:r>
              <w:rPr>
                <w:rFonts w:ascii="Helvetica Neue" w:hAnsi="Helvetica Neue"/>
                <w:sz w:val="22"/>
                <w:szCs w:val="22"/>
                <w:highlight w:val="yellow"/>
              </w:rPr>
              <w:t>Peralta Equity Rubric Review</w:t>
            </w:r>
          </w:p>
        </w:tc>
      </w:tr>
      <w:tr w:rsidR="00EE3904" w:rsidRPr="00EC7286" w14:paraId="783B67FE" w14:textId="77777777" w:rsidTr="00821912">
        <w:tc>
          <w:tcPr>
            <w:tcW w:w="3196" w:type="dxa"/>
          </w:tcPr>
          <w:p w14:paraId="6A5FF3F3" w14:textId="77777777" w:rsidR="00EE3904" w:rsidRPr="007335EF" w:rsidRDefault="00EE3904" w:rsidP="0005351F">
            <w:pPr>
              <w:rPr>
                <w:rFonts w:ascii="Helvetica Neue" w:hAnsi="Helvetica Neue"/>
                <w:sz w:val="22"/>
                <w:szCs w:val="22"/>
              </w:rPr>
            </w:pPr>
            <w:r w:rsidRPr="007335EF">
              <w:rPr>
                <w:rFonts w:ascii="Helvetica Neue" w:hAnsi="Helvetica Neue"/>
                <w:sz w:val="22"/>
                <w:szCs w:val="22"/>
              </w:rPr>
              <w:t>Description:</w:t>
            </w:r>
          </w:p>
        </w:tc>
        <w:tc>
          <w:tcPr>
            <w:tcW w:w="6704" w:type="dxa"/>
            <w:shd w:val="clear" w:color="auto" w:fill="FFF2CC" w:themeFill="accent4" w:themeFillTint="33"/>
          </w:tcPr>
          <w:p w14:paraId="7E1EA20A" w14:textId="0184639F" w:rsidR="00EE3904" w:rsidRPr="007335EF" w:rsidRDefault="00703862" w:rsidP="0005351F">
            <w:pPr>
              <w:rPr>
                <w:rFonts w:ascii="Helvetica Neue" w:hAnsi="Helvetica Neue"/>
                <w:sz w:val="22"/>
                <w:szCs w:val="22"/>
                <w:highlight w:val="yellow"/>
              </w:rPr>
            </w:pPr>
            <w:r>
              <w:rPr>
                <w:rFonts w:ascii="Helvetica Neue" w:hAnsi="Helvetica Neue"/>
                <w:sz w:val="22"/>
                <w:szCs w:val="22"/>
                <w:highlight w:val="yellow"/>
              </w:rPr>
              <w:t>We will have all part-time instructors who want to take the Peralta Online Equity Course and review every course against the rubric</w:t>
            </w:r>
          </w:p>
        </w:tc>
      </w:tr>
      <w:tr w:rsidR="00EE3904" w:rsidRPr="00EC7286" w14:paraId="104142FA" w14:textId="77777777" w:rsidTr="00821912">
        <w:tc>
          <w:tcPr>
            <w:tcW w:w="3196" w:type="dxa"/>
          </w:tcPr>
          <w:p w14:paraId="1A117FF9" w14:textId="16D0A42C" w:rsidR="00EE3904" w:rsidRPr="007335EF" w:rsidRDefault="006425C8" w:rsidP="0005351F">
            <w:pPr>
              <w:rPr>
                <w:rFonts w:ascii="Helvetica Neue" w:hAnsi="Helvetica Neue"/>
                <w:sz w:val="22"/>
                <w:szCs w:val="22"/>
              </w:rPr>
            </w:pPr>
            <w:r>
              <w:rPr>
                <w:rFonts w:ascii="Helvetica Neue" w:hAnsi="Helvetica Neue"/>
                <w:sz w:val="22"/>
                <w:szCs w:val="22"/>
              </w:rPr>
              <w:t>Completion timeline:</w:t>
            </w:r>
          </w:p>
        </w:tc>
        <w:tc>
          <w:tcPr>
            <w:tcW w:w="6704" w:type="dxa"/>
            <w:shd w:val="clear" w:color="auto" w:fill="FFF2CC" w:themeFill="accent4" w:themeFillTint="33"/>
          </w:tcPr>
          <w:p w14:paraId="2C67414F" w14:textId="2A740151" w:rsidR="00EE3904" w:rsidRPr="007335EF" w:rsidRDefault="00703862" w:rsidP="0005351F">
            <w:pPr>
              <w:rPr>
                <w:rFonts w:ascii="Helvetica Neue" w:hAnsi="Helvetica Neue"/>
                <w:sz w:val="22"/>
                <w:szCs w:val="22"/>
                <w:highlight w:val="yellow"/>
              </w:rPr>
            </w:pPr>
            <w:r>
              <w:rPr>
                <w:rFonts w:ascii="Helvetica Neue" w:hAnsi="Helvetica Neue"/>
                <w:sz w:val="22"/>
                <w:szCs w:val="22"/>
                <w:highlight w:val="yellow"/>
              </w:rPr>
              <w:t>Spring 2024</w:t>
            </w:r>
          </w:p>
        </w:tc>
      </w:tr>
      <w:tr w:rsidR="00EE3904" w:rsidRPr="00EC7286" w14:paraId="3BBD62B5" w14:textId="77777777" w:rsidTr="00821912">
        <w:tc>
          <w:tcPr>
            <w:tcW w:w="3196" w:type="dxa"/>
          </w:tcPr>
          <w:p w14:paraId="32B32B0A" w14:textId="77777777" w:rsidR="00EE3904" w:rsidRPr="007335EF" w:rsidRDefault="00EE3904" w:rsidP="0005351F">
            <w:pPr>
              <w:rPr>
                <w:rFonts w:ascii="Helvetica Neue" w:hAnsi="Helvetica Neue"/>
                <w:sz w:val="22"/>
                <w:szCs w:val="22"/>
              </w:rPr>
            </w:pPr>
            <w:r w:rsidRPr="007335EF">
              <w:rPr>
                <w:rFonts w:ascii="Helvetica Neue" w:hAnsi="Helvetica Neue"/>
                <w:sz w:val="22"/>
                <w:szCs w:val="22"/>
              </w:rPr>
              <w:t>Responsible person:</w:t>
            </w:r>
          </w:p>
        </w:tc>
        <w:tc>
          <w:tcPr>
            <w:tcW w:w="6704" w:type="dxa"/>
            <w:shd w:val="clear" w:color="auto" w:fill="FFF2CC" w:themeFill="accent4" w:themeFillTint="33"/>
          </w:tcPr>
          <w:p w14:paraId="1E86FDA5" w14:textId="46C82944" w:rsidR="00EE3904" w:rsidRPr="007335EF" w:rsidRDefault="00703862" w:rsidP="0005351F">
            <w:pPr>
              <w:rPr>
                <w:rFonts w:ascii="Helvetica Neue" w:hAnsi="Helvetica Neue"/>
                <w:sz w:val="22"/>
                <w:szCs w:val="22"/>
                <w:highlight w:val="yellow"/>
              </w:rPr>
            </w:pPr>
            <w:r>
              <w:rPr>
                <w:rFonts w:ascii="Helvetica Neue" w:hAnsi="Helvetica Neue"/>
                <w:sz w:val="22"/>
                <w:szCs w:val="22"/>
                <w:highlight w:val="yellow"/>
              </w:rPr>
              <w:t>All faculty</w:t>
            </w:r>
          </w:p>
        </w:tc>
      </w:tr>
    </w:tbl>
    <w:p w14:paraId="6B808355" w14:textId="77777777" w:rsidR="00EE3904" w:rsidRPr="00EC7286" w:rsidRDefault="00EE3904" w:rsidP="00EE3904">
      <w:pPr>
        <w:rPr>
          <w:rFonts w:ascii="Helvetica Neue" w:hAnsi="Helvetica Neue"/>
        </w:rPr>
      </w:pPr>
    </w:p>
    <w:p w14:paraId="0A1DB0D4" w14:textId="5D770FEF" w:rsidR="00EE3904" w:rsidRPr="006B313F" w:rsidRDefault="005B2C05" w:rsidP="005B2C05">
      <w:pPr>
        <w:pStyle w:val="NoSpacing"/>
        <w:shd w:val="clear" w:color="auto" w:fill="009193"/>
        <w:rPr>
          <w:rFonts w:ascii="Helvetica Neue" w:hAnsi="Helvetica Neue"/>
          <w:color w:val="FFFFFF" w:themeColor="background1"/>
          <w:sz w:val="28"/>
          <w:szCs w:val="28"/>
          <w:u w:val="single"/>
        </w:rPr>
      </w:pPr>
      <w:r>
        <w:rPr>
          <w:rFonts w:ascii="Helvetica Neue" w:hAnsi="Helvetica Neue"/>
          <w:b/>
          <w:bCs/>
          <w:color w:val="FFFFFF" w:themeColor="background1"/>
          <w:sz w:val="28"/>
          <w:szCs w:val="28"/>
        </w:rPr>
        <w:t xml:space="preserve">III. </w:t>
      </w:r>
      <w:r w:rsidR="00EE3904" w:rsidRPr="006B313F">
        <w:rPr>
          <w:rFonts w:ascii="Helvetica Neue" w:hAnsi="Helvetica Neue"/>
          <w:b/>
          <w:bCs/>
          <w:color w:val="FFFFFF" w:themeColor="background1"/>
          <w:sz w:val="28"/>
          <w:szCs w:val="28"/>
        </w:rPr>
        <w:t xml:space="preserve">PROGRAM GOALS </w:t>
      </w:r>
    </w:p>
    <w:tbl>
      <w:tblPr>
        <w:tblStyle w:val="TableGrid"/>
        <w:tblW w:w="0" w:type="auto"/>
        <w:tblLook w:val="04A0" w:firstRow="1" w:lastRow="0" w:firstColumn="1" w:lastColumn="0" w:noHBand="0" w:noVBand="1"/>
      </w:tblPr>
      <w:tblGrid>
        <w:gridCol w:w="3308"/>
        <w:gridCol w:w="3309"/>
        <w:gridCol w:w="3309"/>
      </w:tblGrid>
      <w:tr w:rsidR="00F4718F" w14:paraId="44037ADA" w14:textId="77777777" w:rsidTr="00F4718F">
        <w:tc>
          <w:tcPr>
            <w:tcW w:w="9926" w:type="dxa"/>
            <w:gridSpan w:val="3"/>
          </w:tcPr>
          <w:p w14:paraId="0E2F34A6" w14:textId="364F5F4E" w:rsidR="00F4718F" w:rsidRPr="00F4718F" w:rsidRDefault="00F4718F" w:rsidP="00F4718F">
            <w:pPr>
              <w:pStyle w:val="NoSpacing"/>
              <w:numPr>
                <w:ilvl w:val="0"/>
                <w:numId w:val="32"/>
              </w:numPr>
              <w:ind w:left="332"/>
              <w:rPr>
                <w:rFonts w:ascii="Helvetica Neue" w:hAnsi="Helvetica Neue"/>
                <w:b/>
                <w:bCs/>
              </w:rPr>
            </w:pPr>
            <w:r w:rsidRPr="00F4718F">
              <w:rPr>
                <w:rFonts w:ascii="Helvetica Neue" w:hAnsi="Helvetica Neue"/>
                <w:b/>
                <w:bCs/>
              </w:rPr>
              <w:t>List your current Department Goals.</w:t>
            </w:r>
          </w:p>
        </w:tc>
      </w:tr>
      <w:tr w:rsidR="00F4718F" w14:paraId="3B7B366C" w14:textId="77777777" w:rsidTr="00821912">
        <w:tc>
          <w:tcPr>
            <w:tcW w:w="9926" w:type="dxa"/>
            <w:gridSpan w:val="3"/>
            <w:shd w:val="clear" w:color="auto" w:fill="FFF2CC" w:themeFill="accent4" w:themeFillTint="33"/>
          </w:tcPr>
          <w:p w14:paraId="64C1813E" w14:textId="5FA9A799" w:rsidR="00F4718F" w:rsidRDefault="00703862" w:rsidP="00EE3904">
            <w:pPr>
              <w:rPr>
                <w:rFonts w:ascii="Helvetica Neue" w:hAnsi="Helvetica Neue"/>
                <w:sz w:val="22"/>
                <w:szCs w:val="22"/>
              </w:rPr>
            </w:pPr>
            <w:r>
              <w:rPr>
                <w:rFonts w:ascii="Helvetica Neue" w:hAnsi="Helvetica Neue"/>
                <w:sz w:val="22"/>
                <w:szCs w:val="22"/>
              </w:rPr>
              <w:t>1. Increase course offerings</w:t>
            </w:r>
          </w:p>
          <w:p w14:paraId="55B712E9" w14:textId="7EEBC69E" w:rsidR="00703862" w:rsidRPr="00F4718F" w:rsidRDefault="00703862" w:rsidP="00EE3904">
            <w:pPr>
              <w:rPr>
                <w:rFonts w:ascii="Helvetica Neue" w:hAnsi="Helvetica Neue"/>
                <w:sz w:val="22"/>
                <w:szCs w:val="22"/>
              </w:rPr>
            </w:pPr>
            <w:r>
              <w:rPr>
                <w:rFonts w:ascii="Helvetica Neue" w:hAnsi="Helvetica Neue"/>
                <w:sz w:val="22"/>
                <w:szCs w:val="22"/>
              </w:rPr>
              <w:lastRenderedPageBreak/>
              <w:t xml:space="preserve">2. Begin implementing </w:t>
            </w:r>
            <w:proofErr w:type="spellStart"/>
            <w:r>
              <w:rPr>
                <w:rFonts w:ascii="Helvetica Neue" w:hAnsi="Helvetica Neue"/>
                <w:sz w:val="22"/>
                <w:szCs w:val="22"/>
              </w:rPr>
              <w:t>hyflex</w:t>
            </w:r>
            <w:proofErr w:type="spellEnd"/>
            <w:r>
              <w:rPr>
                <w:rFonts w:ascii="Helvetica Neue" w:hAnsi="Helvetica Neue"/>
                <w:sz w:val="22"/>
                <w:szCs w:val="22"/>
              </w:rPr>
              <w:t xml:space="preserve"> modality</w:t>
            </w:r>
          </w:p>
          <w:p w14:paraId="548CE006" w14:textId="3E0F1C67" w:rsidR="00F4718F" w:rsidRPr="00F4718F" w:rsidRDefault="00F4718F" w:rsidP="00EE3904">
            <w:pPr>
              <w:rPr>
                <w:rFonts w:ascii="Helvetica Neue" w:hAnsi="Helvetica Neue"/>
                <w:sz w:val="22"/>
                <w:szCs w:val="22"/>
              </w:rPr>
            </w:pPr>
          </w:p>
        </w:tc>
      </w:tr>
      <w:tr w:rsidR="00F4718F" w14:paraId="391D0F1C" w14:textId="77777777" w:rsidTr="00F4718F">
        <w:tc>
          <w:tcPr>
            <w:tcW w:w="9926" w:type="dxa"/>
            <w:gridSpan w:val="3"/>
          </w:tcPr>
          <w:p w14:paraId="00E3AAD3" w14:textId="2A92A743" w:rsidR="00F4718F" w:rsidRPr="00F4718F" w:rsidRDefault="00F4718F" w:rsidP="00F4718F">
            <w:pPr>
              <w:pStyle w:val="NoSpacing"/>
              <w:numPr>
                <w:ilvl w:val="0"/>
                <w:numId w:val="32"/>
              </w:numPr>
              <w:ind w:left="332"/>
              <w:rPr>
                <w:rFonts w:ascii="Helvetica Neue" w:hAnsi="Helvetica Neue"/>
                <w:b/>
                <w:bCs/>
              </w:rPr>
            </w:pPr>
            <w:r w:rsidRPr="00F4718F">
              <w:rPr>
                <w:rFonts w:ascii="Helvetica Neue" w:hAnsi="Helvetica Neue"/>
                <w:b/>
                <w:bCs/>
              </w:rPr>
              <w:lastRenderedPageBreak/>
              <w:t xml:space="preserve">How do the goals align with the College goals?  </w:t>
            </w:r>
            <w:r w:rsidR="008C786C">
              <w:rPr>
                <w:rFonts w:ascii="Helvetica Neue" w:hAnsi="Helvetica Neue"/>
                <w:b/>
                <w:bCs/>
              </w:rPr>
              <w:t>If so, which ones?</w:t>
            </w:r>
          </w:p>
        </w:tc>
      </w:tr>
      <w:tr w:rsidR="00F4718F" w14:paraId="72B70C92" w14:textId="77777777" w:rsidTr="00FA7ABE">
        <w:tc>
          <w:tcPr>
            <w:tcW w:w="9926" w:type="dxa"/>
            <w:gridSpan w:val="3"/>
            <w:shd w:val="clear" w:color="auto" w:fill="F2F2F2" w:themeFill="background1" w:themeFillShade="F2"/>
          </w:tcPr>
          <w:p w14:paraId="7FE37812" w14:textId="77777777" w:rsidR="00FA7ABE" w:rsidRDefault="00FA7ABE" w:rsidP="00FA7ABE">
            <w:pPr>
              <w:ind w:left="332"/>
              <w:rPr>
                <w:rFonts w:ascii="Helvetica Neue" w:hAnsi="Helvetica Neue"/>
                <w:b/>
                <w:bCs/>
              </w:rPr>
            </w:pPr>
            <w:r w:rsidRPr="00FA7ABE">
              <w:rPr>
                <w:rFonts w:ascii="Helvetica Neue" w:hAnsi="Helvetica Neue"/>
                <w:b/>
                <w:bCs/>
              </w:rPr>
              <w:t>Berkeley City College</w:t>
            </w:r>
            <w:r>
              <w:rPr>
                <w:rFonts w:ascii="Helvetica Neue" w:hAnsi="Helvetica Neue"/>
                <w:b/>
                <w:bCs/>
              </w:rPr>
              <w:t xml:space="preserve"> Goals</w:t>
            </w:r>
          </w:p>
          <w:p w14:paraId="2A15B841" w14:textId="60759826"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w:t>
            </w:r>
            <w:r>
              <w:rPr>
                <w:rFonts w:ascii="Helvetica Neue" w:hAnsi="Helvetica Neue"/>
                <w:b/>
                <w:sz w:val="20"/>
                <w:szCs w:val="20"/>
              </w:rPr>
              <w:t>:</w:t>
            </w:r>
            <w:r w:rsidRPr="00FA7ABE">
              <w:rPr>
                <w:rFonts w:ascii="Helvetica Neue" w:hAnsi="Helvetica Neue"/>
                <w:bCs/>
                <w:sz w:val="20"/>
                <w:szCs w:val="20"/>
              </w:rPr>
              <w:t xml:space="preserve"> Strengthen Resilience: Strengthen BCC students’ abilities to become self-directed, focused and engaged in the pursuit of transformative, life-long learning experiences that result in personal and academic success.</w:t>
            </w:r>
          </w:p>
          <w:p w14:paraId="1E4A4F03" w14:textId="77777777"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II:</w:t>
            </w:r>
            <w:r w:rsidRPr="00FA7ABE">
              <w:rPr>
                <w:rFonts w:ascii="Helvetica Neue" w:hAnsi="Helvetica Neue"/>
                <w:bCs/>
                <w:sz w:val="20"/>
                <w:szCs w:val="20"/>
              </w:rPr>
              <w:t xml:space="preserve"> Raise College Competence: Raise student skills and competencies, and expand their learning experiences, so that they can successfully complete their college program.</w:t>
            </w:r>
          </w:p>
          <w:p w14:paraId="23C5DED0" w14:textId="43712A53"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III</w:t>
            </w:r>
            <w:r>
              <w:rPr>
                <w:rFonts w:ascii="Helvetica Neue" w:hAnsi="Helvetica Neue"/>
                <w:b/>
                <w:sz w:val="20"/>
                <w:szCs w:val="20"/>
              </w:rPr>
              <w:t>:</w:t>
            </w:r>
            <w:r w:rsidRPr="00FA7ABE">
              <w:rPr>
                <w:rFonts w:ascii="Helvetica Neue" w:hAnsi="Helvetica Neue"/>
                <w:bCs/>
                <w:sz w:val="20"/>
                <w:szCs w:val="20"/>
              </w:rPr>
              <w:t xml:space="preserve"> Enhance Career-Technical Education Certificates and Degrees: Enhance BCC’s 1- and 2-year career and technical education programs so that they provide current and transferable skills and competencies to earn a living wage in our area, and to maintain competency for advancement in one’s career.</w:t>
            </w:r>
          </w:p>
          <w:p w14:paraId="4D3C6111" w14:textId="68CBFBEA"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IV</w:t>
            </w:r>
            <w:r>
              <w:rPr>
                <w:rFonts w:ascii="Helvetica Neue" w:hAnsi="Helvetica Neue"/>
                <w:b/>
                <w:sz w:val="20"/>
                <w:szCs w:val="20"/>
              </w:rPr>
              <w:t>:</w:t>
            </w:r>
            <w:r w:rsidRPr="00FA7ABE">
              <w:rPr>
                <w:rFonts w:ascii="Helvetica Neue" w:hAnsi="Helvetica Neue"/>
                <w:bCs/>
                <w:sz w:val="20"/>
                <w:szCs w:val="20"/>
              </w:rPr>
              <w:t xml:space="preserve"> Increase Transfer and Transfer Degrees: Ensure that all of BCC’s programs of study and transfer pathways for degrees prepare students, in a timely manner, for multiple transfer options. </w:t>
            </w:r>
          </w:p>
          <w:p w14:paraId="2AD97054" w14:textId="35D2C02B" w:rsidR="00F4718F" w:rsidRPr="00FA7ABE" w:rsidRDefault="00FA7ABE" w:rsidP="00FA7ABE">
            <w:pPr>
              <w:pStyle w:val="ListParagraph"/>
              <w:numPr>
                <w:ilvl w:val="0"/>
                <w:numId w:val="36"/>
              </w:numPr>
              <w:ind w:left="602" w:hanging="180"/>
              <w:rPr>
                <w:rFonts w:ascii="Helvetica Neue" w:hAnsi="Helvetica Neue"/>
              </w:rPr>
            </w:pPr>
            <w:r w:rsidRPr="00FA7ABE">
              <w:rPr>
                <w:rFonts w:ascii="Helvetica Neue" w:hAnsi="Helvetica Neue"/>
                <w:b/>
                <w:sz w:val="20"/>
                <w:szCs w:val="20"/>
              </w:rPr>
              <w:t>GOAL V</w:t>
            </w:r>
            <w:r>
              <w:rPr>
                <w:rFonts w:ascii="Helvetica Neue" w:hAnsi="Helvetica Neue"/>
                <w:b/>
                <w:sz w:val="20"/>
                <w:szCs w:val="20"/>
              </w:rPr>
              <w:t>:</w:t>
            </w:r>
            <w:r w:rsidRPr="00FA7ABE">
              <w:rPr>
                <w:rFonts w:ascii="Helvetica Neue" w:hAnsi="Helvetica Neue"/>
                <w:bCs/>
                <w:sz w:val="20"/>
                <w:szCs w:val="20"/>
              </w:rPr>
              <w:t xml:space="preserve"> Ensure Institutional Sustainability: Increase BCC’s impact in education through innovation, internal and external collaboration and partnerships, and sufficient resources, both short-term and long-term.</w:t>
            </w:r>
          </w:p>
        </w:tc>
      </w:tr>
      <w:tr w:rsidR="00F4718F" w14:paraId="4CC7F056" w14:textId="77777777" w:rsidTr="00821912">
        <w:tc>
          <w:tcPr>
            <w:tcW w:w="9926" w:type="dxa"/>
            <w:gridSpan w:val="3"/>
            <w:shd w:val="clear" w:color="auto" w:fill="FFF2CC" w:themeFill="accent4" w:themeFillTint="33"/>
          </w:tcPr>
          <w:p w14:paraId="37CF489B" w14:textId="77777777" w:rsidR="00703862" w:rsidRDefault="00703862" w:rsidP="00703862">
            <w:pPr>
              <w:rPr>
                <w:rFonts w:ascii="Helvetica Neue" w:hAnsi="Helvetica Neue"/>
                <w:sz w:val="22"/>
                <w:szCs w:val="22"/>
              </w:rPr>
            </w:pPr>
            <w:r>
              <w:rPr>
                <w:rFonts w:ascii="Helvetica Neue" w:hAnsi="Helvetica Neue"/>
                <w:sz w:val="22"/>
                <w:szCs w:val="22"/>
              </w:rPr>
              <w:t xml:space="preserve">Goal I, II, and V: </w:t>
            </w:r>
            <w:proofErr w:type="spellStart"/>
            <w:r>
              <w:rPr>
                <w:rFonts w:ascii="Helvetica Neue" w:hAnsi="Helvetica Neue"/>
                <w:sz w:val="22"/>
                <w:szCs w:val="22"/>
              </w:rPr>
              <w:t>Hyflex</w:t>
            </w:r>
            <w:proofErr w:type="spellEnd"/>
            <w:r>
              <w:rPr>
                <w:rFonts w:ascii="Helvetica Neue" w:hAnsi="Helvetica Neue"/>
                <w:sz w:val="22"/>
                <w:szCs w:val="22"/>
              </w:rPr>
              <w:t xml:space="preserve"> has been shown to increase student resilience and self-reflexivity. This modality allows students to learn how to learn better and will increase course completion by allowing students to take the course in a way that works best for their specific life circumstances. </w:t>
            </w:r>
          </w:p>
          <w:p w14:paraId="26212AB1" w14:textId="77777777" w:rsidR="00703862" w:rsidRDefault="00703862" w:rsidP="00703862">
            <w:pPr>
              <w:rPr>
                <w:rFonts w:ascii="Helvetica Neue" w:hAnsi="Helvetica Neue"/>
                <w:sz w:val="22"/>
                <w:szCs w:val="22"/>
              </w:rPr>
            </w:pPr>
          </w:p>
          <w:p w14:paraId="616F8D9C" w14:textId="77777777" w:rsidR="00703862" w:rsidRPr="00F4718F" w:rsidRDefault="00703862" w:rsidP="00703862">
            <w:pPr>
              <w:rPr>
                <w:rFonts w:ascii="Helvetica Neue" w:hAnsi="Helvetica Neue"/>
                <w:sz w:val="22"/>
                <w:szCs w:val="22"/>
              </w:rPr>
            </w:pPr>
            <w:r>
              <w:rPr>
                <w:rFonts w:ascii="Helvetica Neue" w:hAnsi="Helvetica Neue"/>
                <w:sz w:val="22"/>
                <w:szCs w:val="22"/>
              </w:rPr>
              <w:t xml:space="preserve">Goal IV: </w:t>
            </w:r>
            <w:proofErr w:type="spellStart"/>
            <w:r>
              <w:rPr>
                <w:rFonts w:ascii="Helvetica Neue" w:hAnsi="Helvetica Neue"/>
                <w:sz w:val="22"/>
                <w:szCs w:val="22"/>
              </w:rPr>
              <w:t>Hyflex</w:t>
            </w:r>
            <w:proofErr w:type="spellEnd"/>
            <w:r>
              <w:rPr>
                <w:rFonts w:ascii="Helvetica Neue" w:hAnsi="Helvetica Neue"/>
                <w:sz w:val="22"/>
                <w:szCs w:val="22"/>
              </w:rPr>
              <w:t xml:space="preserve"> will increase course completion and therefore transfer and degree awards.</w:t>
            </w:r>
          </w:p>
          <w:p w14:paraId="736A36DF" w14:textId="47335B4B" w:rsidR="00F4718F" w:rsidRPr="00F4718F" w:rsidRDefault="00F4718F" w:rsidP="00EE3904">
            <w:pPr>
              <w:rPr>
                <w:rFonts w:ascii="Helvetica Neue" w:hAnsi="Helvetica Neue"/>
                <w:sz w:val="22"/>
                <w:szCs w:val="22"/>
              </w:rPr>
            </w:pPr>
          </w:p>
        </w:tc>
      </w:tr>
      <w:tr w:rsidR="00F4718F" w14:paraId="3D6BF03A" w14:textId="77777777" w:rsidTr="00F4718F">
        <w:tc>
          <w:tcPr>
            <w:tcW w:w="9926" w:type="dxa"/>
            <w:gridSpan w:val="3"/>
          </w:tcPr>
          <w:p w14:paraId="2D5BFFAA" w14:textId="615ADE6C" w:rsidR="00F4718F" w:rsidRPr="00F4718F" w:rsidRDefault="00F4718F" w:rsidP="00F4718F">
            <w:pPr>
              <w:pStyle w:val="ListParagraph"/>
              <w:numPr>
                <w:ilvl w:val="0"/>
                <w:numId w:val="32"/>
              </w:numPr>
              <w:ind w:left="332"/>
              <w:rPr>
                <w:rFonts w:ascii="Helvetica Neue" w:hAnsi="Helvetica Neue" w:cs="Segoe UI"/>
                <w:b/>
                <w:bCs/>
                <w:color w:val="000000" w:themeColor="text1"/>
              </w:rPr>
            </w:pPr>
            <w:r w:rsidRPr="00F4718F">
              <w:rPr>
                <w:rFonts w:ascii="Helvetica Neue" w:hAnsi="Helvetica Neue" w:cs="Segoe UI"/>
                <w:b/>
                <w:bCs/>
                <w:color w:val="000000" w:themeColor="text1"/>
              </w:rPr>
              <w:t xml:space="preserve">Assess your facilities utilization (including labs, support for online learning, and other spaces) and for each year, indicate if the space is insufficient.  If so, what are the needs and why? </w:t>
            </w:r>
            <w:r w:rsidR="00CD79A5" w:rsidRPr="008075D2">
              <w:rPr>
                <w:rFonts w:ascii="Helvetica Neue" w:hAnsi="Helvetica Neue" w:cs="Segoe UI"/>
                <w:b/>
                <w:bCs/>
                <w:color w:val="000000" w:themeColor="text1"/>
                <w:sz w:val="18"/>
                <w:szCs w:val="18"/>
              </w:rPr>
              <w:t>*</w:t>
            </w:r>
            <w:r w:rsidR="00CD79A5" w:rsidRPr="008075D2">
              <w:rPr>
                <w:rFonts w:ascii="Helvetica Neue" w:hAnsi="Helvetica Neue" w:cs="Segoe UI"/>
                <w:i/>
                <w:iCs/>
                <w:color w:val="000000" w:themeColor="text1"/>
                <w:sz w:val="18"/>
                <w:szCs w:val="18"/>
              </w:rPr>
              <w:t>Note that facility needs and planning are addressed in the Facility Master Plan for the college, including the planning for new buildings.</w:t>
            </w:r>
          </w:p>
        </w:tc>
      </w:tr>
      <w:tr w:rsidR="00F4718F" w14:paraId="206DF74C" w14:textId="77777777" w:rsidTr="00A45E54">
        <w:trPr>
          <w:trHeight w:val="171"/>
        </w:trPr>
        <w:tc>
          <w:tcPr>
            <w:tcW w:w="3308" w:type="dxa"/>
            <w:shd w:val="clear" w:color="auto" w:fill="D9D9D9" w:themeFill="background1" w:themeFillShade="D9"/>
          </w:tcPr>
          <w:p w14:paraId="437AE9C9" w14:textId="4E6C4206" w:rsidR="00F4718F" w:rsidRPr="00F4718F" w:rsidRDefault="00F4718F" w:rsidP="00F4718F">
            <w:pPr>
              <w:rPr>
                <w:rFonts w:ascii="Helvetica Neue" w:hAnsi="Helvetica Neue"/>
                <w:sz w:val="22"/>
                <w:szCs w:val="22"/>
              </w:rPr>
            </w:pPr>
            <w:r w:rsidRPr="00F4718F">
              <w:rPr>
                <w:rFonts w:ascii="Helvetica Neue" w:hAnsi="Helvetica Neue" w:cs="Segoe UI"/>
                <w:b/>
                <w:bCs/>
                <w:color w:val="000000" w:themeColor="text1"/>
                <w:sz w:val="22"/>
                <w:szCs w:val="22"/>
              </w:rPr>
              <w:t>Year 1 (2021-22)</w:t>
            </w:r>
          </w:p>
        </w:tc>
        <w:tc>
          <w:tcPr>
            <w:tcW w:w="3309" w:type="dxa"/>
            <w:shd w:val="clear" w:color="auto" w:fill="D9D9D9" w:themeFill="background1" w:themeFillShade="D9"/>
          </w:tcPr>
          <w:p w14:paraId="5D67A919" w14:textId="2A2DC2C9" w:rsidR="00F4718F" w:rsidRPr="00F4718F" w:rsidRDefault="00F4718F" w:rsidP="00F4718F">
            <w:pPr>
              <w:rPr>
                <w:rFonts w:ascii="Helvetica Neue" w:hAnsi="Helvetica Neue"/>
                <w:sz w:val="22"/>
                <w:szCs w:val="22"/>
              </w:rPr>
            </w:pPr>
            <w:r w:rsidRPr="00F4718F">
              <w:rPr>
                <w:rFonts w:ascii="Helvetica Neue" w:hAnsi="Helvetica Neue" w:cs="Segoe UI"/>
                <w:b/>
                <w:bCs/>
                <w:color w:val="000000" w:themeColor="text1"/>
                <w:sz w:val="22"/>
                <w:szCs w:val="22"/>
              </w:rPr>
              <w:t>Year 2 (2022-23)</w:t>
            </w:r>
          </w:p>
        </w:tc>
        <w:tc>
          <w:tcPr>
            <w:tcW w:w="3309" w:type="dxa"/>
            <w:shd w:val="clear" w:color="auto" w:fill="D9D9D9" w:themeFill="background1" w:themeFillShade="D9"/>
          </w:tcPr>
          <w:p w14:paraId="70EBC83E" w14:textId="3896745C" w:rsidR="00F4718F" w:rsidRPr="00F4718F" w:rsidRDefault="00F4718F" w:rsidP="00F4718F">
            <w:pPr>
              <w:rPr>
                <w:rFonts w:ascii="Helvetica Neue" w:hAnsi="Helvetica Neue"/>
                <w:sz w:val="22"/>
                <w:szCs w:val="22"/>
              </w:rPr>
            </w:pPr>
            <w:r w:rsidRPr="00F4718F">
              <w:rPr>
                <w:rFonts w:ascii="Helvetica Neue" w:hAnsi="Helvetica Neue" w:cs="Segoe UI"/>
                <w:b/>
                <w:bCs/>
                <w:color w:val="000000" w:themeColor="text1"/>
                <w:sz w:val="22"/>
                <w:szCs w:val="22"/>
              </w:rPr>
              <w:t>Year 3 (2023-24)</w:t>
            </w:r>
          </w:p>
        </w:tc>
      </w:tr>
      <w:tr w:rsidR="00F4718F" w14:paraId="050516CA" w14:textId="77777777" w:rsidTr="00821912">
        <w:trPr>
          <w:trHeight w:val="171"/>
        </w:trPr>
        <w:tc>
          <w:tcPr>
            <w:tcW w:w="3308" w:type="dxa"/>
            <w:shd w:val="clear" w:color="auto" w:fill="FFF2CC" w:themeFill="accent4" w:themeFillTint="33"/>
          </w:tcPr>
          <w:p w14:paraId="62E6E28E" w14:textId="1D75B716" w:rsidR="00F4718F" w:rsidRPr="00F4718F" w:rsidRDefault="00DC3007" w:rsidP="00EE3904">
            <w:pPr>
              <w:rPr>
                <w:rFonts w:ascii="Helvetica Neue" w:hAnsi="Helvetica Neue"/>
                <w:sz w:val="22"/>
                <w:szCs w:val="22"/>
              </w:rPr>
            </w:pPr>
            <w:r>
              <w:rPr>
                <w:rFonts w:ascii="Helvetica Neue" w:hAnsi="Helvetica Neue"/>
                <w:sz w:val="22"/>
                <w:szCs w:val="22"/>
              </w:rPr>
              <w:t>N/A</w:t>
            </w:r>
          </w:p>
        </w:tc>
        <w:tc>
          <w:tcPr>
            <w:tcW w:w="3309" w:type="dxa"/>
            <w:shd w:val="clear" w:color="auto" w:fill="FFF2CC" w:themeFill="accent4" w:themeFillTint="33"/>
          </w:tcPr>
          <w:p w14:paraId="4E8E3FFF" w14:textId="7150644A" w:rsidR="00F4718F" w:rsidRPr="00F4718F" w:rsidRDefault="00DC3007" w:rsidP="00EE3904">
            <w:pPr>
              <w:rPr>
                <w:rFonts w:ascii="Helvetica Neue" w:hAnsi="Helvetica Neue"/>
                <w:sz w:val="22"/>
                <w:szCs w:val="22"/>
              </w:rPr>
            </w:pPr>
            <w:r>
              <w:rPr>
                <w:rFonts w:ascii="Helvetica Neue" w:hAnsi="Helvetica Neue"/>
                <w:sz w:val="22"/>
                <w:szCs w:val="22"/>
              </w:rPr>
              <w:t>N/A</w:t>
            </w:r>
          </w:p>
        </w:tc>
        <w:tc>
          <w:tcPr>
            <w:tcW w:w="3309" w:type="dxa"/>
            <w:shd w:val="clear" w:color="auto" w:fill="FFF2CC" w:themeFill="accent4" w:themeFillTint="33"/>
          </w:tcPr>
          <w:p w14:paraId="59B80E2F" w14:textId="365CDE08" w:rsidR="00F4718F" w:rsidRPr="00F4718F" w:rsidRDefault="00DC3007" w:rsidP="00EE3904">
            <w:pPr>
              <w:rPr>
                <w:rFonts w:ascii="Helvetica Neue" w:hAnsi="Helvetica Neue"/>
                <w:sz w:val="22"/>
                <w:szCs w:val="22"/>
              </w:rPr>
            </w:pPr>
            <w:r>
              <w:rPr>
                <w:rFonts w:ascii="Helvetica Neue" w:hAnsi="Helvetica Neue"/>
                <w:sz w:val="22"/>
                <w:szCs w:val="22"/>
              </w:rPr>
              <w:t>N/A</w:t>
            </w:r>
          </w:p>
        </w:tc>
      </w:tr>
      <w:tr w:rsidR="00F4718F" w14:paraId="50D909C1" w14:textId="77777777" w:rsidTr="00F4718F">
        <w:tc>
          <w:tcPr>
            <w:tcW w:w="9926" w:type="dxa"/>
            <w:gridSpan w:val="3"/>
          </w:tcPr>
          <w:p w14:paraId="327F186E" w14:textId="5C096F6F" w:rsidR="00F4718F" w:rsidRPr="00F4718F" w:rsidRDefault="00F4718F" w:rsidP="00F4718F">
            <w:pPr>
              <w:pStyle w:val="ListParagraph"/>
              <w:numPr>
                <w:ilvl w:val="0"/>
                <w:numId w:val="32"/>
              </w:numPr>
              <w:ind w:left="332"/>
              <w:rPr>
                <w:rFonts w:ascii="Helvetica Neue" w:hAnsi="Helvetica Neue" w:cs="Segoe UI"/>
                <w:b/>
                <w:bCs/>
                <w:color w:val="000000" w:themeColor="text1"/>
              </w:rPr>
            </w:pPr>
            <w:r w:rsidRPr="00F4718F">
              <w:rPr>
                <w:rFonts w:ascii="Helvetica Neue" w:hAnsi="Helvetica Neue" w:cs="Segoe UI"/>
                <w:b/>
                <w:bCs/>
                <w:color w:val="000000" w:themeColor="text1"/>
              </w:rPr>
              <w:t>What are the essential functions of your department, any unique characteristics or trends? Provide specific examples.</w:t>
            </w:r>
          </w:p>
        </w:tc>
      </w:tr>
      <w:tr w:rsidR="00F4718F" w14:paraId="4710BDA8" w14:textId="77777777" w:rsidTr="00821912">
        <w:tc>
          <w:tcPr>
            <w:tcW w:w="9926" w:type="dxa"/>
            <w:gridSpan w:val="3"/>
            <w:shd w:val="clear" w:color="auto" w:fill="FFF2CC" w:themeFill="accent4" w:themeFillTint="33"/>
          </w:tcPr>
          <w:p w14:paraId="365BB459" w14:textId="7FFF9E91" w:rsidR="00DC3007" w:rsidRPr="00F4718F" w:rsidRDefault="00DC3007" w:rsidP="00EE3904">
            <w:pPr>
              <w:rPr>
                <w:rFonts w:ascii="Helvetica Neue" w:hAnsi="Helvetica Neue"/>
                <w:sz w:val="22"/>
                <w:szCs w:val="22"/>
              </w:rPr>
            </w:pPr>
            <w:r>
              <w:rPr>
                <w:rFonts w:ascii="Helvetica Neue" w:hAnsi="Helvetica Neue"/>
                <w:sz w:val="22"/>
                <w:szCs w:val="22"/>
              </w:rPr>
              <w:t xml:space="preserve">Communications is tasked with teaching communications. This discipline is unique because Communications is a requirement for all students transferring within the state. We are the only uniquely required discipline that does not have more than one Full-time instructor. Our discipline is also unique in that most students have high anxiety around the subject, so additional support is needed to help students complete our courses. </w:t>
            </w:r>
          </w:p>
          <w:p w14:paraId="198965BD" w14:textId="2D8EF7A5" w:rsidR="00F4718F" w:rsidRPr="00F4718F" w:rsidRDefault="00F4718F" w:rsidP="00EE3904">
            <w:pPr>
              <w:rPr>
                <w:rFonts w:ascii="Helvetica Neue" w:hAnsi="Helvetica Neue"/>
                <w:sz w:val="22"/>
                <w:szCs w:val="22"/>
              </w:rPr>
            </w:pPr>
          </w:p>
        </w:tc>
      </w:tr>
      <w:tr w:rsidR="00F4718F" w14:paraId="7D5C68EC" w14:textId="77777777" w:rsidTr="00F4718F">
        <w:tc>
          <w:tcPr>
            <w:tcW w:w="9926" w:type="dxa"/>
            <w:gridSpan w:val="3"/>
          </w:tcPr>
          <w:p w14:paraId="45342AD8" w14:textId="719C4F50" w:rsidR="00F4718F" w:rsidRPr="00F4718F" w:rsidRDefault="00F4718F" w:rsidP="00F4718F">
            <w:pPr>
              <w:pStyle w:val="ListParagraph"/>
              <w:numPr>
                <w:ilvl w:val="0"/>
                <w:numId w:val="32"/>
              </w:numPr>
              <w:ind w:left="332"/>
              <w:rPr>
                <w:rFonts w:ascii="Helvetica Neue" w:hAnsi="Helvetica Neue"/>
              </w:rPr>
            </w:pPr>
            <w:r w:rsidRPr="00F4718F">
              <w:rPr>
                <w:rFonts w:ascii="Helvetica Neue" w:hAnsi="Helvetica Neue" w:cs="Segoe UI"/>
                <w:b/>
                <w:bCs/>
                <w:color w:val="000000" w:themeColor="text1"/>
              </w:rPr>
              <w:t xml:space="preserve">Describe how external factors (if applicable), such as State and Federal laws, advisory board recommendations, district and college governance have an impact on the support services your department provides.  </w:t>
            </w:r>
            <w:r w:rsidR="00E25045" w:rsidRPr="00262FF3">
              <w:rPr>
                <w:rFonts w:ascii="Helvetica Neue" w:hAnsi="Helvetica Neue" w:cs="Segoe UI"/>
                <w:b/>
                <w:bCs/>
              </w:rPr>
              <w:t xml:space="preserve">(e.g., partnered with dual enrollment and contract Ed programs at K-12 districts and high schools; support staff at high schools have access to Canvas to follow along and support students; allow tutors into the classes; </w:t>
            </w:r>
            <w:r w:rsidR="00E25045">
              <w:rPr>
                <w:rFonts w:ascii="Helvetica Neue" w:hAnsi="Helvetica Neue" w:cs="Segoe UI"/>
                <w:b/>
                <w:bCs/>
              </w:rPr>
              <w:t>G</w:t>
            </w:r>
            <w:r w:rsidR="00E25045" w:rsidRPr="00262FF3">
              <w:rPr>
                <w:rFonts w:ascii="Helvetica Neue" w:hAnsi="Helvetica Neue" w:cs="Segoe UI"/>
                <w:b/>
                <w:bCs/>
              </w:rPr>
              <w:t xml:space="preserve">uided </w:t>
            </w:r>
            <w:r w:rsidR="00E25045">
              <w:rPr>
                <w:rFonts w:ascii="Helvetica Neue" w:hAnsi="Helvetica Neue" w:cs="Segoe UI"/>
                <w:b/>
                <w:bCs/>
              </w:rPr>
              <w:t>P</w:t>
            </w:r>
            <w:r w:rsidR="00E25045" w:rsidRPr="00262FF3">
              <w:rPr>
                <w:rFonts w:ascii="Helvetica Neue" w:hAnsi="Helvetica Neue" w:cs="Segoe UI"/>
                <w:b/>
                <w:bCs/>
              </w:rPr>
              <w:t>athways</w:t>
            </w:r>
            <w:r w:rsidR="00E25045">
              <w:rPr>
                <w:rFonts w:ascii="Helvetica Neue" w:hAnsi="Helvetica Neue" w:cs="Segoe UI"/>
                <w:b/>
                <w:bCs/>
              </w:rPr>
              <w:t>, AB 705, etc.</w:t>
            </w:r>
            <w:r w:rsidR="00E25045" w:rsidRPr="00262FF3">
              <w:rPr>
                <w:rFonts w:ascii="Helvetica Neue" w:hAnsi="Helvetica Neue" w:cs="Segoe UI"/>
                <w:b/>
                <w:bCs/>
              </w:rPr>
              <w:t>)</w:t>
            </w:r>
          </w:p>
        </w:tc>
      </w:tr>
      <w:tr w:rsidR="00F4718F" w14:paraId="0E8367D9" w14:textId="77777777" w:rsidTr="00821912">
        <w:tc>
          <w:tcPr>
            <w:tcW w:w="9926" w:type="dxa"/>
            <w:gridSpan w:val="3"/>
            <w:shd w:val="clear" w:color="auto" w:fill="FFF2CC" w:themeFill="accent4" w:themeFillTint="33"/>
          </w:tcPr>
          <w:p w14:paraId="39347C3D" w14:textId="6320DEE4" w:rsidR="00F4718F" w:rsidRDefault="00DC3007" w:rsidP="00EE3904">
            <w:pPr>
              <w:rPr>
                <w:rFonts w:ascii="Helvetica Neue" w:hAnsi="Helvetica Neue"/>
              </w:rPr>
            </w:pPr>
            <w:r>
              <w:rPr>
                <w:rFonts w:ascii="Helvetica Neue" w:hAnsi="Helvetica Neue"/>
              </w:rPr>
              <w:lastRenderedPageBreak/>
              <w:t xml:space="preserve">Communications courses that satisfy the transfer requirement (COMM 3,4, 20, and 45) require live public speaking in a synchronous environment. This makes course scheduling, even online, challenging. </w:t>
            </w:r>
          </w:p>
          <w:p w14:paraId="65DDF16A" w14:textId="327E7AA9" w:rsidR="00F4718F" w:rsidRDefault="00F4718F" w:rsidP="00EE3904">
            <w:pPr>
              <w:rPr>
                <w:rFonts w:ascii="Helvetica Neue" w:hAnsi="Helvetica Neue"/>
              </w:rPr>
            </w:pPr>
          </w:p>
        </w:tc>
      </w:tr>
    </w:tbl>
    <w:p w14:paraId="725AAC4B" w14:textId="18C1A142" w:rsidR="00175D9A" w:rsidRPr="00EC7286" w:rsidRDefault="00175D9A" w:rsidP="00591A55">
      <w:pPr>
        <w:pStyle w:val="NoSpacing"/>
        <w:rPr>
          <w:rFonts w:ascii="Helvetica Neue" w:hAnsi="Helvetica Neue"/>
        </w:rPr>
      </w:pPr>
    </w:p>
    <w:p w14:paraId="18B8C993" w14:textId="77777777" w:rsidR="009C2B01" w:rsidRPr="00EC7286" w:rsidRDefault="009C2B01" w:rsidP="009C2B01">
      <w:pPr>
        <w:pStyle w:val="NoSpacing"/>
        <w:rPr>
          <w:rFonts w:ascii="Helvetica Neue" w:hAnsi="Helvetica Neue"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4B436458" w14:textId="77777777" w:rsidTr="00986C40">
        <w:tc>
          <w:tcPr>
            <w:tcW w:w="9900" w:type="dxa"/>
            <w:gridSpan w:val="2"/>
            <w:shd w:val="clear" w:color="auto" w:fill="A2E4D0"/>
          </w:tcPr>
          <w:p w14:paraId="611705B9" w14:textId="70742363" w:rsidR="009C2B01" w:rsidRPr="00EC7286" w:rsidRDefault="5C390685" w:rsidP="009C2B01">
            <w:pPr>
              <w:pStyle w:val="NoSpacing"/>
              <w:rPr>
                <w:rFonts w:ascii="Helvetica Neue" w:hAnsi="Helvetica Neue" w:cs="Times New Roman"/>
              </w:rPr>
            </w:pPr>
            <w:r w:rsidRPr="00EC7286">
              <w:rPr>
                <w:rFonts w:ascii="Helvetica Neue" w:eastAsia="Avenir Black" w:hAnsi="Helvetica Neue" w:cs="Avenir Black"/>
                <w:sz w:val="24"/>
                <w:szCs w:val="24"/>
              </w:rPr>
              <w:t xml:space="preserve">Based on your responses to questions </w:t>
            </w:r>
            <w:r w:rsidR="00F4718F">
              <w:rPr>
                <w:rFonts w:ascii="Helvetica Neue" w:eastAsia="Avenir Black" w:hAnsi="Helvetica Neue" w:cs="Avenir Black"/>
                <w:sz w:val="24"/>
                <w:szCs w:val="24"/>
              </w:rPr>
              <w:t>4</w:t>
            </w:r>
            <w:r w:rsidRPr="00EC7286">
              <w:rPr>
                <w:rFonts w:ascii="Helvetica Neue" w:eastAsia="Avenir Black" w:hAnsi="Helvetica Neue" w:cs="Avenir Black"/>
                <w:sz w:val="24"/>
                <w:szCs w:val="24"/>
              </w:rPr>
              <w:t>-</w:t>
            </w:r>
            <w:r w:rsidR="008731CA">
              <w:rPr>
                <w:rFonts w:ascii="Helvetica Neue" w:eastAsia="Avenir Black" w:hAnsi="Helvetica Neue" w:cs="Avenir Black"/>
                <w:sz w:val="24"/>
                <w:szCs w:val="24"/>
              </w:rPr>
              <w:t>8</w:t>
            </w:r>
            <w:r w:rsidRPr="00EC7286">
              <w:rPr>
                <w:rFonts w:ascii="Helvetica Neue" w:eastAsia="Avenir Black" w:hAnsi="Helvetica Neue" w:cs="Avenir Black"/>
                <w:sz w:val="24"/>
                <w:szCs w:val="24"/>
              </w:rPr>
              <w:t>, are there areas that need improvements?  If so, add improvement actions below.  If there are no improvement actions in this area, leave blank.</w:t>
            </w:r>
            <w:r w:rsidRPr="00EC7286">
              <w:rPr>
                <w:rFonts w:ascii="Helvetica Neue" w:eastAsia="Avenir Medium" w:hAnsi="Helvetica Neue" w:cs="Avenir Medium"/>
                <w:sz w:val="24"/>
                <w:szCs w:val="24"/>
              </w:rPr>
              <w:t xml:space="preserve"> </w:t>
            </w:r>
            <w:r w:rsidR="3C83DD7C" w:rsidRPr="00EC7286">
              <w:rPr>
                <w:rFonts w:ascii="Helvetica Neue" w:hAnsi="Helvetica Neue" w:cs="Times New Roman"/>
                <w:i/>
                <w:iCs/>
              </w:rPr>
              <w:t xml:space="preserve">If you have more than one Improvement Plan, add more by copying and pasting the table below. </w:t>
            </w:r>
          </w:p>
        </w:tc>
      </w:tr>
      <w:tr w:rsidR="009C2B01" w:rsidRPr="00EC7286" w14:paraId="6C3EBCC2" w14:textId="77777777" w:rsidTr="00986C40">
        <w:tc>
          <w:tcPr>
            <w:tcW w:w="9900" w:type="dxa"/>
            <w:gridSpan w:val="2"/>
            <w:shd w:val="clear" w:color="auto" w:fill="F2F2F2" w:themeFill="background1" w:themeFillShade="F2"/>
          </w:tcPr>
          <w:p w14:paraId="0419C8F3" w14:textId="77777777" w:rsidR="009C2B01" w:rsidRPr="00EC7286" w:rsidRDefault="009C2B01" w:rsidP="00E454D4">
            <w:pPr>
              <w:rPr>
                <w:rFonts w:ascii="Helvetica Neue" w:hAnsi="Helvetica Neue"/>
                <w:highlight w:val="yellow"/>
              </w:rPr>
            </w:pPr>
            <w:r w:rsidRPr="00986C40">
              <w:rPr>
                <w:rFonts w:ascii="Helvetica Neue" w:hAnsi="Helvetica Neue"/>
                <w:b/>
                <w:bCs/>
                <w:color w:val="000000" w:themeColor="text1"/>
              </w:rPr>
              <w:t>IMPROVEMENT ACTIONS</w:t>
            </w:r>
          </w:p>
        </w:tc>
      </w:tr>
      <w:tr w:rsidR="009C2B01" w:rsidRPr="00EC7286" w14:paraId="7C3907C7" w14:textId="77777777" w:rsidTr="00821912">
        <w:tc>
          <w:tcPr>
            <w:tcW w:w="3196" w:type="dxa"/>
          </w:tcPr>
          <w:p w14:paraId="3DDC5E4E" w14:textId="3F7E3BFF" w:rsidR="009C2B01" w:rsidRPr="00EC7286" w:rsidRDefault="009C2B01" w:rsidP="00E454D4">
            <w:pPr>
              <w:rPr>
                <w:rFonts w:ascii="Helvetica Neue" w:hAnsi="Helvetica Neue"/>
              </w:rPr>
            </w:pPr>
            <w:r w:rsidRPr="00EC7286">
              <w:rPr>
                <w:rFonts w:ascii="Helvetica Neue" w:hAnsi="Helvetica Neue"/>
              </w:rPr>
              <w:t>D</w:t>
            </w:r>
            <w:r w:rsidR="0079299C" w:rsidRPr="00EC7286">
              <w:rPr>
                <w:rFonts w:ascii="Helvetica Neue" w:hAnsi="Helvetica Neue"/>
              </w:rPr>
              <w:t>epartment/Discipline</w:t>
            </w:r>
            <w:r w:rsidRPr="00EC7286">
              <w:rPr>
                <w:rFonts w:ascii="Helvetica Neue" w:hAnsi="Helvetica Neue"/>
              </w:rPr>
              <w:t>:</w:t>
            </w:r>
          </w:p>
        </w:tc>
        <w:tc>
          <w:tcPr>
            <w:tcW w:w="6704" w:type="dxa"/>
            <w:shd w:val="clear" w:color="auto" w:fill="FFF2CC" w:themeFill="accent4" w:themeFillTint="33"/>
          </w:tcPr>
          <w:p w14:paraId="4A1AABAE" w14:textId="77777777" w:rsidR="009C2B01" w:rsidRPr="00EC7286" w:rsidRDefault="009C2B01" w:rsidP="00E454D4">
            <w:pPr>
              <w:rPr>
                <w:rFonts w:ascii="Helvetica Neue" w:hAnsi="Helvetica Neue"/>
                <w:highlight w:val="yellow"/>
              </w:rPr>
            </w:pPr>
          </w:p>
        </w:tc>
      </w:tr>
      <w:tr w:rsidR="009C2B01" w:rsidRPr="00EC7286" w14:paraId="2370A42B" w14:textId="77777777" w:rsidTr="00821912">
        <w:tc>
          <w:tcPr>
            <w:tcW w:w="3196" w:type="dxa"/>
          </w:tcPr>
          <w:p w14:paraId="32EC47C4" w14:textId="77777777" w:rsidR="009C2B01" w:rsidRPr="00EC7286" w:rsidRDefault="009C2B01" w:rsidP="00E454D4">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2D8A0864" w14:textId="77777777" w:rsidR="009C2B01" w:rsidRPr="00EC7286" w:rsidRDefault="009C2B01" w:rsidP="00E454D4">
            <w:pPr>
              <w:rPr>
                <w:rFonts w:ascii="Helvetica Neue" w:hAnsi="Helvetica Neue"/>
                <w:highlight w:val="yellow"/>
              </w:rPr>
            </w:pPr>
          </w:p>
        </w:tc>
      </w:tr>
      <w:tr w:rsidR="009C2B01" w:rsidRPr="00EC7286" w14:paraId="64F2D414" w14:textId="77777777" w:rsidTr="00821912">
        <w:tc>
          <w:tcPr>
            <w:tcW w:w="3196" w:type="dxa"/>
          </w:tcPr>
          <w:p w14:paraId="3356D62C" w14:textId="77777777" w:rsidR="009C2B01" w:rsidRPr="00EC7286" w:rsidRDefault="009C2B01" w:rsidP="00E454D4">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25631394" w14:textId="77777777" w:rsidR="009C2B01" w:rsidRPr="00EC7286" w:rsidRDefault="009C2B01" w:rsidP="00E454D4">
            <w:pPr>
              <w:rPr>
                <w:rFonts w:ascii="Helvetica Neue" w:hAnsi="Helvetica Neue"/>
                <w:highlight w:val="yellow"/>
              </w:rPr>
            </w:pPr>
          </w:p>
        </w:tc>
      </w:tr>
      <w:tr w:rsidR="009C2B01" w:rsidRPr="00EC7286" w14:paraId="778F14D8" w14:textId="77777777" w:rsidTr="00821912">
        <w:tc>
          <w:tcPr>
            <w:tcW w:w="3196" w:type="dxa"/>
          </w:tcPr>
          <w:p w14:paraId="52BEEFC3" w14:textId="4A749CB0" w:rsidR="009C2B01" w:rsidRPr="00EC7286" w:rsidRDefault="010B26F0" w:rsidP="0CDBED29">
            <w:pPr>
              <w:rPr>
                <w:rFonts w:ascii="Helvetica Neue" w:hAnsi="Helvetica Neue"/>
              </w:rPr>
            </w:pPr>
            <w:r w:rsidRPr="00EC7286">
              <w:rPr>
                <w:rFonts w:ascii="Helvetica Neue" w:eastAsia="Avenir" w:hAnsi="Helvetica Neue" w:cs="Avenir"/>
              </w:rPr>
              <w:t>Completion timeline</w:t>
            </w:r>
            <w:r w:rsidR="00821912">
              <w:rPr>
                <w:rFonts w:ascii="Helvetica Neue" w:eastAsia="Avenir" w:hAnsi="Helvetica Neue" w:cs="Avenir"/>
              </w:rPr>
              <w:t>:</w:t>
            </w:r>
          </w:p>
        </w:tc>
        <w:tc>
          <w:tcPr>
            <w:tcW w:w="6704" w:type="dxa"/>
            <w:shd w:val="clear" w:color="auto" w:fill="FFF2CC" w:themeFill="accent4" w:themeFillTint="33"/>
          </w:tcPr>
          <w:p w14:paraId="0200E648" w14:textId="77777777" w:rsidR="009C2B01" w:rsidRPr="00EC7286" w:rsidRDefault="009C2B01" w:rsidP="00E454D4">
            <w:pPr>
              <w:rPr>
                <w:rFonts w:ascii="Helvetica Neue" w:hAnsi="Helvetica Neue"/>
                <w:highlight w:val="yellow"/>
              </w:rPr>
            </w:pPr>
          </w:p>
        </w:tc>
      </w:tr>
      <w:tr w:rsidR="009C2B01" w:rsidRPr="00EC7286" w14:paraId="34B20701" w14:textId="77777777" w:rsidTr="00821912">
        <w:tc>
          <w:tcPr>
            <w:tcW w:w="3196" w:type="dxa"/>
          </w:tcPr>
          <w:p w14:paraId="471FA79E" w14:textId="77777777" w:rsidR="009C2B01" w:rsidRPr="00EC7286" w:rsidRDefault="009C2B01" w:rsidP="00E454D4">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246E40A0" w14:textId="77777777" w:rsidR="009C2B01" w:rsidRPr="00EC7286" w:rsidRDefault="009C2B01" w:rsidP="00E454D4">
            <w:pPr>
              <w:rPr>
                <w:rFonts w:ascii="Helvetica Neue" w:hAnsi="Helvetica Neue"/>
                <w:highlight w:val="yellow"/>
              </w:rPr>
            </w:pPr>
          </w:p>
        </w:tc>
      </w:tr>
    </w:tbl>
    <w:p w14:paraId="57540F35" w14:textId="4ED840DD" w:rsidR="009C2B01" w:rsidRPr="00EC7286" w:rsidRDefault="009C2B01" w:rsidP="00591A55">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1C2F46" w:rsidRPr="00EC7286" w14:paraId="2638714C" w14:textId="77777777" w:rsidTr="00A45E54">
        <w:tc>
          <w:tcPr>
            <w:tcW w:w="9926" w:type="dxa"/>
            <w:shd w:val="clear" w:color="auto" w:fill="009193"/>
          </w:tcPr>
          <w:p w14:paraId="443451F1" w14:textId="517CECD2" w:rsidR="001C2F46" w:rsidRPr="00A45E54" w:rsidRDefault="006B313F" w:rsidP="00F4718F">
            <w:pPr>
              <w:pStyle w:val="NoSpacing"/>
              <w:numPr>
                <w:ilvl w:val="0"/>
                <w:numId w:val="29"/>
              </w:numPr>
              <w:ind w:left="602" w:hanging="540"/>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A</w:t>
            </w:r>
            <w:r w:rsidR="001C2F46" w:rsidRPr="00A45E54">
              <w:rPr>
                <w:rFonts w:ascii="Helvetica Neue" w:hAnsi="Helvetica Neue"/>
                <w:b/>
                <w:bCs/>
                <w:color w:val="FFFFFF" w:themeColor="background1"/>
                <w:sz w:val="28"/>
                <w:szCs w:val="28"/>
              </w:rPr>
              <w:t>SSESSMENT</w:t>
            </w:r>
          </w:p>
        </w:tc>
      </w:tr>
      <w:tr w:rsidR="006B1C11" w:rsidRPr="00EC7286" w14:paraId="3AE8BFCE" w14:textId="77777777" w:rsidTr="008731CA">
        <w:tc>
          <w:tcPr>
            <w:tcW w:w="9926" w:type="dxa"/>
            <w:shd w:val="clear" w:color="auto" w:fill="93CBB7"/>
          </w:tcPr>
          <w:p w14:paraId="593AAC16" w14:textId="54FF3280" w:rsidR="006B1C11" w:rsidRPr="008731CA" w:rsidRDefault="001C2F46" w:rsidP="006B1C11">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w:t>
            </w:r>
            <w:r w:rsidR="00364CF3" w:rsidRPr="008731CA">
              <w:rPr>
                <w:rFonts w:ascii="Helvetica Neue" w:hAnsi="Helvetica Neue"/>
                <w:color w:val="000000" w:themeColor="text1"/>
                <w:sz w:val="23"/>
                <w:szCs w:val="23"/>
              </w:rPr>
              <w:t>SLO, PLO, ALO assessments</w:t>
            </w:r>
            <w:r w:rsidRPr="008731CA">
              <w:rPr>
                <w:rFonts w:ascii="Helvetica Neue" w:hAnsi="Helvetica Neue"/>
                <w:color w:val="000000" w:themeColor="text1"/>
                <w:sz w:val="23"/>
                <w:szCs w:val="23"/>
              </w:rPr>
              <w:t xml:space="preserve">, and program review data are used to direct resources for areas that are institutional priorities that are articulated in the Educational Master Plan and BCC Strategic Plan.  </w:t>
            </w:r>
            <w:r w:rsidRPr="008731CA">
              <w:rPr>
                <w:rFonts w:ascii="Helvetica Neue" w:hAnsi="Helvetica Neue"/>
                <w:i/>
                <w:iCs/>
                <w:color w:val="000000" w:themeColor="text1"/>
                <w:sz w:val="23"/>
                <w:szCs w:val="23"/>
              </w:rPr>
              <w:t xml:space="preserve">Due to the critical role that course and program assessments play in our institutional planning and to be in compliance with the Accreditation requirements, the </w:t>
            </w:r>
            <w:r w:rsidR="009615CF" w:rsidRPr="008731CA">
              <w:rPr>
                <w:rFonts w:ascii="Helvetica Neue" w:hAnsi="Helvetica Neue"/>
                <w:i/>
                <w:iCs/>
                <w:color w:val="000000" w:themeColor="text1"/>
                <w:sz w:val="23"/>
                <w:szCs w:val="23"/>
              </w:rPr>
              <w:t>Program Review</w:t>
            </w:r>
            <w:r w:rsidRPr="008731CA">
              <w:rPr>
                <w:rFonts w:ascii="Helvetica Neue" w:hAnsi="Helvetica Neue"/>
                <w:i/>
                <w:iCs/>
                <w:color w:val="000000" w:themeColor="text1"/>
                <w:sz w:val="23"/>
                <w:szCs w:val="23"/>
              </w:rPr>
              <w:t xml:space="preserve"> resource allocation requests require the completion of assessment in order to qualify.</w:t>
            </w:r>
          </w:p>
        </w:tc>
      </w:tr>
      <w:tr w:rsidR="00266533" w:rsidRPr="00EC7286" w14:paraId="5080D8E1" w14:textId="77777777" w:rsidTr="00266533">
        <w:tc>
          <w:tcPr>
            <w:tcW w:w="9926" w:type="dxa"/>
            <w:shd w:val="clear" w:color="auto" w:fill="auto"/>
          </w:tcPr>
          <w:p w14:paraId="4CFE3D42" w14:textId="7B7EE72B" w:rsidR="00266533" w:rsidRPr="00266533" w:rsidRDefault="00266533" w:rsidP="006B1C11">
            <w:pPr>
              <w:rPr>
                <w:rFonts w:ascii="Helvetica Neue" w:hAnsi="Helvetica Neue"/>
                <w:b/>
                <w:bCs/>
                <w:color w:val="000000" w:themeColor="text1"/>
                <w:sz w:val="22"/>
                <w:szCs w:val="22"/>
              </w:rPr>
            </w:pPr>
            <w:r w:rsidRPr="00266533">
              <w:rPr>
                <w:rFonts w:ascii="Helvetica Neue" w:hAnsi="Helvetica Neue"/>
                <w:b/>
                <w:bCs/>
                <w:sz w:val="22"/>
                <w:szCs w:val="22"/>
              </w:rPr>
              <w:t>9A. List and describe the department/program’s progress and reflection on Student Learning Outcomes (SLOs), Program Learning Outcomes (PLOs), and/or Service Area Outcomes (SAOs). If your department/program offers a degree or certificate, please describe the department’s progress on Program Learning Outcomes (PLOs).</w:t>
            </w:r>
          </w:p>
        </w:tc>
      </w:tr>
      <w:tr w:rsidR="00266533" w:rsidRPr="00EC7286" w14:paraId="41D5C00B" w14:textId="77777777" w:rsidTr="00821912">
        <w:tc>
          <w:tcPr>
            <w:tcW w:w="9926" w:type="dxa"/>
            <w:shd w:val="clear" w:color="auto" w:fill="FFF2CC" w:themeFill="accent4" w:themeFillTint="33"/>
          </w:tcPr>
          <w:p w14:paraId="0CDA9B23" w14:textId="7030C9F4" w:rsidR="00266533" w:rsidRDefault="00DC3007" w:rsidP="006B1C11">
            <w:pPr>
              <w:rPr>
                <w:rFonts w:ascii="Helvetica Neue" w:hAnsi="Helvetica Neue"/>
                <w:color w:val="000000" w:themeColor="text1"/>
                <w:sz w:val="22"/>
                <w:szCs w:val="22"/>
              </w:rPr>
            </w:pPr>
            <w:r>
              <w:rPr>
                <w:rFonts w:ascii="Helvetica Neue" w:hAnsi="Helvetica Neue"/>
                <w:color w:val="000000" w:themeColor="text1"/>
                <w:sz w:val="22"/>
                <w:szCs w:val="22"/>
              </w:rPr>
              <w:t xml:space="preserve">We completed the third complete round of assessment in Spring 2020. We have not completed the PLO assessment because as of spring 2021, our assessment committee had not finished the upgrades to </w:t>
            </w:r>
            <w:proofErr w:type="spellStart"/>
            <w:r>
              <w:rPr>
                <w:rFonts w:ascii="Helvetica Neue" w:hAnsi="Helvetica Neue"/>
                <w:color w:val="000000" w:themeColor="text1"/>
                <w:sz w:val="22"/>
                <w:szCs w:val="22"/>
              </w:rPr>
              <w:t>Curricunet</w:t>
            </w:r>
            <w:proofErr w:type="spellEnd"/>
            <w:r>
              <w:rPr>
                <w:rFonts w:ascii="Helvetica Neue" w:hAnsi="Helvetica Neue"/>
                <w:color w:val="000000" w:themeColor="text1"/>
                <w:sz w:val="22"/>
                <w:szCs w:val="22"/>
              </w:rPr>
              <w:t xml:space="preserve"> to allow t</w:t>
            </w:r>
            <w:r w:rsidR="00650B4E">
              <w:rPr>
                <w:rFonts w:ascii="Helvetica Neue" w:hAnsi="Helvetica Neue"/>
                <w:color w:val="000000" w:themeColor="text1"/>
                <w:sz w:val="22"/>
                <w:szCs w:val="22"/>
              </w:rPr>
              <w:t xml:space="preserve">his. </w:t>
            </w:r>
          </w:p>
          <w:p w14:paraId="6138244E" w14:textId="60D9A312" w:rsidR="00266533" w:rsidRPr="00266533" w:rsidRDefault="00266533" w:rsidP="006B1C11">
            <w:pPr>
              <w:rPr>
                <w:rFonts w:ascii="Helvetica Neue" w:hAnsi="Helvetica Neue"/>
                <w:color w:val="000000" w:themeColor="text1"/>
                <w:sz w:val="22"/>
                <w:szCs w:val="22"/>
              </w:rPr>
            </w:pPr>
          </w:p>
        </w:tc>
      </w:tr>
      <w:tr w:rsidR="00266533" w:rsidRPr="00EC7286" w14:paraId="50C11621" w14:textId="77777777" w:rsidTr="00266533">
        <w:tc>
          <w:tcPr>
            <w:tcW w:w="9926" w:type="dxa"/>
            <w:shd w:val="clear" w:color="auto" w:fill="auto"/>
          </w:tcPr>
          <w:p w14:paraId="553AEDC9" w14:textId="2D6CED3E" w:rsidR="00266533" w:rsidRPr="00266533" w:rsidRDefault="00266533" w:rsidP="00266533">
            <w:pPr>
              <w:pStyle w:val="paragraph"/>
              <w:spacing w:before="0" w:beforeAutospacing="0" w:after="0" w:afterAutospacing="0"/>
              <w:textAlignment w:val="baseline"/>
              <w:rPr>
                <w:rFonts w:ascii="Helvetica Neue" w:hAnsi="Helvetica Neue" w:cs="Arial"/>
                <w:b/>
                <w:bCs/>
                <w:color w:val="000000" w:themeColor="text1"/>
                <w:sz w:val="22"/>
                <w:szCs w:val="22"/>
              </w:rPr>
            </w:pPr>
            <w:r w:rsidRPr="00266533">
              <w:rPr>
                <w:rStyle w:val="normaltextrun"/>
                <w:rFonts w:ascii="Helvetica Neue" w:hAnsi="Helvetica Neue" w:cs="Arial"/>
                <w:b/>
                <w:bCs/>
                <w:color w:val="000000" w:themeColor="text1"/>
                <w:sz w:val="22"/>
                <w:szCs w:val="22"/>
              </w:rPr>
              <w:t>9B. What improvement plans did your department identify upon the assessment of each program? How has your department used the results of assessment to improve student learning outcomes and/or curriculum? Please be as detailed as possible.</w:t>
            </w:r>
            <w:r w:rsidRPr="00266533">
              <w:rPr>
                <w:rStyle w:val="eop"/>
                <w:rFonts w:ascii="Helvetica Neue" w:hAnsi="Helvetica Neue" w:cs="Arial"/>
                <w:b/>
                <w:bCs/>
                <w:color w:val="000000" w:themeColor="text1"/>
                <w:sz w:val="22"/>
                <w:szCs w:val="22"/>
              </w:rPr>
              <w:t> </w:t>
            </w:r>
          </w:p>
        </w:tc>
      </w:tr>
      <w:tr w:rsidR="00266533" w:rsidRPr="00EC7286" w14:paraId="04385075" w14:textId="77777777" w:rsidTr="00821912">
        <w:tc>
          <w:tcPr>
            <w:tcW w:w="9926" w:type="dxa"/>
            <w:shd w:val="clear" w:color="auto" w:fill="FFF2CC" w:themeFill="accent4" w:themeFillTint="33"/>
          </w:tcPr>
          <w:p w14:paraId="22A11A1C" w14:textId="77777777" w:rsidR="00266533" w:rsidRDefault="00266533" w:rsidP="006B1C11">
            <w:pPr>
              <w:rPr>
                <w:rFonts w:ascii="Helvetica Neue" w:hAnsi="Helvetica Neue"/>
                <w:color w:val="000000" w:themeColor="text1"/>
                <w:sz w:val="22"/>
                <w:szCs w:val="22"/>
              </w:rPr>
            </w:pPr>
          </w:p>
          <w:p w14:paraId="717BBBEB" w14:textId="77777777" w:rsidR="00266533" w:rsidRDefault="00650B4E" w:rsidP="006B1C11">
            <w:pPr>
              <w:rPr>
                <w:rFonts w:ascii="Helvetica Neue" w:hAnsi="Helvetica Neue"/>
                <w:color w:val="000000" w:themeColor="text1"/>
                <w:sz w:val="22"/>
                <w:szCs w:val="22"/>
              </w:rPr>
            </w:pPr>
            <w:r>
              <w:rPr>
                <w:rFonts w:ascii="Helvetica Neue" w:hAnsi="Helvetica Neue"/>
                <w:color w:val="000000" w:themeColor="text1"/>
                <w:sz w:val="22"/>
                <w:szCs w:val="22"/>
              </w:rPr>
              <w:t xml:space="preserve">We have created an action plan for each course. Because we have continued to assess each course at least every 3 years for 9 years running, our courses are assessing quite well. </w:t>
            </w:r>
          </w:p>
          <w:p w14:paraId="746C9260" w14:textId="014FE7C9" w:rsidR="00650B4E" w:rsidRPr="00266533" w:rsidRDefault="00650B4E" w:rsidP="006B1C11">
            <w:pPr>
              <w:rPr>
                <w:rFonts w:ascii="Helvetica Neue" w:hAnsi="Helvetica Neue"/>
                <w:color w:val="000000" w:themeColor="text1"/>
                <w:sz w:val="22"/>
                <w:szCs w:val="22"/>
              </w:rPr>
            </w:pPr>
          </w:p>
        </w:tc>
      </w:tr>
      <w:tr w:rsidR="00266533" w:rsidRPr="00EC7286" w14:paraId="5A61B96C" w14:textId="77777777" w:rsidTr="00266533">
        <w:tc>
          <w:tcPr>
            <w:tcW w:w="9926" w:type="dxa"/>
            <w:shd w:val="clear" w:color="auto" w:fill="auto"/>
          </w:tcPr>
          <w:p w14:paraId="0786D338" w14:textId="5342315F" w:rsidR="00266533" w:rsidRPr="00266533" w:rsidRDefault="00266533" w:rsidP="00266533">
            <w:pPr>
              <w:pStyle w:val="paragraph"/>
              <w:spacing w:before="0" w:beforeAutospacing="0" w:after="0" w:afterAutospacing="0"/>
              <w:textAlignment w:val="baseline"/>
              <w:rPr>
                <w:rFonts w:ascii="Helvetica Neue" w:hAnsi="Helvetica Neue"/>
                <w:color w:val="000000" w:themeColor="text1"/>
                <w:sz w:val="22"/>
                <w:szCs w:val="22"/>
              </w:rPr>
            </w:pPr>
            <w:r w:rsidRPr="00266533">
              <w:rPr>
                <w:rStyle w:val="normaltextrun"/>
                <w:rFonts w:ascii="Helvetica Neue" w:hAnsi="Helvetica Neue" w:cs="Arial"/>
                <w:b/>
                <w:bCs/>
                <w:color w:val="000000" w:themeColor="text1"/>
                <w:sz w:val="22"/>
                <w:szCs w:val="22"/>
              </w:rPr>
              <w:t>9C. Describe how the program has made use of information from the data it has from program and student learning outcomes in Round 4 (last cycle of the last 3 years) for continuous improvement.  Include the three most significant plans for improvements as a result of the assessment process with timelines.</w:t>
            </w:r>
            <w:r w:rsidRPr="00266533">
              <w:rPr>
                <w:rStyle w:val="eop"/>
                <w:rFonts w:ascii="Helvetica Neue" w:hAnsi="Helvetica Neue" w:cs="Arial"/>
                <w:b/>
                <w:bCs/>
                <w:color w:val="000000" w:themeColor="text1"/>
                <w:sz w:val="22"/>
                <w:szCs w:val="22"/>
              </w:rPr>
              <w:t> </w:t>
            </w:r>
            <w:hyperlink r:id="rId21">
              <w:r w:rsidRPr="00266533">
                <w:rPr>
                  <w:rStyle w:val="Hyperlink"/>
                  <w:rFonts w:ascii="Helvetica Neue" w:hAnsi="Helvetica Neue"/>
                  <w:color w:val="000000" w:themeColor="text1"/>
                  <w:sz w:val="22"/>
                  <w:szCs w:val="22"/>
                </w:rPr>
                <w:t>Click here to view your Assessment Calendar</w:t>
              </w:r>
            </w:hyperlink>
          </w:p>
        </w:tc>
      </w:tr>
      <w:tr w:rsidR="00266533" w:rsidRPr="00EC7286" w14:paraId="28C9772E" w14:textId="77777777" w:rsidTr="00821912">
        <w:tc>
          <w:tcPr>
            <w:tcW w:w="9926" w:type="dxa"/>
            <w:shd w:val="clear" w:color="auto" w:fill="FFF2CC" w:themeFill="accent4" w:themeFillTint="33"/>
          </w:tcPr>
          <w:p w14:paraId="4DCB95BB" w14:textId="77777777" w:rsidR="00650B4E" w:rsidRPr="00650B4E" w:rsidRDefault="00650B4E" w:rsidP="00650B4E">
            <w:pPr>
              <w:rPr>
                <w:rFonts w:ascii="Helvetica Neue" w:hAnsi="Helvetica Neue"/>
                <w:color w:val="000000" w:themeColor="text1"/>
                <w:sz w:val="22"/>
                <w:szCs w:val="22"/>
              </w:rPr>
            </w:pPr>
            <w:r w:rsidRPr="00650B4E">
              <w:rPr>
                <w:rFonts w:ascii="Helvetica Neue" w:hAnsi="Helvetica Neue"/>
                <w:color w:val="000000" w:themeColor="text1"/>
                <w:sz w:val="22"/>
                <w:szCs w:val="22"/>
              </w:rPr>
              <w:lastRenderedPageBreak/>
              <w:t xml:space="preserve">1- Developing consistency in the SLO’s and success will require that instructors link the activities in class, the assignments, and the grading to the SLO’s. This can be done in two ways: Scaffolding and use of clear rubrics. </w:t>
            </w:r>
          </w:p>
          <w:p w14:paraId="163C111C" w14:textId="77777777" w:rsidR="00650B4E" w:rsidRPr="00650B4E" w:rsidRDefault="00650B4E" w:rsidP="00650B4E">
            <w:pPr>
              <w:rPr>
                <w:rFonts w:ascii="Helvetica Neue" w:hAnsi="Helvetica Neue"/>
                <w:color w:val="000000" w:themeColor="text1"/>
                <w:sz w:val="22"/>
                <w:szCs w:val="22"/>
              </w:rPr>
            </w:pPr>
            <w:r w:rsidRPr="00650B4E">
              <w:rPr>
                <w:rFonts w:ascii="Helvetica Neue" w:hAnsi="Helvetica Neue"/>
                <w:color w:val="000000" w:themeColor="text1"/>
                <w:sz w:val="22"/>
                <w:szCs w:val="22"/>
              </w:rPr>
              <w:t xml:space="preserve">A- by scaffolding work, students will take success early in the semester into more complex assignments and ideas. </w:t>
            </w:r>
          </w:p>
          <w:p w14:paraId="19692169" w14:textId="77777777" w:rsidR="00650B4E" w:rsidRPr="00650B4E" w:rsidRDefault="00650B4E" w:rsidP="00650B4E">
            <w:pPr>
              <w:rPr>
                <w:rFonts w:ascii="Helvetica Neue" w:hAnsi="Helvetica Neue"/>
                <w:color w:val="000000" w:themeColor="text1"/>
                <w:sz w:val="22"/>
                <w:szCs w:val="22"/>
              </w:rPr>
            </w:pPr>
            <w:r w:rsidRPr="00650B4E">
              <w:rPr>
                <w:rFonts w:ascii="Helvetica Neue" w:hAnsi="Helvetica Neue"/>
                <w:color w:val="000000" w:themeColor="text1"/>
                <w:sz w:val="22"/>
                <w:szCs w:val="22"/>
              </w:rPr>
              <w:t>B- by developing clear rubrics that connect to the scaffolding and SLO’s, instructors can provide clear expectations that help lead to success.</w:t>
            </w:r>
          </w:p>
          <w:p w14:paraId="7133827F" w14:textId="77777777" w:rsidR="00650B4E" w:rsidRPr="00650B4E" w:rsidRDefault="00650B4E" w:rsidP="00650B4E">
            <w:pPr>
              <w:rPr>
                <w:rFonts w:ascii="Helvetica Neue" w:hAnsi="Helvetica Neue"/>
                <w:color w:val="000000" w:themeColor="text1"/>
                <w:sz w:val="22"/>
                <w:szCs w:val="22"/>
              </w:rPr>
            </w:pPr>
            <w:r w:rsidRPr="00650B4E">
              <w:rPr>
                <w:rFonts w:ascii="Helvetica Neue" w:hAnsi="Helvetica Neue"/>
                <w:color w:val="000000" w:themeColor="text1"/>
                <w:sz w:val="22"/>
                <w:szCs w:val="22"/>
              </w:rPr>
              <w:t xml:space="preserve">2- While cultural diversity is a bit more abstract, studies show that by providing diverse examples in class, students can learn cultural diversity more effectively. </w:t>
            </w:r>
          </w:p>
          <w:p w14:paraId="60223BAB" w14:textId="77777777" w:rsidR="00650B4E" w:rsidRPr="00650B4E" w:rsidRDefault="00650B4E" w:rsidP="00650B4E">
            <w:pPr>
              <w:rPr>
                <w:rFonts w:ascii="Helvetica Neue" w:hAnsi="Helvetica Neue"/>
                <w:color w:val="000000" w:themeColor="text1"/>
                <w:sz w:val="22"/>
                <w:szCs w:val="22"/>
              </w:rPr>
            </w:pPr>
            <w:r w:rsidRPr="00650B4E">
              <w:rPr>
                <w:rFonts w:ascii="Helvetica Neue" w:hAnsi="Helvetica Neue"/>
                <w:color w:val="000000" w:themeColor="text1"/>
                <w:sz w:val="22"/>
                <w:szCs w:val="22"/>
              </w:rPr>
              <w:t xml:space="preserve">3- Providing activities on problem solving, decision making and conflict resolution as a part of scaffolding, instructors can help buttress success in this area. </w:t>
            </w:r>
          </w:p>
          <w:p w14:paraId="3C278002" w14:textId="77777777" w:rsidR="00266533" w:rsidRDefault="00266533" w:rsidP="006B1C11">
            <w:pPr>
              <w:rPr>
                <w:rFonts w:ascii="Helvetica Neue" w:hAnsi="Helvetica Neue"/>
                <w:color w:val="000000" w:themeColor="text1"/>
                <w:sz w:val="22"/>
                <w:szCs w:val="22"/>
              </w:rPr>
            </w:pPr>
          </w:p>
          <w:p w14:paraId="6B54A1A0" w14:textId="397E44F0" w:rsidR="00266533" w:rsidRPr="00266533" w:rsidRDefault="00266533" w:rsidP="006B1C11">
            <w:pPr>
              <w:rPr>
                <w:rFonts w:ascii="Helvetica Neue" w:hAnsi="Helvetica Neue"/>
                <w:color w:val="000000" w:themeColor="text1"/>
                <w:sz w:val="22"/>
                <w:szCs w:val="22"/>
              </w:rPr>
            </w:pPr>
          </w:p>
        </w:tc>
      </w:tr>
      <w:tr w:rsidR="00266533" w:rsidRPr="00EC7286" w14:paraId="393FF9BA" w14:textId="77777777" w:rsidTr="00266533">
        <w:tc>
          <w:tcPr>
            <w:tcW w:w="9926" w:type="dxa"/>
            <w:shd w:val="clear" w:color="auto" w:fill="auto"/>
          </w:tcPr>
          <w:p w14:paraId="683E4DEA" w14:textId="68F622F0" w:rsidR="00266533" w:rsidRPr="00266533" w:rsidRDefault="00266533" w:rsidP="006B1C11">
            <w:pPr>
              <w:rPr>
                <w:rFonts w:ascii="Helvetica Neue" w:hAnsi="Helvetica Neue"/>
                <w:color w:val="000000" w:themeColor="text1"/>
                <w:sz w:val="22"/>
                <w:szCs w:val="22"/>
              </w:rPr>
            </w:pPr>
            <w:r w:rsidRPr="00266533">
              <w:rPr>
                <w:rFonts w:ascii="Helvetica Neue" w:hAnsi="Helvetica Neue" w:cs="Segoe UI"/>
                <w:b/>
                <w:bCs/>
                <w:color w:val="000000" w:themeColor="text1"/>
                <w:sz w:val="22"/>
                <w:szCs w:val="22"/>
              </w:rPr>
              <w:t>9</w:t>
            </w:r>
            <w:r w:rsidRPr="00266533">
              <w:rPr>
                <w:rFonts w:ascii="Helvetica Neue" w:hAnsi="Helvetica Neue" w:cs="Segoe UI"/>
                <w:color w:val="000000" w:themeColor="text1"/>
                <w:sz w:val="22"/>
                <w:szCs w:val="22"/>
              </w:rPr>
              <w:t>D</w:t>
            </w:r>
            <w:r w:rsidRPr="00266533">
              <w:rPr>
                <w:rFonts w:ascii="Helvetica Neue" w:hAnsi="Helvetica Neue" w:cs="Segoe UI"/>
                <w:b/>
                <w:bCs/>
                <w:color w:val="000000" w:themeColor="text1"/>
                <w:sz w:val="22"/>
                <w:szCs w:val="22"/>
              </w:rPr>
              <w:t xml:space="preserve">. How does your department, program, or unit ensure that students are aware of learning or service area outcomes?   </w:t>
            </w:r>
          </w:p>
        </w:tc>
      </w:tr>
      <w:tr w:rsidR="00266533" w:rsidRPr="00EC7286" w14:paraId="1954B20D" w14:textId="77777777" w:rsidTr="00821912">
        <w:tc>
          <w:tcPr>
            <w:tcW w:w="9926" w:type="dxa"/>
            <w:shd w:val="clear" w:color="auto" w:fill="FFF2CC" w:themeFill="accent4" w:themeFillTint="33"/>
          </w:tcPr>
          <w:p w14:paraId="44DD73B2" w14:textId="0829DFF0" w:rsidR="00266533" w:rsidRDefault="00650B4E" w:rsidP="006B1C11">
            <w:pPr>
              <w:rPr>
                <w:rFonts w:ascii="Helvetica Neue" w:hAnsi="Helvetica Neue"/>
                <w:color w:val="000000" w:themeColor="text1"/>
                <w:sz w:val="22"/>
                <w:szCs w:val="22"/>
              </w:rPr>
            </w:pPr>
            <w:r>
              <w:rPr>
                <w:rFonts w:ascii="Helvetica Neue" w:hAnsi="Helvetica Neue"/>
                <w:color w:val="000000" w:themeColor="text1"/>
                <w:sz w:val="22"/>
                <w:szCs w:val="22"/>
              </w:rPr>
              <w:t xml:space="preserve">Every instructor includes the SLO’s in the syllabus and in each assignment/activity in the course. </w:t>
            </w:r>
          </w:p>
          <w:p w14:paraId="786D6F53" w14:textId="526697E1" w:rsidR="00266533" w:rsidRPr="00266533" w:rsidRDefault="00266533" w:rsidP="006B1C11">
            <w:pPr>
              <w:rPr>
                <w:rFonts w:ascii="Helvetica Neue" w:hAnsi="Helvetica Neue"/>
                <w:color w:val="000000" w:themeColor="text1"/>
                <w:sz w:val="22"/>
                <w:szCs w:val="22"/>
              </w:rPr>
            </w:pPr>
          </w:p>
        </w:tc>
      </w:tr>
      <w:tr w:rsidR="00266533" w:rsidRPr="00EC7286" w14:paraId="5B98C589" w14:textId="77777777" w:rsidTr="00266533">
        <w:tc>
          <w:tcPr>
            <w:tcW w:w="9926" w:type="dxa"/>
            <w:shd w:val="clear" w:color="auto" w:fill="auto"/>
          </w:tcPr>
          <w:p w14:paraId="53F79194" w14:textId="470A4F6A" w:rsidR="00266533" w:rsidRPr="00266533" w:rsidRDefault="00266533" w:rsidP="006B1C11">
            <w:pPr>
              <w:rPr>
                <w:rFonts w:ascii="Helvetica Neue" w:hAnsi="Helvetica Neue"/>
                <w:color w:val="000000" w:themeColor="text1"/>
                <w:sz w:val="22"/>
                <w:szCs w:val="22"/>
              </w:rPr>
            </w:pPr>
            <w:r w:rsidRPr="00266533">
              <w:rPr>
                <w:rFonts w:ascii="Helvetica Neue" w:hAnsi="Helvetica Neue" w:cs="Segoe UI"/>
                <w:b/>
                <w:bCs/>
                <w:color w:val="000000" w:themeColor="text1"/>
                <w:sz w:val="22"/>
                <w:szCs w:val="22"/>
              </w:rPr>
              <w:t>9</w:t>
            </w:r>
            <w:r w:rsidRPr="00266533">
              <w:rPr>
                <w:rFonts w:ascii="Helvetica Neue" w:hAnsi="Helvetica Neue" w:cs="Segoe UI"/>
                <w:color w:val="000000" w:themeColor="text1"/>
                <w:sz w:val="22"/>
                <w:szCs w:val="22"/>
              </w:rPr>
              <w:t>E</w:t>
            </w:r>
            <w:r w:rsidRPr="00266533">
              <w:rPr>
                <w:rFonts w:ascii="Helvetica Neue" w:hAnsi="Helvetica Neue" w:cs="Segoe UI"/>
                <w:b/>
                <w:bCs/>
                <w:color w:val="000000" w:themeColor="text1"/>
                <w:sz w:val="22"/>
                <w:szCs w:val="22"/>
              </w:rPr>
              <w:t>. Besides your syllabi, where are the service area and/or program level outcomes published? If on a website, please specify the URL.</w:t>
            </w:r>
          </w:p>
        </w:tc>
      </w:tr>
      <w:tr w:rsidR="00266533" w:rsidRPr="00EC7286" w14:paraId="52A1BDC1" w14:textId="77777777" w:rsidTr="00821912">
        <w:tc>
          <w:tcPr>
            <w:tcW w:w="9926" w:type="dxa"/>
            <w:shd w:val="clear" w:color="auto" w:fill="FFF2CC" w:themeFill="accent4" w:themeFillTint="33"/>
          </w:tcPr>
          <w:p w14:paraId="78A0FE21" w14:textId="77777777" w:rsidR="00266533" w:rsidRDefault="00266533" w:rsidP="006B1C11">
            <w:pPr>
              <w:rPr>
                <w:rFonts w:ascii="Helvetica Neue" w:hAnsi="Helvetica Neue" w:cs="Segoe UI"/>
                <w:b/>
                <w:bCs/>
                <w:color w:val="000000" w:themeColor="text1"/>
                <w:sz w:val="22"/>
                <w:szCs w:val="22"/>
              </w:rPr>
            </w:pPr>
          </w:p>
          <w:p w14:paraId="33655CB1" w14:textId="634902AB" w:rsidR="00266533" w:rsidRPr="00650B4E" w:rsidRDefault="00650B4E" w:rsidP="006B1C11">
            <w:pPr>
              <w:rPr>
                <w:rFonts w:ascii="Helvetica Neue" w:hAnsi="Helvetica Neue" w:cs="Segoe UI"/>
                <w:color w:val="000000" w:themeColor="text1"/>
                <w:sz w:val="22"/>
                <w:szCs w:val="22"/>
              </w:rPr>
            </w:pPr>
            <w:r>
              <w:rPr>
                <w:rFonts w:ascii="Helvetica Neue" w:hAnsi="Helvetica Neue" w:cs="Segoe UI"/>
                <w:color w:val="000000" w:themeColor="text1"/>
                <w:sz w:val="22"/>
                <w:szCs w:val="22"/>
              </w:rPr>
              <w:t xml:space="preserve">Each course includes the SLO’s associated with each activity in canvas per the CVC rubric. </w:t>
            </w:r>
          </w:p>
        </w:tc>
      </w:tr>
    </w:tbl>
    <w:p w14:paraId="3547893C" w14:textId="6D06DE1E" w:rsidR="00D97A4C" w:rsidRPr="00EC7286" w:rsidRDefault="00D97A4C" w:rsidP="6F64C600">
      <w:pPr>
        <w:pStyle w:val="NoSpacing"/>
        <w:ind w:left="360" w:hanging="360"/>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1F1749A2" w14:textId="77777777" w:rsidTr="00986C40">
        <w:tc>
          <w:tcPr>
            <w:tcW w:w="9900" w:type="dxa"/>
            <w:gridSpan w:val="2"/>
            <w:shd w:val="clear" w:color="auto" w:fill="A2E4D0"/>
          </w:tcPr>
          <w:p w14:paraId="17E3F413" w14:textId="03666BD0" w:rsidR="009C2B01" w:rsidRPr="00EC7286" w:rsidRDefault="009C2B01" w:rsidP="00E454D4">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Pr="00986C40">
              <w:rPr>
                <w:rFonts w:ascii="Helvetica Neue" w:hAnsi="Helvetica Neue"/>
                <w:b/>
                <w:bCs/>
              </w:rPr>
              <w:t>Assessment.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9C2B01" w:rsidRPr="00EC7286" w14:paraId="05D18B31" w14:textId="77777777" w:rsidTr="00986C40">
        <w:tc>
          <w:tcPr>
            <w:tcW w:w="9900" w:type="dxa"/>
            <w:gridSpan w:val="2"/>
            <w:shd w:val="clear" w:color="auto" w:fill="F2F2F2" w:themeFill="background1" w:themeFillShade="F2"/>
          </w:tcPr>
          <w:p w14:paraId="5B707F53" w14:textId="77777777" w:rsidR="009C2B01" w:rsidRPr="00EC7286" w:rsidRDefault="009C2B01" w:rsidP="00E454D4">
            <w:pPr>
              <w:rPr>
                <w:rFonts w:ascii="Helvetica Neue" w:hAnsi="Helvetica Neue"/>
                <w:highlight w:val="yellow"/>
              </w:rPr>
            </w:pPr>
            <w:r w:rsidRPr="00986C40">
              <w:rPr>
                <w:rFonts w:ascii="Helvetica Neue" w:hAnsi="Helvetica Neue"/>
                <w:b/>
                <w:bCs/>
                <w:color w:val="000000" w:themeColor="text1"/>
              </w:rPr>
              <w:t>IMPROVEMENT ACTIONS</w:t>
            </w:r>
          </w:p>
        </w:tc>
      </w:tr>
      <w:tr w:rsidR="00E902F3" w:rsidRPr="00EC7286" w14:paraId="7EE70E46" w14:textId="77777777" w:rsidTr="00821912">
        <w:tc>
          <w:tcPr>
            <w:tcW w:w="3196" w:type="dxa"/>
          </w:tcPr>
          <w:p w14:paraId="52D589D3" w14:textId="5F76A3A5" w:rsidR="00E902F3" w:rsidRPr="00EC7286" w:rsidRDefault="00E902F3" w:rsidP="00E902F3">
            <w:pPr>
              <w:rPr>
                <w:rFonts w:ascii="Helvetica Neue" w:hAnsi="Helvetica Neue"/>
              </w:rPr>
            </w:pPr>
            <w:r w:rsidRPr="00EC7286">
              <w:rPr>
                <w:rFonts w:ascii="Helvetica Neue" w:hAnsi="Helvetica Neue"/>
              </w:rPr>
              <w:t>Department/Discipline:</w:t>
            </w:r>
          </w:p>
        </w:tc>
        <w:tc>
          <w:tcPr>
            <w:tcW w:w="6704" w:type="dxa"/>
            <w:shd w:val="clear" w:color="auto" w:fill="FFF2CC" w:themeFill="accent4" w:themeFillTint="33"/>
          </w:tcPr>
          <w:p w14:paraId="6515583D" w14:textId="77777777" w:rsidR="00E902F3" w:rsidRPr="00EC7286" w:rsidRDefault="00E902F3" w:rsidP="00E902F3">
            <w:pPr>
              <w:rPr>
                <w:rFonts w:ascii="Helvetica Neue" w:hAnsi="Helvetica Neue"/>
                <w:highlight w:val="yellow"/>
              </w:rPr>
            </w:pPr>
          </w:p>
        </w:tc>
      </w:tr>
      <w:tr w:rsidR="00E902F3" w:rsidRPr="00EC7286" w14:paraId="2F7B4B0A" w14:textId="77777777" w:rsidTr="00821912">
        <w:tc>
          <w:tcPr>
            <w:tcW w:w="3196" w:type="dxa"/>
          </w:tcPr>
          <w:p w14:paraId="011B85C6" w14:textId="77777777" w:rsidR="00E902F3" w:rsidRPr="00EC7286" w:rsidRDefault="00E902F3" w:rsidP="00E902F3">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17E7B79A" w14:textId="77777777" w:rsidR="00E902F3" w:rsidRPr="00EC7286" w:rsidRDefault="00E902F3" w:rsidP="00E902F3">
            <w:pPr>
              <w:rPr>
                <w:rFonts w:ascii="Helvetica Neue" w:hAnsi="Helvetica Neue"/>
                <w:highlight w:val="yellow"/>
              </w:rPr>
            </w:pPr>
          </w:p>
        </w:tc>
      </w:tr>
      <w:tr w:rsidR="00E902F3" w:rsidRPr="00EC7286" w14:paraId="78FE6D3E" w14:textId="77777777" w:rsidTr="00821912">
        <w:tc>
          <w:tcPr>
            <w:tcW w:w="3196" w:type="dxa"/>
          </w:tcPr>
          <w:p w14:paraId="27FA9789" w14:textId="77777777" w:rsidR="00E902F3" w:rsidRPr="00EC7286" w:rsidRDefault="00E902F3" w:rsidP="00E902F3">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53943D3F" w14:textId="77777777" w:rsidR="00E902F3" w:rsidRPr="00EC7286" w:rsidRDefault="00E902F3" w:rsidP="00E902F3">
            <w:pPr>
              <w:rPr>
                <w:rFonts w:ascii="Helvetica Neue" w:hAnsi="Helvetica Neue"/>
                <w:highlight w:val="yellow"/>
              </w:rPr>
            </w:pPr>
          </w:p>
        </w:tc>
      </w:tr>
      <w:tr w:rsidR="00E902F3" w:rsidRPr="00EC7286" w14:paraId="71BCA961" w14:textId="77777777" w:rsidTr="00821912">
        <w:tc>
          <w:tcPr>
            <w:tcW w:w="3196" w:type="dxa"/>
          </w:tcPr>
          <w:p w14:paraId="53B1D377" w14:textId="1B4C8FAF" w:rsidR="00E902F3" w:rsidRPr="00EC7286" w:rsidRDefault="00EE3904" w:rsidP="00E902F3">
            <w:pPr>
              <w:rPr>
                <w:rFonts w:ascii="Helvetica Neue" w:hAnsi="Helvetica Neue"/>
              </w:rPr>
            </w:pPr>
            <w:r w:rsidRPr="00EC7286">
              <w:rPr>
                <w:rFonts w:ascii="Helvetica Neue" w:hAnsi="Helvetica Neue"/>
              </w:rPr>
              <w:t>Completion Timeline</w:t>
            </w:r>
            <w:r w:rsidR="00E902F3" w:rsidRPr="00EC7286">
              <w:rPr>
                <w:rFonts w:ascii="Helvetica Neue" w:hAnsi="Helvetica Neue"/>
              </w:rPr>
              <w:t xml:space="preserve"> </w:t>
            </w:r>
          </w:p>
        </w:tc>
        <w:tc>
          <w:tcPr>
            <w:tcW w:w="6704" w:type="dxa"/>
            <w:shd w:val="clear" w:color="auto" w:fill="FFF2CC" w:themeFill="accent4" w:themeFillTint="33"/>
          </w:tcPr>
          <w:p w14:paraId="680A6474" w14:textId="77777777" w:rsidR="00E902F3" w:rsidRPr="00EC7286" w:rsidRDefault="00E902F3" w:rsidP="00E902F3">
            <w:pPr>
              <w:rPr>
                <w:rFonts w:ascii="Helvetica Neue" w:hAnsi="Helvetica Neue"/>
                <w:highlight w:val="yellow"/>
              </w:rPr>
            </w:pPr>
          </w:p>
        </w:tc>
      </w:tr>
      <w:tr w:rsidR="00E902F3" w:rsidRPr="00EC7286" w14:paraId="2D4A3830" w14:textId="77777777" w:rsidTr="00821912">
        <w:tc>
          <w:tcPr>
            <w:tcW w:w="3196" w:type="dxa"/>
          </w:tcPr>
          <w:p w14:paraId="6DBAD603" w14:textId="77777777" w:rsidR="00E902F3" w:rsidRPr="00EC7286" w:rsidRDefault="00E902F3" w:rsidP="00E902F3">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33B120F5" w14:textId="77777777" w:rsidR="00E902F3" w:rsidRPr="00EC7286" w:rsidRDefault="00E902F3" w:rsidP="00E902F3">
            <w:pPr>
              <w:rPr>
                <w:rFonts w:ascii="Helvetica Neue" w:hAnsi="Helvetica Neue"/>
                <w:highlight w:val="yellow"/>
              </w:rPr>
            </w:pPr>
          </w:p>
        </w:tc>
      </w:tr>
    </w:tbl>
    <w:p w14:paraId="1A87170C" w14:textId="4A5C7B21"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00A45E54">
        <w:trPr>
          <w:trHeight w:val="440"/>
        </w:trPr>
        <w:tc>
          <w:tcPr>
            <w:tcW w:w="9926" w:type="dxa"/>
            <w:shd w:val="clear" w:color="auto" w:fill="009193"/>
          </w:tcPr>
          <w:p w14:paraId="2111BBE5" w14:textId="590C8F21" w:rsidR="006F23C4" w:rsidRPr="00A45E54" w:rsidRDefault="006F23C4" w:rsidP="000D087A">
            <w:pPr>
              <w:pStyle w:val="ListParagraph"/>
              <w:numPr>
                <w:ilvl w:val="0"/>
                <w:numId w:val="29"/>
              </w:numPr>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ENGAGEMENT</w:t>
            </w:r>
          </w:p>
        </w:tc>
      </w:tr>
      <w:tr w:rsidR="006F23C4" w14:paraId="7AAA495A" w14:textId="77777777" w:rsidTr="006F23C4">
        <w:tc>
          <w:tcPr>
            <w:tcW w:w="9926" w:type="dxa"/>
          </w:tcPr>
          <w:p w14:paraId="08C7F90E" w14:textId="12FCBF18" w:rsidR="006F23C4" w:rsidRPr="006F23C4" w:rsidRDefault="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10A. Discuss how faculty and staff have engaged in institutional efforts such as committees, presentations, and departmental activities. Please list the committees that full-time faculty/staff/admin participate in.</w:t>
            </w:r>
          </w:p>
        </w:tc>
      </w:tr>
      <w:tr w:rsidR="006F23C4" w14:paraId="5EF45BB7" w14:textId="77777777" w:rsidTr="00821912">
        <w:tc>
          <w:tcPr>
            <w:tcW w:w="9926" w:type="dxa"/>
            <w:shd w:val="clear" w:color="auto" w:fill="FFF2CC" w:themeFill="accent4" w:themeFillTint="33"/>
          </w:tcPr>
          <w:p w14:paraId="71CCF588" w14:textId="133E6537" w:rsidR="006F23C4" w:rsidRPr="006F23C4" w:rsidRDefault="00650B4E">
            <w:pPr>
              <w:spacing w:after="160" w:line="259" w:lineRule="auto"/>
              <w:rPr>
                <w:rFonts w:ascii="Helvetica Neue" w:hAnsi="Helvetica Neue"/>
                <w:color w:val="FF0000"/>
                <w:sz w:val="22"/>
                <w:szCs w:val="22"/>
              </w:rPr>
            </w:pPr>
            <w:r w:rsidRPr="00650B4E">
              <w:rPr>
                <w:rFonts w:ascii="Helvetica Neue" w:hAnsi="Helvetica Neue"/>
                <w:color w:val="000000" w:themeColor="text1"/>
                <w:sz w:val="22"/>
                <w:szCs w:val="22"/>
              </w:rPr>
              <w:t>Our full</w:t>
            </w:r>
            <w:r>
              <w:rPr>
                <w:rFonts w:ascii="Helvetica Neue" w:hAnsi="Helvetica Neue"/>
                <w:color w:val="000000" w:themeColor="text1"/>
                <w:sz w:val="22"/>
                <w:szCs w:val="22"/>
              </w:rPr>
              <w:t>-</w:t>
            </w:r>
            <w:r w:rsidRPr="00650B4E">
              <w:rPr>
                <w:rFonts w:ascii="Helvetica Neue" w:hAnsi="Helvetica Neue"/>
                <w:color w:val="000000" w:themeColor="text1"/>
                <w:sz w:val="22"/>
                <w:szCs w:val="22"/>
              </w:rPr>
              <w:t>time faculty member is currently the Distance Education</w:t>
            </w:r>
            <w:r>
              <w:rPr>
                <w:rFonts w:ascii="Helvetica Neue" w:hAnsi="Helvetica Neue"/>
                <w:color w:val="000000" w:themeColor="text1"/>
                <w:sz w:val="22"/>
                <w:szCs w:val="22"/>
              </w:rPr>
              <w:t xml:space="preserve"> coordinator and therefore sits on almost every committee. She also was awarded a sabbatical in 2019-2020, and developed a monthly workshop for part-time faculty to discuss and engage with equity-success. </w:t>
            </w:r>
          </w:p>
        </w:tc>
      </w:tr>
      <w:tr w:rsidR="006F23C4" w14:paraId="4D9BF74A" w14:textId="77777777" w:rsidTr="006F23C4">
        <w:tc>
          <w:tcPr>
            <w:tcW w:w="9926" w:type="dxa"/>
          </w:tcPr>
          <w:p w14:paraId="5F6F5851" w14:textId="13186AB2"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10B. Discuss how faculty and staff have engaged in community activities, partnerships and/or collaborations.</w:t>
            </w:r>
          </w:p>
        </w:tc>
      </w:tr>
      <w:tr w:rsidR="006F23C4" w14:paraId="5C847E50" w14:textId="77777777" w:rsidTr="00821912">
        <w:tc>
          <w:tcPr>
            <w:tcW w:w="9926" w:type="dxa"/>
            <w:shd w:val="clear" w:color="auto" w:fill="FFF2CC" w:themeFill="accent4" w:themeFillTint="33"/>
          </w:tcPr>
          <w:p w14:paraId="736A9FE1" w14:textId="77777777" w:rsidR="006F23C4" w:rsidRPr="006F23C4" w:rsidRDefault="006F23C4" w:rsidP="006F23C4">
            <w:pPr>
              <w:spacing w:after="160" w:line="259" w:lineRule="auto"/>
              <w:rPr>
                <w:rFonts w:ascii="Helvetica Neue" w:hAnsi="Helvetica Neue"/>
                <w:color w:val="FF0000"/>
                <w:sz w:val="22"/>
                <w:szCs w:val="22"/>
              </w:rPr>
            </w:pPr>
          </w:p>
        </w:tc>
      </w:tr>
      <w:tr w:rsidR="006F23C4" w14:paraId="19CC9E2E" w14:textId="77777777" w:rsidTr="006F23C4">
        <w:tc>
          <w:tcPr>
            <w:tcW w:w="9926" w:type="dxa"/>
          </w:tcPr>
          <w:p w14:paraId="61EE9B67" w14:textId="5B2A900E"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10C. Discuss how adjunct faculty members are included in departmental training, discussions, and decision-making.</w:t>
            </w:r>
          </w:p>
        </w:tc>
      </w:tr>
      <w:tr w:rsidR="006F23C4" w14:paraId="0ED9800F" w14:textId="77777777" w:rsidTr="00821912">
        <w:tc>
          <w:tcPr>
            <w:tcW w:w="9926" w:type="dxa"/>
            <w:shd w:val="clear" w:color="auto" w:fill="FFF2CC" w:themeFill="accent4" w:themeFillTint="33"/>
          </w:tcPr>
          <w:p w14:paraId="59DD036E" w14:textId="50D85B50" w:rsidR="006F23C4" w:rsidRPr="006F23C4" w:rsidRDefault="00650B4E" w:rsidP="006F23C4">
            <w:pPr>
              <w:spacing w:after="160" w:line="259" w:lineRule="auto"/>
              <w:rPr>
                <w:rFonts w:ascii="Helvetica Neue" w:hAnsi="Helvetica Neue"/>
                <w:color w:val="FF0000"/>
                <w:sz w:val="22"/>
                <w:szCs w:val="22"/>
              </w:rPr>
            </w:pPr>
            <w:r w:rsidRPr="00650B4E">
              <w:rPr>
                <w:rFonts w:ascii="Helvetica Neue" w:hAnsi="Helvetica Neue"/>
                <w:color w:val="000000" w:themeColor="text1"/>
                <w:sz w:val="22"/>
                <w:szCs w:val="22"/>
              </w:rPr>
              <w:t xml:space="preserve">Part-time instructors meet with the full-time instructor monthly to discuss needs. </w:t>
            </w:r>
          </w:p>
        </w:tc>
      </w:tr>
      <w:tr w:rsidR="006F23C4" w14:paraId="6681A0BB" w14:textId="77777777" w:rsidTr="006F23C4">
        <w:tc>
          <w:tcPr>
            <w:tcW w:w="9926" w:type="dxa"/>
          </w:tcPr>
          <w:p w14:paraId="491284E8" w14:textId="79625D63" w:rsidR="006F23C4" w:rsidRPr="006F23C4" w:rsidRDefault="006F23C4" w:rsidP="006F23C4">
            <w:pPr>
              <w:pStyle w:val="ListParagraph"/>
              <w:numPr>
                <w:ilvl w:val="0"/>
                <w:numId w:val="27"/>
              </w:numPr>
              <w:ind w:left="0"/>
              <w:rPr>
                <w:rFonts w:ascii="Helvetica Neue" w:hAnsi="Helvetica Neue" w:cs="Segoe UI"/>
                <w:b/>
                <w:bCs/>
                <w:color w:val="000000" w:themeColor="text1"/>
              </w:rPr>
            </w:pPr>
            <w:r w:rsidRPr="006F23C4">
              <w:rPr>
                <w:rFonts w:ascii="Helvetica Neue" w:hAnsi="Helvetica Neue" w:cs="Segoe UI"/>
                <w:b/>
                <w:bCs/>
                <w:color w:val="000000" w:themeColor="text1"/>
              </w:rPr>
              <w:t xml:space="preserve">10D. Discuss the relationship and engagement with other support services, programs, departments, or administrative units and how these relationships support your area to meet its goals.  </w:t>
            </w:r>
          </w:p>
        </w:tc>
      </w:tr>
      <w:tr w:rsidR="006F23C4" w14:paraId="778B65BE" w14:textId="77777777" w:rsidTr="00821912">
        <w:tc>
          <w:tcPr>
            <w:tcW w:w="9926" w:type="dxa"/>
            <w:shd w:val="clear" w:color="auto" w:fill="FFF2CC" w:themeFill="accent4" w:themeFillTint="33"/>
          </w:tcPr>
          <w:p w14:paraId="1CC232C5" w14:textId="77777777" w:rsidR="006F23C4" w:rsidRDefault="00650B4E">
            <w:pPr>
              <w:spacing w:after="160" w:line="259" w:lineRule="auto"/>
              <w:rPr>
                <w:rFonts w:ascii="Helvetica Neue" w:hAnsi="Helvetica Neue"/>
                <w:color w:val="000000" w:themeColor="text1"/>
                <w:sz w:val="22"/>
                <w:szCs w:val="22"/>
              </w:rPr>
            </w:pPr>
            <w:r w:rsidRPr="00650B4E">
              <w:rPr>
                <w:rFonts w:ascii="Helvetica Neue" w:hAnsi="Helvetica Neue"/>
                <w:color w:val="000000" w:themeColor="text1"/>
                <w:sz w:val="22"/>
                <w:szCs w:val="22"/>
              </w:rPr>
              <w:t xml:space="preserve">More connection to student services is needed to help ensure student success. </w:t>
            </w:r>
          </w:p>
          <w:p w14:paraId="1A34D2E5" w14:textId="4CC9BE06" w:rsidR="00650B4E" w:rsidRPr="00650B4E" w:rsidRDefault="00650B4E">
            <w:pPr>
              <w:spacing w:after="160" w:line="259" w:lineRule="auto"/>
              <w:rPr>
                <w:rFonts w:ascii="Helvetica Neue" w:hAnsi="Helvetica Neue"/>
                <w:color w:val="000000" w:themeColor="text1"/>
                <w:sz w:val="22"/>
                <w:szCs w:val="22"/>
              </w:rPr>
            </w:pPr>
            <w:r>
              <w:rPr>
                <w:rFonts w:ascii="Helvetica Neue" w:hAnsi="Helvetica Neue"/>
                <w:color w:val="000000" w:themeColor="text1"/>
                <w:sz w:val="22"/>
                <w:szCs w:val="22"/>
              </w:rPr>
              <w:t xml:space="preserve">All instructors participate in OER and work regularly with the </w:t>
            </w:r>
            <w:proofErr w:type="gramStart"/>
            <w:r>
              <w:rPr>
                <w:rFonts w:ascii="Helvetica Neue" w:hAnsi="Helvetica Neue"/>
                <w:color w:val="000000" w:themeColor="text1"/>
                <w:sz w:val="22"/>
                <w:szCs w:val="22"/>
              </w:rPr>
              <w:t>Library</w:t>
            </w:r>
            <w:proofErr w:type="gramEnd"/>
            <w:r>
              <w:rPr>
                <w:rFonts w:ascii="Helvetica Neue" w:hAnsi="Helvetica Neue"/>
                <w:color w:val="000000" w:themeColor="text1"/>
                <w:sz w:val="22"/>
                <w:szCs w:val="22"/>
              </w:rPr>
              <w:t xml:space="preserve"> faculty. </w:t>
            </w:r>
          </w:p>
        </w:tc>
      </w:tr>
    </w:tbl>
    <w:p w14:paraId="73A641F5" w14:textId="0F6D1ED3" w:rsidR="438570C7" w:rsidRPr="00EC7286" w:rsidRDefault="438570C7" w:rsidP="438570C7">
      <w:pPr>
        <w:pStyle w:val="NoSpacing"/>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3803578A" w14:textId="77777777" w:rsidTr="006B313F">
        <w:tc>
          <w:tcPr>
            <w:tcW w:w="9900" w:type="dxa"/>
            <w:gridSpan w:val="2"/>
            <w:shd w:val="clear" w:color="auto" w:fill="93CBB7"/>
          </w:tcPr>
          <w:p w14:paraId="572EC333" w14:textId="0145522A" w:rsidR="009C2B01" w:rsidRPr="00EC7286" w:rsidRDefault="009C2B01" w:rsidP="00E454D4">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00986C40">
              <w:rPr>
                <w:rFonts w:ascii="Helvetica Neue" w:hAnsi="Helvetica Neue"/>
              </w:rPr>
              <w:t>Engagement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9C2B01" w:rsidRPr="00EC7286" w14:paraId="4B94F882" w14:textId="77777777" w:rsidTr="00986C40">
        <w:tc>
          <w:tcPr>
            <w:tcW w:w="9900" w:type="dxa"/>
            <w:gridSpan w:val="2"/>
            <w:shd w:val="clear" w:color="auto" w:fill="F2F2F2" w:themeFill="background1" w:themeFillShade="F2"/>
          </w:tcPr>
          <w:p w14:paraId="73422511" w14:textId="77777777" w:rsidR="009C2B01" w:rsidRPr="00EC7286" w:rsidRDefault="009C2B01" w:rsidP="00E454D4">
            <w:pPr>
              <w:rPr>
                <w:rFonts w:ascii="Helvetica Neue" w:hAnsi="Helvetica Neue"/>
                <w:highlight w:val="yellow"/>
              </w:rPr>
            </w:pPr>
            <w:r w:rsidRPr="00986C40">
              <w:rPr>
                <w:rFonts w:ascii="Helvetica Neue" w:hAnsi="Helvetica Neue"/>
                <w:b/>
                <w:bCs/>
                <w:color w:val="000000" w:themeColor="text1"/>
              </w:rPr>
              <w:t>IMPROVEMENT ACTIONS</w:t>
            </w:r>
          </w:p>
        </w:tc>
      </w:tr>
      <w:tr w:rsidR="009C2B01" w:rsidRPr="00EC7286" w14:paraId="1F296D19" w14:textId="77777777" w:rsidTr="00821912">
        <w:tc>
          <w:tcPr>
            <w:tcW w:w="3196" w:type="dxa"/>
          </w:tcPr>
          <w:p w14:paraId="2D0E6C78" w14:textId="5A79E153" w:rsidR="009C2B01" w:rsidRPr="00EC7286" w:rsidRDefault="009C2B01" w:rsidP="00E454D4">
            <w:pPr>
              <w:rPr>
                <w:rFonts w:ascii="Helvetica Neue" w:hAnsi="Helvetica Neue"/>
              </w:rPr>
            </w:pPr>
            <w:r w:rsidRPr="00EC7286">
              <w:rPr>
                <w:rFonts w:ascii="Helvetica Neue" w:hAnsi="Helvetica Neue"/>
              </w:rPr>
              <w:t>Discipline:</w:t>
            </w:r>
          </w:p>
        </w:tc>
        <w:tc>
          <w:tcPr>
            <w:tcW w:w="6704" w:type="dxa"/>
            <w:shd w:val="clear" w:color="auto" w:fill="FFF2CC" w:themeFill="accent4" w:themeFillTint="33"/>
          </w:tcPr>
          <w:p w14:paraId="1D63F7E2" w14:textId="77777777" w:rsidR="009C2B01" w:rsidRPr="00EC7286" w:rsidRDefault="009C2B01" w:rsidP="00E454D4">
            <w:pPr>
              <w:rPr>
                <w:rFonts w:ascii="Helvetica Neue" w:hAnsi="Helvetica Neue"/>
                <w:highlight w:val="yellow"/>
              </w:rPr>
            </w:pPr>
          </w:p>
        </w:tc>
      </w:tr>
      <w:tr w:rsidR="009C2B01" w:rsidRPr="00EC7286" w14:paraId="5B2B527D" w14:textId="77777777" w:rsidTr="00821912">
        <w:tc>
          <w:tcPr>
            <w:tcW w:w="3196" w:type="dxa"/>
          </w:tcPr>
          <w:p w14:paraId="134B2350" w14:textId="77777777" w:rsidR="009C2B01" w:rsidRPr="00EC7286" w:rsidRDefault="009C2B01" w:rsidP="00E454D4">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449675A0" w14:textId="77777777" w:rsidR="009C2B01" w:rsidRPr="00EC7286" w:rsidRDefault="009C2B01" w:rsidP="00E454D4">
            <w:pPr>
              <w:rPr>
                <w:rFonts w:ascii="Helvetica Neue" w:hAnsi="Helvetica Neue"/>
                <w:highlight w:val="yellow"/>
              </w:rPr>
            </w:pPr>
          </w:p>
        </w:tc>
      </w:tr>
      <w:tr w:rsidR="009C2B01" w:rsidRPr="00EC7286" w14:paraId="272585BC" w14:textId="77777777" w:rsidTr="00821912">
        <w:tc>
          <w:tcPr>
            <w:tcW w:w="3196" w:type="dxa"/>
          </w:tcPr>
          <w:p w14:paraId="28087DAC" w14:textId="77777777" w:rsidR="009C2B01" w:rsidRPr="00EC7286" w:rsidRDefault="009C2B01" w:rsidP="00E454D4">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68C9F76A" w14:textId="77777777" w:rsidR="009C2B01" w:rsidRPr="00EC7286" w:rsidRDefault="009C2B01" w:rsidP="00E454D4">
            <w:pPr>
              <w:rPr>
                <w:rFonts w:ascii="Helvetica Neue" w:hAnsi="Helvetica Neue"/>
                <w:highlight w:val="yellow"/>
              </w:rPr>
            </w:pPr>
          </w:p>
        </w:tc>
      </w:tr>
      <w:tr w:rsidR="009C2B01" w:rsidRPr="00EC7286" w14:paraId="62BD3F45" w14:textId="77777777" w:rsidTr="00821912">
        <w:tc>
          <w:tcPr>
            <w:tcW w:w="3196" w:type="dxa"/>
          </w:tcPr>
          <w:p w14:paraId="65884A2C" w14:textId="3DC72D7F" w:rsidR="009C2B01" w:rsidRPr="00EC7286" w:rsidRDefault="00EE3904" w:rsidP="00E454D4">
            <w:pPr>
              <w:rPr>
                <w:rFonts w:ascii="Helvetica Neue" w:hAnsi="Helvetica Neue"/>
              </w:rPr>
            </w:pPr>
            <w:r w:rsidRPr="00EC7286">
              <w:rPr>
                <w:rFonts w:ascii="Helvetica Neue" w:hAnsi="Helvetica Neue"/>
              </w:rPr>
              <w:t>Completion Timeline</w:t>
            </w:r>
            <w:r w:rsidR="009C2B01" w:rsidRPr="00EC7286">
              <w:rPr>
                <w:rFonts w:ascii="Helvetica Neue" w:hAnsi="Helvetica Neue"/>
              </w:rPr>
              <w:t xml:space="preserve"> </w:t>
            </w:r>
          </w:p>
        </w:tc>
        <w:tc>
          <w:tcPr>
            <w:tcW w:w="6704" w:type="dxa"/>
            <w:shd w:val="clear" w:color="auto" w:fill="FFF2CC" w:themeFill="accent4" w:themeFillTint="33"/>
          </w:tcPr>
          <w:p w14:paraId="389261C3" w14:textId="77777777" w:rsidR="009C2B01" w:rsidRPr="00EC7286" w:rsidRDefault="009C2B01" w:rsidP="00E454D4">
            <w:pPr>
              <w:rPr>
                <w:rFonts w:ascii="Helvetica Neue" w:hAnsi="Helvetica Neue"/>
                <w:highlight w:val="yellow"/>
              </w:rPr>
            </w:pPr>
          </w:p>
        </w:tc>
      </w:tr>
      <w:tr w:rsidR="009C2B01" w:rsidRPr="00EC7286" w14:paraId="2C411D98" w14:textId="77777777" w:rsidTr="00821912">
        <w:tc>
          <w:tcPr>
            <w:tcW w:w="3196" w:type="dxa"/>
          </w:tcPr>
          <w:p w14:paraId="11311435" w14:textId="77777777" w:rsidR="009C2B01" w:rsidRPr="00EC7286" w:rsidRDefault="009C2B01" w:rsidP="00E454D4">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22E0FC70" w14:textId="77777777" w:rsidR="009C2B01" w:rsidRPr="00EC7286" w:rsidRDefault="009C2B01" w:rsidP="00E454D4">
            <w:pPr>
              <w:rPr>
                <w:rFonts w:ascii="Helvetica Neue" w:hAnsi="Helvetica Neue"/>
                <w:highlight w:val="yellow"/>
              </w:rPr>
            </w:pPr>
          </w:p>
        </w:tc>
      </w:tr>
    </w:tbl>
    <w:p w14:paraId="3560A1DF" w14:textId="77777777" w:rsidR="009C2B01" w:rsidRPr="00EC7286" w:rsidRDefault="009C2B01" w:rsidP="00FD28F4">
      <w:pPr>
        <w:pStyle w:val="NoSpacing"/>
        <w:rPr>
          <w:rFonts w:ascii="Helvetica Neue" w:hAnsi="Helvetica Neue"/>
          <w:color w:val="FF0000"/>
        </w:rPr>
      </w:pPr>
    </w:p>
    <w:p w14:paraId="6246F82D" w14:textId="6FEF7B85" w:rsidR="00FA4B17" w:rsidRDefault="00FA4B17">
      <w:pPr>
        <w:spacing w:after="160" w:line="259" w:lineRule="auto"/>
        <w:rPr>
          <w:rFonts w:ascii="Helvetica Neue" w:eastAsia="Century Gothic" w:hAnsi="Helvetica Neue"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452C06AD" w:rsidR="009662AA" w:rsidRPr="006B313F" w:rsidRDefault="006B313F"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 xml:space="preserve">VI.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5EC51C6E" w14:textId="0ECD16BC" w:rsidR="00B81621" w:rsidRDefault="009662AA" w:rsidP="007F4190">
            <w:pPr>
              <w:pStyle w:val="NoSpacing"/>
              <w:rPr>
                <w:rFonts w:ascii="Helvetica Neue" w:hAnsi="Helvetica Neue"/>
              </w:rPr>
            </w:pPr>
            <w:r w:rsidRPr="00EC7286">
              <w:rPr>
                <w:rFonts w:ascii="Helvetica Neue" w:hAnsi="Helvetica Neue"/>
              </w:rPr>
              <w:t xml:space="preserve">In the boxes below, add </w:t>
            </w:r>
            <w:r w:rsidR="00112BC5" w:rsidRPr="00EC7286">
              <w:rPr>
                <w:rFonts w:ascii="Helvetica Neue" w:hAnsi="Helvetica Neue"/>
              </w:rPr>
              <w:t xml:space="preserve">a 3-year </w:t>
            </w:r>
            <w:r w:rsidRPr="00EC7286">
              <w:rPr>
                <w:rFonts w:ascii="Helvetica Neue" w:hAnsi="Helvetica Neue"/>
              </w:rPr>
              <w:t xml:space="preserve">resource requests for your department/program that </w:t>
            </w:r>
            <w:r w:rsidRPr="00EC7286">
              <w:rPr>
                <w:rFonts w:ascii="Helvetica Neue" w:hAnsi="Helvetica Neue"/>
                <w:i/>
                <w:iCs/>
                <w:u w:val="single"/>
              </w:rPr>
              <w:t xml:space="preserve">have not been funded by existing </w:t>
            </w:r>
            <w:r w:rsidR="00112BC5" w:rsidRPr="00EC7286">
              <w:rPr>
                <w:rFonts w:ascii="Helvetica Neue" w:hAnsi="Helvetica Neue"/>
                <w:i/>
                <w:iCs/>
                <w:u w:val="single"/>
              </w:rPr>
              <w:t xml:space="preserve">funding </w:t>
            </w:r>
            <w:r w:rsidRPr="00EC7286">
              <w:rPr>
                <w:rFonts w:ascii="Helvetica Neue" w:hAnsi="Helvetica Neue"/>
                <w:i/>
                <w:iCs/>
                <w:u w:val="single"/>
              </w:rPr>
              <w:t>sources</w:t>
            </w:r>
            <w:r w:rsidRPr="00EC7286">
              <w:rPr>
                <w:rFonts w:ascii="Helvetica Neue" w:hAnsi="Helvetica Neue"/>
              </w:rPr>
              <w:t xml:space="preserve">.  </w:t>
            </w:r>
            <w:r w:rsidR="006B313F" w:rsidRPr="00EC7286">
              <w:rPr>
                <w:rFonts w:ascii="Helvetica Neue" w:hAnsi="Helvetica Neue" w:cs="Segoe UI"/>
              </w:rPr>
              <w:t xml:space="preserve">Work with your supervisor to estimate costs. </w:t>
            </w:r>
            <w:r w:rsidRPr="00EC7286">
              <w:rPr>
                <w:rFonts w:ascii="Helvetica Neue" w:hAnsi="Helvetica Neue"/>
              </w:rPr>
              <w:t xml:space="preserve">If there are no resource requested, leave the boxes blank. </w:t>
            </w:r>
          </w:p>
          <w:p w14:paraId="6CEDE497" w14:textId="77777777" w:rsidR="006B313F" w:rsidRPr="00EC7286" w:rsidRDefault="006B313F" w:rsidP="007F4190">
            <w:pPr>
              <w:pStyle w:val="NoSpacing"/>
              <w:rPr>
                <w:rFonts w:ascii="Helvetica Neue" w:hAnsi="Helvetica Neue"/>
              </w:rPr>
            </w:pPr>
          </w:p>
          <w:p w14:paraId="0CDFDEE3" w14:textId="77777777" w:rsidR="009662AA" w:rsidRDefault="007F4190" w:rsidP="009662AA">
            <w:pPr>
              <w:rPr>
                <w:rFonts w:ascii="Helvetica Neue" w:hAnsi="Helvetica Neue" w:cs="Segoe UI"/>
              </w:rPr>
            </w:pPr>
            <w:r w:rsidRPr="00EC7286">
              <w:rPr>
                <w:rFonts w:ascii="Helvetica Neue" w:hAnsi="Helvetica Neue" w:cs="Segoe UI"/>
                <w:noProof/>
              </w:rPr>
              <w:drawing>
                <wp:inline distT="0" distB="0" distL="0" distR="0" wp14:anchorId="216C8187" wp14:editId="5E293053">
                  <wp:extent cx="6002655" cy="1099930"/>
                  <wp:effectExtent l="0" t="0" r="4254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5D036209" w14:textId="77777777" w:rsidR="00622BBB" w:rsidRDefault="00622BBB" w:rsidP="009662AA">
            <w:pPr>
              <w:rPr>
                <w:rFonts w:ascii="Helvetica Neue" w:hAnsi="Helvetica Neue" w:cs="Segoe UI"/>
              </w:rPr>
            </w:pPr>
          </w:p>
          <w:p w14:paraId="766D6D96" w14:textId="2AAB10C4" w:rsidR="00622BBB" w:rsidRPr="006B313F" w:rsidRDefault="0031195B" w:rsidP="009662AA">
            <w:pPr>
              <w:rPr>
                <w:rFonts w:ascii="Helvetica Neue" w:hAnsi="Helvetica Neue" w:cs="Segoe UI"/>
              </w:rPr>
            </w:pPr>
            <w:hyperlink r:id="rId27" w:history="1">
              <w:r w:rsidR="00622BBB" w:rsidRPr="00622BBB">
                <w:rPr>
                  <w:rStyle w:val="Hyperlink"/>
                  <w:rFonts w:ascii="Helvetica Neue" w:hAnsi="Helvetica Neue" w:cs="Segoe UI"/>
                </w:rPr>
                <w:t>Click here to view the Resource Request Process and Timeline</w:t>
              </w:r>
            </w:hyperlink>
          </w:p>
        </w:tc>
      </w:tr>
    </w:tbl>
    <w:p w14:paraId="401577A1" w14:textId="77777777" w:rsidR="00680152" w:rsidRPr="00EC7286" w:rsidRDefault="00680152" w:rsidP="008014DE">
      <w:pPr>
        <w:pStyle w:val="BodyText"/>
        <w:rPr>
          <w:rFonts w:ascii="Helvetica Neue" w:hAnsi="Helvetica Neue"/>
        </w:rPr>
      </w:pPr>
    </w:p>
    <w:tbl>
      <w:tblPr>
        <w:tblStyle w:val="TableGrid1"/>
        <w:tblW w:w="9972" w:type="dxa"/>
        <w:jc w:val="center"/>
        <w:tblLayout w:type="fixed"/>
        <w:tblLook w:val="04A0" w:firstRow="1" w:lastRow="0" w:firstColumn="1" w:lastColumn="0" w:noHBand="0" w:noVBand="1"/>
      </w:tblPr>
      <w:tblGrid>
        <w:gridCol w:w="1972"/>
        <w:gridCol w:w="2533"/>
        <w:gridCol w:w="1170"/>
        <w:gridCol w:w="1430"/>
        <w:gridCol w:w="1180"/>
        <w:gridCol w:w="1687"/>
      </w:tblGrid>
      <w:tr w:rsidR="00EF012D" w:rsidRPr="00EC7286" w14:paraId="0E472B24" w14:textId="70C9A4C0" w:rsidTr="00BC7C2B">
        <w:trPr>
          <w:trHeight w:val="583"/>
          <w:jc w:val="center"/>
        </w:trPr>
        <w:tc>
          <w:tcPr>
            <w:tcW w:w="1972" w:type="dxa"/>
            <w:shd w:val="clear" w:color="auto" w:fill="93CBB7"/>
            <w:vAlign w:val="bottom"/>
          </w:tcPr>
          <w:p w14:paraId="77B257A1" w14:textId="77777777" w:rsidR="00EF012D" w:rsidRPr="00BC7C2B" w:rsidRDefault="00EF012D" w:rsidP="00CD46CB">
            <w:pPr>
              <w:rPr>
                <w:rFonts w:ascii="Helvetica Neue" w:hAnsi="Helvetica Neue" w:cs="Segoe UI"/>
                <w:b/>
                <w:bCs/>
                <w:color w:val="000000" w:themeColor="text1"/>
                <w:sz w:val="16"/>
                <w:szCs w:val="16"/>
              </w:rPr>
            </w:pPr>
            <w:r w:rsidRPr="00BC7C2B">
              <w:rPr>
                <w:rFonts w:ascii="Helvetica Neue" w:hAnsi="Helvetica Neue" w:cs="Segoe UI"/>
                <w:b/>
                <w:bCs/>
                <w:color w:val="000000" w:themeColor="text1"/>
                <w:sz w:val="16"/>
                <w:szCs w:val="16"/>
              </w:rPr>
              <w:t>Resource Category</w:t>
            </w:r>
          </w:p>
        </w:tc>
        <w:tc>
          <w:tcPr>
            <w:tcW w:w="2533" w:type="dxa"/>
            <w:shd w:val="clear" w:color="auto" w:fill="93CBB7"/>
            <w:vAlign w:val="bottom"/>
          </w:tcPr>
          <w:p w14:paraId="0FD8C12A" w14:textId="77777777" w:rsidR="00EF012D" w:rsidRPr="00BC7C2B" w:rsidRDefault="00EF012D" w:rsidP="00CD46CB">
            <w:pP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Description/Justification</w:t>
            </w:r>
          </w:p>
        </w:tc>
        <w:tc>
          <w:tcPr>
            <w:tcW w:w="1170" w:type="dxa"/>
            <w:shd w:val="clear" w:color="auto" w:fill="93CBB7"/>
            <w:vAlign w:val="bottom"/>
          </w:tcPr>
          <w:p w14:paraId="09771D89" w14:textId="77777777"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Salary Costs</w:t>
            </w:r>
          </w:p>
        </w:tc>
        <w:tc>
          <w:tcPr>
            <w:tcW w:w="1430" w:type="dxa"/>
            <w:shd w:val="clear" w:color="auto" w:fill="93CBB7"/>
            <w:vAlign w:val="bottom"/>
          </w:tcPr>
          <w:p w14:paraId="39B4C9DE" w14:textId="77777777"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Benefits Costs</w:t>
            </w:r>
          </w:p>
        </w:tc>
        <w:tc>
          <w:tcPr>
            <w:tcW w:w="1180" w:type="dxa"/>
            <w:shd w:val="clear" w:color="auto" w:fill="93CBB7"/>
            <w:vAlign w:val="bottom"/>
          </w:tcPr>
          <w:p w14:paraId="1F58E72E" w14:textId="64F2A8C1"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Total</w:t>
            </w:r>
          </w:p>
          <w:p w14:paraId="722EB934" w14:textId="4C40E375"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w:t>
            </w:r>
          </w:p>
          <w:p w14:paraId="67B10CDB" w14:textId="30A983B6"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Cost</w:t>
            </w:r>
          </w:p>
        </w:tc>
        <w:tc>
          <w:tcPr>
            <w:tcW w:w="1687" w:type="dxa"/>
            <w:shd w:val="clear" w:color="auto" w:fill="93CBB7"/>
            <w:vAlign w:val="bottom"/>
          </w:tcPr>
          <w:p w14:paraId="7856F59E" w14:textId="3B19B99E" w:rsidR="00766713"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Overall</w:t>
            </w:r>
          </w:p>
          <w:p w14:paraId="02C243ED" w14:textId="2EA12D63"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 xml:space="preserve">Priority </w:t>
            </w:r>
            <w:r w:rsidR="000C4F1D" w:rsidRPr="00BC7C2B">
              <w:rPr>
                <w:rFonts w:ascii="Helvetica Neue" w:hAnsi="Helvetica Neue" w:cs="Segoe UI"/>
                <w:b/>
                <w:bCs/>
                <w:color w:val="000000" w:themeColor="text1"/>
                <w:sz w:val="15"/>
                <w:szCs w:val="15"/>
              </w:rPr>
              <w:t xml:space="preserve">Ranking </w:t>
            </w:r>
            <w:r w:rsidRPr="00BC7C2B">
              <w:rPr>
                <w:rFonts w:ascii="Helvetica Neue" w:hAnsi="Helvetica Neue" w:cs="Segoe UI"/>
                <w:b/>
                <w:bCs/>
                <w:color w:val="000000" w:themeColor="text1"/>
                <w:sz w:val="15"/>
                <w:szCs w:val="15"/>
              </w:rPr>
              <w:t>(1=Most important)</w:t>
            </w:r>
          </w:p>
        </w:tc>
      </w:tr>
      <w:tr w:rsidR="00EF012D" w:rsidRPr="00EC7286" w14:paraId="2AB414C6" w14:textId="71B49D68" w:rsidTr="00BC7C2B">
        <w:trPr>
          <w:trHeight w:val="291"/>
          <w:jc w:val="center"/>
        </w:trPr>
        <w:tc>
          <w:tcPr>
            <w:tcW w:w="1972" w:type="dxa"/>
            <w:shd w:val="clear" w:color="auto" w:fill="93CBB7"/>
          </w:tcPr>
          <w:p w14:paraId="5B4EC809" w14:textId="77777777" w:rsidR="00EF012D" w:rsidRPr="00BC7C2B" w:rsidRDefault="00EF012D"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2533" w:type="dxa"/>
            <w:shd w:val="clear" w:color="auto" w:fill="93CBB7"/>
          </w:tcPr>
          <w:p w14:paraId="785CF7CE" w14:textId="77777777" w:rsidR="00EF012D" w:rsidRPr="00BC7C2B" w:rsidRDefault="00EF012D" w:rsidP="007158B5">
            <w:pPr>
              <w:rPr>
                <w:rFonts w:ascii="Helvetica Neue" w:hAnsi="Helvetica Neue" w:cs="Segoe UI"/>
                <w:color w:val="000000" w:themeColor="text1"/>
              </w:rPr>
            </w:pPr>
          </w:p>
        </w:tc>
        <w:tc>
          <w:tcPr>
            <w:tcW w:w="1170" w:type="dxa"/>
            <w:shd w:val="clear" w:color="auto" w:fill="93CBB7"/>
          </w:tcPr>
          <w:p w14:paraId="219B8150" w14:textId="77777777" w:rsidR="00EF012D" w:rsidRPr="00BC7C2B" w:rsidRDefault="00EF012D" w:rsidP="007158B5">
            <w:pPr>
              <w:rPr>
                <w:rFonts w:ascii="Helvetica Neue" w:hAnsi="Helvetica Neue" w:cs="Segoe UI"/>
                <w:color w:val="000000" w:themeColor="text1"/>
              </w:rPr>
            </w:pPr>
          </w:p>
        </w:tc>
        <w:tc>
          <w:tcPr>
            <w:tcW w:w="1430" w:type="dxa"/>
            <w:shd w:val="clear" w:color="auto" w:fill="93CBB7"/>
          </w:tcPr>
          <w:p w14:paraId="65BCAE0E" w14:textId="77777777" w:rsidR="00EF012D" w:rsidRPr="00BC7C2B" w:rsidRDefault="00EF012D" w:rsidP="007158B5">
            <w:pPr>
              <w:rPr>
                <w:rFonts w:ascii="Helvetica Neue" w:hAnsi="Helvetica Neue" w:cs="Segoe UI"/>
                <w:color w:val="000000" w:themeColor="text1"/>
              </w:rPr>
            </w:pPr>
          </w:p>
        </w:tc>
        <w:tc>
          <w:tcPr>
            <w:tcW w:w="1180" w:type="dxa"/>
            <w:shd w:val="clear" w:color="auto" w:fill="93CBB7"/>
          </w:tcPr>
          <w:p w14:paraId="126E40AE" w14:textId="77777777" w:rsidR="00EF012D" w:rsidRPr="00BC7C2B" w:rsidRDefault="00EF012D" w:rsidP="007158B5">
            <w:pPr>
              <w:rPr>
                <w:rFonts w:ascii="Helvetica Neue" w:hAnsi="Helvetica Neue" w:cs="Segoe UI"/>
                <w:color w:val="000000" w:themeColor="text1"/>
              </w:rPr>
            </w:pPr>
          </w:p>
        </w:tc>
        <w:tc>
          <w:tcPr>
            <w:tcW w:w="1687" w:type="dxa"/>
            <w:shd w:val="clear" w:color="auto" w:fill="93CBB7"/>
          </w:tcPr>
          <w:p w14:paraId="39079579" w14:textId="77777777" w:rsidR="00EF012D" w:rsidRPr="00BC7C2B" w:rsidRDefault="00EF012D" w:rsidP="007158B5">
            <w:pPr>
              <w:rPr>
                <w:rFonts w:ascii="Helvetica Neue" w:hAnsi="Helvetica Neue" w:cs="Segoe UI"/>
                <w:color w:val="000000" w:themeColor="text1"/>
              </w:rPr>
            </w:pPr>
          </w:p>
        </w:tc>
      </w:tr>
      <w:tr w:rsidR="00EF012D" w:rsidRPr="00EC7286" w14:paraId="3983DA69" w14:textId="72FE02B8" w:rsidTr="00821912">
        <w:trPr>
          <w:trHeight w:val="291"/>
          <w:jc w:val="center"/>
        </w:trPr>
        <w:tc>
          <w:tcPr>
            <w:tcW w:w="1972" w:type="dxa"/>
            <w:shd w:val="clear" w:color="auto" w:fill="auto"/>
          </w:tcPr>
          <w:p w14:paraId="598DC74B"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Classified Staff</w:t>
            </w:r>
          </w:p>
        </w:tc>
        <w:tc>
          <w:tcPr>
            <w:tcW w:w="2533" w:type="dxa"/>
            <w:shd w:val="clear" w:color="auto" w:fill="FFF2CC" w:themeFill="accent4" w:themeFillTint="33"/>
          </w:tcPr>
          <w:p w14:paraId="2F238082" w14:textId="4FE64E1C" w:rsidR="00EF012D" w:rsidRPr="00EC7286" w:rsidRDefault="00564440" w:rsidP="007158B5">
            <w:pPr>
              <w:rPr>
                <w:rFonts w:ascii="Helvetica Neue" w:hAnsi="Helvetica Neue" w:cs="Segoe UI"/>
              </w:rPr>
            </w:pPr>
            <w:r>
              <w:rPr>
                <w:rFonts w:ascii="Helvetica Neue" w:hAnsi="Helvetica Neue" w:cs="Segoe UI"/>
              </w:rPr>
              <w:t>Accessibility Coordinator</w:t>
            </w:r>
          </w:p>
        </w:tc>
        <w:tc>
          <w:tcPr>
            <w:tcW w:w="1170" w:type="dxa"/>
            <w:shd w:val="clear" w:color="auto" w:fill="FFF2CC" w:themeFill="accent4" w:themeFillTint="33"/>
          </w:tcPr>
          <w:p w14:paraId="0005C329" w14:textId="148920A3" w:rsidR="00EF012D" w:rsidRPr="00EC7286" w:rsidRDefault="00EF012D" w:rsidP="007158B5">
            <w:pPr>
              <w:rPr>
                <w:rFonts w:ascii="Helvetica Neue" w:hAnsi="Helvetica Neue" w:cs="Segoe UI"/>
              </w:rPr>
            </w:pPr>
          </w:p>
        </w:tc>
        <w:tc>
          <w:tcPr>
            <w:tcW w:w="1430" w:type="dxa"/>
            <w:shd w:val="clear" w:color="auto" w:fill="FFF2CC" w:themeFill="accent4" w:themeFillTint="33"/>
          </w:tcPr>
          <w:p w14:paraId="781CBDC1" w14:textId="6BB5CF4D" w:rsidR="00EF012D" w:rsidRPr="00EC7286" w:rsidRDefault="00EF012D" w:rsidP="007158B5">
            <w:pPr>
              <w:rPr>
                <w:rFonts w:ascii="Helvetica Neue" w:hAnsi="Helvetica Neue" w:cs="Segoe UI"/>
              </w:rPr>
            </w:pPr>
          </w:p>
        </w:tc>
        <w:tc>
          <w:tcPr>
            <w:tcW w:w="1180" w:type="dxa"/>
            <w:shd w:val="clear" w:color="auto" w:fill="FFF2CC" w:themeFill="accent4" w:themeFillTint="33"/>
          </w:tcPr>
          <w:p w14:paraId="01A8885C" w14:textId="20A09BD4" w:rsidR="00EF012D" w:rsidRPr="00EC7286" w:rsidRDefault="00EF012D" w:rsidP="007158B5">
            <w:pPr>
              <w:rPr>
                <w:rFonts w:ascii="Helvetica Neue" w:hAnsi="Helvetica Neue" w:cs="Segoe UI"/>
              </w:rPr>
            </w:pPr>
          </w:p>
        </w:tc>
        <w:tc>
          <w:tcPr>
            <w:tcW w:w="1687" w:type="dxa"/>
            <w:shd w:val="clear" w:color="auto" w:fill="FFF2CC" w:themeFill="accent4" w:themeFillTint="33"/>
          </w:tcPr>
          <w:p w14:paraId="15BB3CCA" w14:textId="7773C93C" w:rsidR="00EF012D" w:rsidRPr="00EC7286" w:rsidRDefault="00564440" w:rsidP="007158B5">
            <w:pPr>
              <w:rPr>
                <w:rFonts w:ascii="Helvetica Neue" w:hAnsi="Helvetica Neue" w:cs="Segoe UI"/>
              </w:rPr>
            </w:pPr>
            <w:r>
              <w:rPr>
                <w:rFonts w:ascii="Helvetica Neue" w:hAnsi="Helvetica Neue" w:cs="Segoe UI"/>
              </w:rPr>
              <w:t>1</w:t>
            </w:r>
          </w:p>
        </w:tc>
      </w:tr>
      <w:tr w:rsidR="00EF012D" w:rsidRPr="00EC7286" w14:paraId="4DF4E48A" w14:textId="4B17D33F" w:rsidTr="00821912">
        <w:trPr>
          <w:trHeight w:val="291"/>
          <w:jc w:val="center"/>
        </w:trPr>
        <w:tc>
          <w:tcPr>
            <w:tcW w:w="1972" w:type="dxa"/>
            <w:shd w:val="clear" w:color="auto" w:fill="auto"/>
          </w:tcPr>
          <w:p w14:paraId="125EAF56"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Student Worker</w:t>
            </w:r>
          </w:p>
        </w:tc>
        <w:tc>
          <w:tcPr>
            <w:tcW w:w="2533" w:type="dxa"/>
            <w:shd w:val="clear" w:color="auto" w:fill="FFF2CC" w:themeFill="accent4" w:themeFillTint="33"/>
          </w:tcPr>
          <w:p w14:paraId="5579363B" w14:textId="68164401" w:rsidR="00EF012D" w:rsidRPr="00EC7286" w:rsidRDefault="00EF012D" w:rsidP="00D13C0F">
            <w:pPr>
              <w:rPr>
                <w:rFonts w:ascii="Helvetica Neue" w:hAnsi="Helvetica Neue" w:cs="Segoe UI"/>
              </w:rPr>
            </w:pPr>
          </w:p>
        </w:tc>
        <w:tc>
          <w:tcPr>
            <w:tcW w:w="1170" w:type="dxa"/>
            <w:shd w:val="clear" w:color="auto" w:fill="FFF2CC" w:themeFill="accent4" w:themeFillTint="33"/>
          </w:tcPr>
          <w:p w14:paraId="262253EC" w14:textId="58461B10" w:rsidR="00EF012D" w:rsidRPr="00EC7286" w:rsidRDefault="00EF012D" w:rsidP="007158B5">
            <w:pPr>
              <w:rPr>
                <w:rFonts w:ascii="Helvetica Neue" w:hAnsi="Helvetica Neue" w:cs="Segoe UI"/>
              </w:rPr>
            </w:pPr>
          </w:p>
        </w:tc>
        <w:tc>
          <w:tcPr>
            <w:tcW w:w="1430" w:type="dxa"/>
            <w:shd w:val="clear" w:color="auto" w:fill="FFF2CC" w:themeFill="accent4" w:themeFillTint="33"/>
          </w:tcPr>
          <w:p w14:paraId="0DFA3A16" w14:textId="38DE9EC1" w:rsidR="00EF012D" w:rsidRPr="00EC7286" w:rsidRDefault="00EF012D" w:rsidP="007158B5">
            <w:pPr>
              <w:rPr>
                <w:rFonts w:ascii="Helvetica Neue" w:hAnsi="Helvetica Neue" w:cs="Segoe UI"/>
              </w:rPr>
            </w:pPr>
          </w:p>
        </w:tc>
        <w:tc>
          <w:tcPr>
            <w:tcW w:w="1180" w:type="dxa"/>
            <w:shd w:val="clear" w:color="auto" w:fill="FFF2CC" w:themeFill="accent4" w:themeFillTint="33"/>
          </w:tcPr>
          <w:p w14:paraId="53931E0E" w14:textId="31A84D0C" w:rsidR="00EF012D" w:rsidRPr="00EC7286" w:rsidRDefault="00EF012D" w:rsidP="007158B5">
            <w:pPr>
              <w:rPr>
                <w:rFonts w:ascii="Helvetica Neue" w:hAnsi="Helvetica Neue" w:cs="Segoe UI"/>
              </w:rPr>
            </w:pPr>
          </w:p>
        </w:tc>
        <w:tc>
          <w:tcPr>
            <w:tcW w:w="1687" w:type="dxa"/>
            <w:shd w:val="clear" w:color="auto" w:fill="FFF2CC" w:themeFill="accent4" w:themeFillTint="33"/>
          </w:tcPr>
          <w:p w14:paraId="6C0FE4C3" w14:textId="6D2695D6" w:rsidR="00EF012D" w:rsidRPr="00EC7286" w:rsidRDefault="00EF012D" w:rsidP="007158B5">
            <w:pPr>
              <w:rPr>
                <w:rFonts w:ascii="Helvetica Neue" w:hAnsi="Helvetica Neue" w:cs="Segoe UI"/>
              </w:rPr>
            </w:pPr>
          </w:p>
        </w:tc>
      </w:tr>
      <w:tr w:rsidR="00EF012D" w:rsidRPr="00EC7286" w14:paraId="4DAE1F55" w14:textId="38C7F49E" w:rsidTr="00821912">
        <w:trPr>
          <w:trHeight w:val="291"/>
          <w:jc w:val="center"/>
        </w:trPr>
        <w:tc>
          <w:tcPr>
            <w:tcW w:w="1972" w:type="dxa"/>
            <w:shd w:val="clear" w:color="auto" w:fill="auto"/>
          </w:tcPr>
          <w:p w14:paraId="46F059B9"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Part Time Faculty</w:t>
            </w:r>
          </w:p>
        </w:tc>
        <w:tc>
          <w:tcPr>
            <w:tcW w:w="2533" w:type="dxa"/>
            <w:shd w:val="clear" w:color="auto" w:fill="FFF2CC" w:themeFill="accent4" w:themeFillTint="33"/>
          </w:tcPr>
          <w:p w14:paraId="0DAEF503" w14:textId="650AF3BE" w:rsidR="00EF012D" w:rsidRPr="00EC7286" w:rsidRDefault="00564440" w:rsidP="007158B5">
            <w:pPr>
              <w:rPr>
                <w:rFonts w:ascii="Helvetica Neue" w:hAnsi="Helvetica Neue" w:cs="Segoe UI"/>
              </w:rPr>
            </w:pPr>
            <w:r>
              <w:rPr>
                <w:rFonts w:ascii="Helvetica Neue" w:hAnsi="Helvetica Neue" w:cs="Segoe UI"/>
              </w:rPr>
              <w:t>1 Full-time faculty</w:t>
            </w:r>
          </w:p>
        </w:tc>
        <w:tc>
          <w:tcPr>
            <w:tcW w:w="1170" w:type="dxa"/>
            <w:shd w:val="clear" w:color="auto" w:fill="FFF2CC" w:themeFill="accent4" w:themeFillTint="33"/>
          </w:tcPr>
          <w:p w14:paraId="0BFA2FA9" w14:textId="03155119" w:rsidR="00EF012D" w:rsidRPr="00EC7286" w:rsidRDefault="00564440" w:rsidP="007158B5">
            <w:pPr>
              <w:rPr>
                <w:rFonts w:ascii="Helvetica Neue" w:hAnsi="Helvetica Neue" w:cs="Segoe UI"/>
              </w:rPr>
            </w:pPr>
            <w:r>
              <w:rPr>
                <w:rFonts w:ascii="Helvetica Neue" w:hAnsi="Helvetica Neue" w:cs="Segoe UI"/>
              </w:rPr>
              <w:t>$75k</w:t>
            </w:r>
          </w:p>
        </w:tc>
        <w:tc>
          <w:tcPr>
            <w:tcW w:w="1430" w:type="dxa"/>
            <w:shd w:val="clear" w:color="auto" w:fill="FFF2CC" w:themeFill="accent4" w:themeFillTint="33"/>
          </w:tcPr>
          <w:p w14:paraId="18032962" w14:textId="313C0B68" w:rsidR="00EF012D" w:rsidRPr="00EC7286" w:rsidRDefault="00564440" w:rsidP="007158B5">
            <w:pPr>
              <w:rPr>
                <w:rFonts w:ascii="Helvetica Neue" w:hAnsi="Helvetica Neue" w:cs="Segoe UI"/>
              </w:rPr>
            </w:pPr>
            <w:r>
              <w:rPr>
                <w:rFonts w:ascii="Helvetica Neue" w:hAnsi="Helvetica Neue" w:cs="Segoe UI"/>
              </w:rPr>
              <w:t>$25k</w:t>
            </w:r>
          </w:p>
        </w:tc>
        <w:tc>
          <w:tcPr>
            <w:tcW w:w="1180" w:type="dxa"/>
            <w:shd w:val="clear" w:color="auto" w:fill="FFF2CC" w:themeFill="accent4" w:themeFillTint="33"/>
          </w:tcPr>
          <w:p w14:paraId="4C5756EA" w14:textId="3D392A96" w:rsidR="00EF012D" w:rsidRPr="00EC7286" w:rsidRDefault="00564440" w:rsidP="007158B5">
            <w:pPr>
              <w:rPr>
                <w:rFonts w:ascii="Helvetica Neue" w:hAnsi="Helvetica Neue" w:cs="Segoe UI"/>
              </w:rPr>
            </w:pPr>
            <w:r>
              <w:rPr>
                <w:rFonts w:ascii="Helvetica Neue" w:hAnsi="Helvetica Neue" w:cs="Segoe UI"/>
              </w:rPr>
              <w:t>$100k</w:t>
            </w:r>
          </w:p>
        </w:tc>
        <w:tc>
          <w:tcPr>
            <w:tcW w:w="1687" w:type="dxa"/>
            <w:shd w:val="clear" w:color="auto" w:fill="FFF2CC" w:themeFill="accent4" w:themeFillTint="33"/>
          </w:tcPr>
          <w:p w14:paraId="6A001AE7" w14:textId="6C8FA8D9" w:rsidR="00EF012D" w:rsidRPr="00EC7286" w:rsidRDefault="00564440" w:rsidP="007158B5">
            <w:pPr>
              <w:rPr>
                <w:rFonts w:ascii="Helvetica Neue" w:hAnsi="Helvetica Neue" w:cs="Segoe UI"/>
              </w:rPr>
            </w:pPr>
            <w:r>
              <w:rPr>
                <w:rFonts w:ascii="Helvetica Neue" w:hAnsi="Helvetica Neue" w:cs="Segoe UI"/>
              </w:rPr>
              <w:t>2</w:t>
            </w:r>
          </w:p>
        </w:tc>
      </w:tr>
      <w:tr w:rsidR="0045691E" w:rsidRPr="00EC7286" w14:paraId="2DBF7513" w14:textId="3A406F97" w:rsidTr="00BC7C2B">
        <w:trPr>
          <w:trHeight w:val="291"/>
          <w:jc w:val="center"/>
        </w:trPr>
        <w:tc>
          <w:tcPr>
            <w:tcW w:w="1972" w:type="dxa"/>
            <w:shd w:val="clear" w:color="auto" w:fill="93CBB7"/>
          </w:tcPr>
          <w:p w14:paraId="688DB4F8" w14:textId="77777777" w:rsidR="0045691E" w:rsidRPr="00BC7C2B" w:rsidRDefault="0045691E"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Professional Development</w:t>
            </w:r>
          </w:p>
        </w:tc>
        <w:tc>
          <w:tcPr>
            <w:tcW w:w="5133" w:type="dxa"/>
            <w:gridSpan w:val="3"/>
            <w:shd w:val="clear" w:color="auto" w:fill="93CBB7"/>
            <w:vAlign w:val="bottom"/>
          </w:tcPr>
          <w:p w14:paraId="7736DF0F" w14:textId="7240D037" w:rsidR="0045691E" w:rsidRPr="00BC7C2B" w:rsidRDefault="0045691E" w:rsidP="00241D3A">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vAlign w:val="bottom"/>
          </w:tcPr>
          <w:p w14:paraId="0F182E93" w14:textId="77777777" w:rsidR="0045691E" w:rsidRPr="00BC7C2B" w:rsidRDefault="0045691E" w:rsidP="00241D3A">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5505C00E" w14:textId="77777777" w:rsidR="0045691E" w:rsidRPr="00BC7C2B" w:rsidRDefault="0045691E" w:rsidP="007158B5">
            <w:pPr>
              <w:rPr>
                <w:rFonts w:ascii="Helvetica Neue" w:hAnsi="Helvetica Neue" w:cs="Segoe UI"/>
                <w:color w:val="000000" w:themeColor="text1"/>
                <w:sz w:val="16"/>
                <w:szCs w:val="16"/>
              </w:rPr>
            </w:pPr>
          </w:p>
        </w:tc>
      </w:tr>
      <w:tr w:rsidR="00EF012D" w:rsidRPr="00EC7286" w14:paraId="17D91A0E" w14:textId="58A5CEDF" w:rsidTr="00821912">
        <w:trPr>
          <w:trHeight w:val="291"/>
          <w:jc w:val="center"/>
        </w:trPr>
        <w:tc>
          <w:tcPr>
            <w:tcW w:w="1972" w:type="dxa"/>
            <w:shd w:val="clear" w:color="auto" w:fill="auto"/>
          </w:tcPr>
          <w:p w14:paraId="24FB322B" w14:textId="77777777" w:rsidR="00EF012D" w:rsidRPr="00EC7286" w:rsidRDefault="00EF012D" w:rsidP="00D13C0F">
            <w:pPr>
              <w:rPr>
                <w:rFonts w:ascii="Helvetica Neue" w:hAnsi="Helvetica Neue" w:cs="Segoe UI"/>
                <w:sz w:val="20"/>
                <w:szCs w:val="20"/>
              </w:rPr>
            </w:pPr>
            <w:r w:rsidRPr="00EC7286">
              <w:rPr>
                <w:rFonts w:ascii="Helvetica Neue" w:hAnsi="Helvetica Neue" w:cs="Segoe UI"/>
                <w:sz w:val="20"/>
                <w:szCs w:val="20"/>
              </w:rPr>
              <w:t>Department wide PD needed</w:t>
            </w:r>
          </w:p>
        </w:tc>
        <w:tc>
          <w:tcPr>
            <w:tcW w:w="5133" w:type="dxa"/>
            <w:gridSpan w:val="3"/>
            <w:shd w:val="clear" w:color="auto" w:fill="FFF2CC" w:themeFill="accent4" w:themeFillTint="33"/>
          </w:tcPr>
          <w:p w14:paraId="53C07469" w14:textId="2650B893" w:rsidR="00EF012D" w:rsidRPr="00EC7286" w:rsidRDefault="00564440" w:rsidP="00D13C0F">
            <w:pPr>
              <w:rPr>
                <w:rFonts w:ascii="Helvetica Neue" w:hAnsi="Helvetica Neue" w:cs="Segoe UI"/>
              </w:rPr>
            </w:pPr>
            <w:proofErr w:type="spellStart"/>
            <w:r>
              <w:rPr>
                <w:rFonts w:ascii="Helvetica Neue" w:hAnsi="Helvetica Neue" w:cs="Segoe UI"/>
              </w:rPr>
              <w:t>Hyflex</w:t>
            </w:r>
            <w:proofErr w:type="spellEnd"/>
            <w:r>
              <w:rPr>
                <w:rFonts w:ascii="Helvetica Neue" w:hAnsi="Helvetica Neue" w:cs="Segoe UI"/>
              </w:rPr>
              <w:t xml:space="preserve"> teaching training</w:t>
            </w:r>
          </w:p>
        </w:tc>
        <w:tc>
          <w:tcPr>
            <w:tcW w:w="1180" w:type="dxa"/>
            <w:shd w:val="clear" w:color="auto" w:fill="FFF2CC" w:themeFill="accent4" w:themeFillTint="33"/>
          </w:tcPr>
          <w:p w14:paraId="193EC35A" w14:textId="27AC3DAB" w:rsidR="00EF012D" w:rsidRPr="00EC7286" w:rsidRDefault="00564440" w:rsidP="00EB2220">
            <w:pPr>
              <w:rPr>
                <w:rFonts w:ascii="Helvetica Neue" w:hAnsi="Helvetica Neue" w:cs="Segoe UI"/>
              </w:rPr>
            </w:pPr>
            <w:r>
              <w:rPr>
                <w:rFonts w:ascii="Helvetica Neue" w:hAnsi="Helvetica Neue" w:cs="Segoe UI"/>
              </w:rPr>
              <w:t>N/A</w:t>
            </w:r>
          </w:p>
        </w:tc>
        <w:tc>
          <w:tcPr>
            <w:tcW w:w="1687" w:type="dxa"/>
            <w:shd w:val="clear" w:color="auto" w:fill="FFF2CC" w:themeFill="accent4" w:themeFillTint="33"/>
          </w:tcPr>
          <w:p w14:paraId="6BFE2F87" w14:textId="5C850DEB" w:rsidR="00EF012D" w:rsidRPr="00EC7286" w:rsidRDefault="00564440" w:rsidP="00EB2220">
            <w:pPr>
              <w:rPr>
                <w:rFonts w:ascii="Helvetica Neue" w:hAnsi="Helvetica Neue" w:cs="Segoe UI"/>
              </w:rPr>
            </w:pPr>
            <w:r>
              <w:rPr>
                <w:rFonts w:ascii="Helvetica Neue" w:hAnsi="Helvetica Neue" w:cs="Segoe UI"/>
              </w:rPr>
              <w:t>3</w:t>
            </w:r>
          </w:p>
        </w:tc>
      </w:tr>
      <w:tr w:rsidR="00EF012D" w:rsidRPr="00EC7286" w14:paraId="11642F0E" w14:textId="11724B2D" w:rsidTr="00821912">
        <w:trPr>
          <w:trHeight w:val="291"/>
          <w:jc w:val="center"/>
        </w:trPr>
        <w:tc>
          <w:tcPr>
            <w:tcW w:w="1972" w:type="dxa"/>
            <w:shd w:val="clear" w:color="auto" w:fill="auto"/>
          </w:tcPr>
          <w:p w14:paraId="7EC95410"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Personal/Individual PD needed</w:t>
            </w:r>
          </w:p>
        </w:tc>
        <w:tc>
          <w:tcPr>
            <w:tcW w:w="5133" w:type="dxa"/>
            <w:gridSpan w:val="3"/>
            <w:shd w:val="clear" w:color="auto" w:fill="FFF2CC" w:themeFill="accent4" w:themeFillTint="33"/>
          </w:tcPr>
          <w:p w14:paraId="0CAAE6DF" w14:textId="77777777" w:rsidR="00EF012D" w:rsidRPr="00EC7286" w:rsidRDefault="00EF012D" w:rsidP="00EB2220">
            <w:pPr>
              <w:rPr>
                <w:rFonts w:ascii="Helvetica Neue" w:hAnsi="Helvetica Neue" w:cs="Segoe UI"/>
              </w:rPr>
            </w:pPr>
          </w:p>
          <w:p w14:paraId="1367B2A2" w14:textId="419464C3" w:rsidR="00EF012D" w:rsidRPr="00EC7286" w:rsidRDefault="00EF012D" w:rsidP="00D13C0F">
            <w:pPr>
              <w:rPr>
                <w:rFonts w:ascii="Helvetica Neue" w:hAnsi="Helvetica Neue" w:cs="Segoe UI"/>
              </w:rPr>
            </w:pPr>
          </w:p>
        </w:tc>
        <w:tc>
          <w:tcPr>
            <w:tcW w:w="1180" w:type="dxa"/>
            <w:shd w:val="clear" w:color="auto" w:fill="FFF2CC" w:themeFill="accent4" w:themeFillTint="33"/>
          </w:tcPr>
          <w:p w14:paraId="0C3CBE7B" w14:textId="4CDAC907"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68BABE02" w14:textId="005EE41E" w:rsidR="00EF012D" w:rsidRPr="00EC7286" w:rsidRDefault="00EF012D" w:rsidP="00EB2220">
            <w:pPr>
              <w:rPr>
                <w:rFonts w:ascii="Helvetica Neue" w:hAnsi="Helvetica Neue" w:cs="Segoe UI"/>
              </w:rPr>
            </w:pPr>
          </w:p>
        </w:tc>
      </w:tr>
      <w:tr w:rsidR="00EF012D" w:rsidRPr="00EC7286" w14:paraId="72AEFD1E" w14:textId="5F184990" w:rsidTr="00BC7C2B">
        <w:trPr>
          <w:trHeight w:val="291"/>
          <w:jc w:val="center"/>
        </w:trPr>
        <w:tc>
          <w:tcPr>
            <w:tcW w:w="1972" w:type="dxa"/>
            <w:shd w:val="clear" w:color="auto" w:fill="93CBB7"/>
          </w:tcPr>
          <w:p w14:paraId="4B6DF2AB" w14:textId="77777777" w:rsidR="00EF012D" w:rsidRPr="00BC7C2B" w:rsidRDefault="00EF012D" w:rsidP="00EB222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Supplies</w:t>
            </w:r>
          </w:p>
        </w:tc>
        <w:tc>
          <w:tcPr>
            <w:tcW w:w="5133" w:type="dxa"/>
            <w:gridSpan w:val="3"/>
            <w:shd w:val="clear" w:color="auto" w:fill="93CBB7"/>
          </w:tcPr>
          <w:p w14:paraId="54036801"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21B9DF0F"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41CAF64C" w14:textId="77777777" w:rsidR="00EF012D" w:rsidRPr="00BC7C2B" w:rsidRDefault="00EF012D" w:rsidP="00EB2220">
            <w:pPr>
              <w:rPr>
                <w:rFonts w:ascii="Helvetica Neue" w:hAnsi="Helvetica Neue" w:cs="Segoe UI"/>
                <w:color w:val="000000" w:themeColor="text1"/>
                <w:sz w:val="16"/>
                <w:szCs w:val="16"/>
              </w:rPr>
            </w:pPr>
          </w:p>
        </w:tc>
      </w:tr>
      <w:tr w:rsidR="00EF012D" w:rsidRPr="00EC7286" w14:paraId="6B1B0764" w14:textId="2257AB69" w:rsidTr="00821912">
        <w:trPr>
          <w:trHeight w:val="291"/>
          <w:jc w:val="center"/>
        </w:trPr>
        <w:tc>
          <w:tcPr>
            <w:tcW w:w="1972" w:type="dxa"/>
            <w:shd w:val="clear" w:color="auto" w:fill="auto"/>
          </w:tcPr>
          <w:p w14:paraId="3E314A5B" w14:textId="3783E25F" w:rsidR="00EF012D" w:rsidRPr="007E01B2" w:rsidRDefault="00EF012D" w:rsidP="00EB2220">
            <w:pPr>
              <w:rPr>
                <w:rFonts w:ascii="Helvetica Neue" w:hAnsi="Helvetica Neue" w:cs="Segoe UI"/>
                <w:color w:val="000000" w:themeColor="text1"/>
                <w:sz w:val="20"/>
                <w:szCs w:val="20"/>
              </w:rPr>
            </w:pPr>
            <w:r w:rsidRPr="007E01B2">
              <w:rPr>
                <w:rFonts w:ascii="Helvetica Neue" w:hAnsi="Helvetica Neue" w:cs="Segoe UI"/>
                <w:color w:val="000000" w:themeColor="text1"/>
                <w:sz w:val="20"/>
                <w:szCs w:val="20"/>
              </w:rPr>
              <w:t>Software</w:t>
            </w:r>
            <w:r w:rsidR="00B2111F" w:rsidRPr="007E01B2">
              <w:rPr>
                <w:rFonts w:ascii="Helvetica Neue" w:hAnsi="Helvetica Neue" w:cs="Segoe UI"/>
                <w:color w:val="000000" w:themeColor="text1"/>
                <w:sz w:val="20"/>
                <w:szCs w:val="20"/>
              </w:rPr>
              <w:t xml:space="preserve"> (for whom or role?)</w:t>
            </w:r>
          </w:p>
        </w:tc>
        <w:tc>
          <w:tcPr>
            <w:tcW w:w="5133" w:type="dxa"/>
            <w:gridSpan w:val="3"/>
            <w:shd w:val="clear" w:color="auto" w:fill="FFF2CC" w:themeFill="accent4" w:themeFillTint="33"/>
          </w:tcPr>
          <w:p w14:paraId="03FE529D" w14:textId="245D5E72" w:rsidR="00EF012D" w:rsidRPr="00EC7286" w:rsidRDefault="00EF012D" w:rsidP="00D13C0F">
            <w:pPr>
              <w:rPr>
                <w:rFonts w:ascii="Helvetica Neue" w:hAnsi="Helvetica Neue" w:cs="Segoe UI"/>
              </w:rPr>
            </w:pPr>
          </w:p>
        </w:tc>
        <w:tc>
          <w:tcPr>
            <w:tcW w:w="1180" w:type="dxa"/>
            <w:shd w:val="clear" w:color="auto" w:fill="FFF2CC" w:themeFill="accent4" w:themeFillTint="33"/>
          </w:tcPr>
          <w:p w14:paraId="4EB4046F" w14:textId="1BFEE94A"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1857A0E8" w14:textId="702379A7" w:rsidR="00EF012D" w:rsidRPr="00EC7286" w:rsidRDefault="00EF012D" w:rsidP="00EB2220">
            <w:pPr>
              <w:rPr>
                <w:rFonts w:ascii="Helvetica Neue" w:hAnsi="Helvetica Neue" w:cs="Segoe UI"/>
              </w:rPr>
            </w:pPr>
          </w:p>
        </w:tc>
      </w:tr>
      <w:tr w:rsidR="00EF012D" w:rsidRPr="00EC7286" w14:paraId="78F8135F" w14:textId="74C49BE0" w:rsidTr="00821912">
        <w:trPr>
          <w:trHeight w:val="291"/>
          <w:jc w:val="center"/>
        </w:trPr>
        <w:tc>
          <w:tcPr>
            <w:tcW w:w="1972" w:type="dxa"/>
            <w:shd w:val="clear" w:color="auto" w:fill="auto"/>
          </w:tcPr>
          <w:p w14:paraId="06F764D8"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Books, Magazines, and/or Periodicals</w:t>
            </w:r>
          </w:p>
        </w:tc>
        <w:tc>
          <w:tcPr>
            <w:tcW w:w="5133" w:type="dxa"/>
            <w:gridSpan w:val="3"/>
            <w:shd w:val="clear" w:color="auto" w:fill="FFF2CC" w:themeFill="accent4" w:themeFillTint="33"/>
          </w:tcPr>
          <w:p w14:paraId="5BE459F4" w14:textId="32F86612" w:rsidR="00EF012D" w:rsidRPr="00EC7286" w:rsidRDefault="00EF012D" w:rsidP="00EB2220">
            <w:pPr>
              <w:rPr>
                <w:rFonts w:ascii="Helvetica Neue" w:hAnsi="Helvetica Neue" w:cs="Segoe UI"/>
              </w:rPr>
            </w:pPr>
          </w:p>
        </w:tc>
        <w:tc>
          <w:tcPr>
            <w:tcW w:w="1180" w:type="dxa"/>
            <w:shd w:val="clear" w:color="auto" w:fill="FFF2CC" w:themeFill="accent4" w:themeFillTint="33"/>
          </w:tcPr>
          <w:p w14:paraId="625BDB47" w14:textId="1D488BD5"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359CD809" w14:textId="755F9D53" w:rsidR="00EF012D" w:rsidRPr="00EC7286" w:rsidRDefault="00EF012D" w:rsidP="00EB2220">
            <w:pPr>
              <w:rPr>
                <w:rFonts w:ascii="Helvetica Neue" w:hAnsi="Helvetica Neue" w:cs="Segoe UI"/>
              </w:rPr>
            </w:pPr>
          </w:p>
        </w:tc>
      </w:tr>
      <w:tr w:rsidR="00EF012D" w:rsidRPr="00EC7286" w14:paraId="19B7842B" w14:textId="5D18AE41" w:rsidTr="00821912">
        <w:trPr>
          <w:trHeight w:val="291"/>
          <w:jc w:val="center"/>
        </w:trPr>
        <w:tc>
          <w:tcPr>
            <w:tcW w:w="1972" w:type="dxa"/>
            <w:shd w:val="clear" w:color="auto" w:fill="auto"/>
          </w:tcPr>
          <w:p w14:paraId="600C28E2" w14:textId="77777777" w:rsidR="00EF012D" w:rsidRPr="00EC7286" w:rsidRDefault="00EF012D" w:rsidP="00517630">
            <w:pPr>
              <w:rPr>
                <w:rFonts w:ascii="Helvetica Neue" w:hAnsi="Helvetica Neue" w:cs="Segoe UI"/>
                <w:sz w:val="20"/>
                <w:szCs w:val="20"/>
              </w:rPr>
            </w:pPr>
            <w:r w:rsidRPr="00EC7286">
              <w:rPr>
                <w:rFonts w:ascii="Helvetica Neue" w:hAnsi="Helvetica Neue" w:cs="Segoe UI"/>
                <w:sz w:val="20"/>
                <w:szCs w:val="20"/>
              </w:rPr>
              <w:t>Instructional Supplies</w:t>
            </w:r>
          </w:p>
        </w:tc>
        <w:tc>
          <w:tcPr>
            <w:tcW w:w="5133" w:type="dxa"/>
            <w:gridSpan w:val="3"/>
            <w:shd w:val="clear" w:color="auto" w:fill="FFF2CC" w:themeFill="accent4" w:themeFillTint="33"/>
          </w:tcPr>
          <w:p w14:paraId="4D894C3A" w14:textId="3D850407" w:rsidR="00EF012D" w:rsidRPr="00EC7286" w:rsidRDefault="00EF012D" w:rsidP="00EB2220">
            <w:pPr>
              <w:rPr>
                <w:rFonts w:ascii="Helvetica Neue" w:hAnsi="Helvetica Neue" w:cs="Segoe UI"/>
              </w:rPr>
            </w:pPr>
          </w:p>
        </w:tc>
        <w:tc>
          <w:tcPr>
            <w:tcW w:w="1180" w:type="dxa"/>
            <w:shd w:val="clear" w:color="auto" w:fill="FFF2CC" w:themeFill="accent4" w:themeFillTint="33"/>
          </w:tcPr>
          <w:p w14:paraId="273E3D04" w14:textId="03293CF4"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16E1DD6A" w14:textId="7B04773F" w:rsidR="00EF012D" w:rsidRPr="00EC7286" w:rsidRDefault="00EF012D" w:rsidP="00EB2220">
            <w:pPr>
              <w:rPr>
                <w:rFonts w:ascii="Helvetica Neue" w:hAnsi="Helvetica Neue" w:cs="Segoe UI"/>
              </w:rPr>
            </w:pPr>
          </w:p>
        </w:tc>
      </w:tr>
      <w:tr w:rsidR="00EF012D" w:rsidRPr="00EC7286" w14:paraId="5FAE3043" w14:textId="71F7F143" w:rsidTr="00821912">
        <w:trPr>
          <w:trHeight w:val="291"/>
          <w:jc w:val="center"/>
        </w:trPr>
        <w:tc>
          <w:tcPr>
            <w:tcW w:w="1972" w:type="dxa"/>
            <w:shd w:val="clear" w:color="auto" w:fill="auto"/>
          </w:tcPr>
          <w:p w14:paraId="30562490" w14:textId="77777777" w:rsidR="00EF012D" w:rsidRPr="00EC7286" w:rsidRDefault="00EF012D" w:rsidP="00517630">
            <w:pPr>
              <w:rPr>
                <w:rFonts w:ascii="Helvetica Neue" w:hAnsi="Helvetica Neue" w:cs="Segoe UI"/>
                <w:sz w:val="20"/>
                <w:szCs w:val="20"/>
              </w:rPr>
            </w:pPr>
            <w:r w:rsidRPr="00EC7286">
              <w:rPr>
                <w:rFonts w:ascii="Helvetica Neue" w:hAnsi="Helvetica Neue" w:cs="Segoe UI"/>
                <w:sz w:val="20"/>
                <w:szCs w:val="20"/>
              </w:rPr>
              <w:t>Non-Instructional Supplies</w:t>
            </w:r>
          </w:p>
        </w:tc>
        <w:tc>
          <w:tcPr>
            <w:tcW w:w="5133" w:type="dxa"/>
            <w:gridSpan w:val="3"/>
            <w:shd w:val="clear" w:color="auto" w:fill="FFF2CC" w:themeFill="accent4" w:themeFillTint="33"/>
          </w:tcPr>
          <w:p w14:paraId="73C571F7" w14:textId="7DB25572" w:rsidR="00EF012D" w:rsidRPr="00EC7286" w:rsidRDefault="00EF012D" w:rsidP="00EB2220">
            <w:pPr>
              <w:rPr>
                <w:rFonts w:ascii="Helvetica Neue" w:hAnsi="Helvetica Neue" w:cs="Segoe UI"/>
              </w:rPr>
            </w:pPr>
          </w:p>
        </w:tc>
        <w:tc>
          <w:tcPr>
            <w:tcW w:w="1180" w:type="dxa"/>
            <w:shd w:val="clear" w:color="auto" w:fill="FFF2CC" w:themeFill="accent4" w:themeFillTint="33"/>
          </w:tcPr>
          <w:p w14:paraId="78B1FFC5" w14:textId="6014168F"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4FEF9BAA" w14:textId="68BB7856" w:rsidR="00EF012D" w:rsidRPr="00EC7286" w:rsidRDefault="00EF012D" w:rsidP="00EB2220">
            <w:pPr>
              <w:rPr>
                <w:rFonts w:ascii="Helvetica Neue" w:hAnsi="Helvetica Neue" w:cs="Segoe UI"/>
              </w:rPr>
            </w:pPr>
          </w:p>
        </w:tc>
      </w:tr>
      <w:tr w:rsidR="00EF012D" w:rsidRPr="00EC7286" w14:paraId="63CF1106" w14:textId="11C2D840" w:rsidTr="00BC7C2B">
        <w:trPr>
          <w:trHeight w:val="291"/>
          <w:jc w:val="center"/>
        </w:trPr>
        <w:tc>
          <w:tcPr>
            <w:tcW w:w="1972" w:type="dxa"/>
            <w:shd w:val="clear" w:color="auto" w:fill="93CBB7"/>
            <w:vAlign w:val="bottom"/>
          </w:tcPr>
          <w:p w14:paraId="61015965" w14:textId="77777777" w:rsidR="00EF012D" w:rsidRPr="00BC7C2B" w:rsidRDefault="00EF012D" w:rsidP="0038427D">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tc>
        <w:tc>
          <w:tcPr>
            <w:tcW w:w="5133" w:type="dxa"/>
            <w:gridSpan w:val="3"/>
            <w:shd w:val="clear" w:color="auto" w:fill="93CBB7"/>
            <w:vAlign w:val="bottom"/>
          </w:tcPr>
          <w:p w14:paraId="2184B232" w14:textId="77777777" w:rsidR="00EF012D" w:rsidRPr="00BC7C2B" w:rsidRDefault="00EF012D" w:rsidP="0038427D">
            <w:pPr>
              <w:rPr>
                <w:rFonts w:ascii="Helvetica Neue" w:hAnsi="Helvetica Neue" w:cs="Segoe UI"/>
                <w:color w:val="000000" w:themeColor="text1"/>
                <w:sz w:val="16"/>
                <w:szCs w:val="16"/>
              </w:rPr>
            </w:pPr>
            <w:r w:rsidRPr="00BC7C2B">
              <w:rPr>
                <w:rFonts w:ascii="Helvetica Neue" w:hAnsi="Helvetica Neue" w:cs="Segoe UI"/>
                <w:color w:val="000000" w:themeColor="text1"/>
                <w:sz w:val="16"/>
                <w:szCs w:val="16"/>
              </w:rPr>
              <w:t>Description/Justification</w:t>
            </w:r>
          </w:p>
          <w:p w14:paraId="0BCF65D7" w14:textId="5404DADB" w:rsidR="00BC7C2B" w:rsidRPr="00100D61" w:rsidRDefault="00E4053F" w:rsidP="0038427D">
            <w:pPr>
              <w:rPr>
                <w:rFonts w:ascii="Helvetica Neue" w:hAnsi="Helvetica Neue" w:cs="Segoe UI"/>
                <w:i/>
                <w:iCs/>
                <w:color w:val="000000" w:themeColor="text1"/>
                <w:sz w:val="16"/>
                <w:szCs w:val="16"/>
              </w:rPr>
            </w:pPr>
            <w:r w:rsidRPr="00BC7C2B">
              <w:rPr>
                <w:rFonts w:ascii="Helvetica Neue" w:hAnsi="Helvetica Neue" w:cs="Segoe UI"/>
                <w:i/>
                <w:iCs/>
                <w:color w:val="000000" w:themeColor="text1"/>
                <w:sz w:val="16"/>
                <w:szCs w:val="16"/>
              </w:rPr>
              <w:t xml:space="preserve">Before you list your technology request, </w:t>
            </w:r>
            <w:hyperlink r:id="rId28"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p>
        </w:tc>
        <w:tc>
          <w:tcPr>
            <w:tcW w:w="1180" w:type="dxa"/>
            <w:shd w:val="clear" w:color="auto" w:fill="93CBB7"/>
            <w:vAlign w:val="bottom"/>
          </w:tcPr>
          <w:p w14:paraId="2E829D08" w14:textId="77777777" w:rsidR="00EF012D" w:rsidRPr="00BC7C2B" w:rsidRDefault="00EF012D" w:rsidP="0038427D">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vAlign w:val="bottom"/>
          </w:tcPr>
          <w:p w14:paraId="7AEED9F3" w14:textId="77777777" w:rsidR="00EF012D" w:rsidRPr="00BC7C2B" w:rsidRDefault="00EF012D" w:rsidP="0038427D">
            <w:pPr>
              <w:rPr>
                <w:rFonts w:ascii="Helvetica Neue" w:hAnsi="Helvetica Neue" w:cs="Segoe UI"/>
                <w:color w:val="000000" w:themeColor="text1"/>
                <w:sz w:val="16"/>
                <w:szCs w:val="16"/>
              </w:rPr>
            </w:pPr>
          </w:p>
        </w:tc>
      </w:tr>
      <w:tr w:rsidR="00EF012D" w:rsidRPr="00EC7286" w14:paraId="4BEFE862" w14:textId="382C4327" w:rsidTr="00821912">
        <w:tblPrEx>
          <w:jc w:val="left"/>
        </w:tblPrEx>
        <w:trPr>
          <w:trHeight w:val="291"/>
        </w:trPr>
        <w:tc>
          <w:tcPr>
            <w:tcW w:w="1972" w:type="dxa"/>
          </w:tcPr>
          <w:p w14:paraId="19CCFA35" w14:textId="4E1983E9"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New</w:t>
            </w:r>
          </w:p>
        </w:tc>
        <w:tc>
          <w:tcPr>
            <w:tcW w:w="5133" w:type="dxa"/>
            <w:gridSpan w:val="3"/>
            <w:shd w:val="clear" w:color="auto" w:fill="FFF2CC" w:themeFill="accent4" w:themeFillTint="33"/>
          </w:tcPr>
          <w:p w14:paraId="67A793BA" w14:textId="47304AA3" w:rsidR="00EF012D" w:rsidRPr="00EC7286" w:rsidRDefault="00564440" w:rsidP="00BC7C2B">
            <w:pPr>
              <w:rPr>
                <w:rFonts w:ascii="Helvetica Neue" w:hAnsi="Helvetica Neue"/>
              </w:rPr>
            </w:pPr>
            <w:proofErr w:type="spellStart"/>
            <w:r>
              <w:rPr>
                <w:rFonts w:ascii="Helvetica Neue" w:hAnsi="Helvetica Neue"/>
              </w:rPr>
              <w:t>Hyflex</w:t>
            </w:r>
            <w:proofErr w:type="spellEnd"/>
            <w:r>
              <w:rPr>
                <w:rFonts w:ascii="Helvetica Neue" w:hAnsi="Helvetica Neue"/>
              </w:rPr>
              <w:t xml:space="preserve"> cameras</w:t>
            </w:r>
          </w:p>
        </w:tc>
        <w:tc>
          <w:tcPr>
            <w:tcW w:w="1180" w:type="dxa"/>
            <w:shd w:val="clear" w:color="auto" w:fill="FFF2CC" w:themeFill="accent4" w:themeFillTint="33"/>
          </w:tcPr>
          <w:p w14:paraId="22DB238F" w14:textId="0F29F2A5" w:rsidR="00EF012D" w:rsidRPr="00EC7286" w:rsidRDefault="00564440" w:rsidP="00EB2220">
            <w:pPr>
              <w:rPr>
                <w:rFonts w:ascii="Helvetica Neue" w:hAnsi="Helvetica Neue" w:cs="Segoe UI"/>
              </w:rPr>
            </w:pPr>
            <w:r>
              <w:rPr>
                <w:rFonts w:ascii="Helvetica Neue" w:hAnsi="Helvetica Neue" w:cs="Segoe UI"/>
              </w:rPr>
              <w:t>$6000 each</w:t>
            </w:r>
          </w:p>
        </w:tc>
        <w:tc>
          <w:tcPr>
            <w:tcW w:w="1687" w:type="dxa"/>
            <w:shd w:val="clear" w:color="auto" w:fill="FFF2CC" w:themeFill="accent4" w:themeFillTint="33"/>
          </w:tcPr>
          <w:p w14:paraId="1518FD05" w14:textId="29CCB3F9" w:rsidR="00EF012D" w:rsidRPr="00EC7286" w:rsidRDefault="00EF012D" w:rsidP="00EB2220">
            <w:pPr>
              <w:rPr>
                <w:rFonts w:ascii="Helvetica Neue" w:hAnsi="Helvetica Neue" w:cs="Segoe UI"/>
              </w:rPr>
            </w:pPr>
          </w:p>
        </w:tc>
      </w:tr>
      <w:tr w:rsidR="00EF012D" w:rsidRPr="00EC7286" w14:paraId="1F2B0C49" w14:textId="7AAF7816" w:rsidTr="00821912">
        <w:tblPrEx>
          <w:jc w:val="left"/>
        </w:tblPrEx>
        <w:trPr>
          <w:trHeight w:val="291"/>
        </w:trPr>
        <w:tc>
          <w:tcPr>
            <w:tcW w:w="1972" w:type="dxa"/>
          </w:tcPr>
          <w:p w14:paraId="4DB2E3B9"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Replacement</w:t>
            </w:r>
          </w:p>
        </w:tc>
        <w:tc>
          <w:tcPr>
            <w:tcW w:w="5133" w:type="dxa"/>
            <w:gridSpan w:val="3"/>
            <w:shd w:val="clear" w:color="auto" w:fill="FFF2CC" w:themeFill="accent4" w:themeFillTint="33"/>
          </w:tcPr>
          <w:p w14:paraId="62D70E2A" w14:textId="1CF285F4" w:rsidR="00EF012D" w:rsidRPr="00EC7286" w:rsidRDefault="00EF012D" w:rsidP="00CD46CB">
            <w:pPr>
              <w:rPr>
                <w:rFonts w:ascii="Helvetica Neue" w:hAnsi="Helvetica Neue" w:cs="Segoe UI"/>
              </w:rPr>
            </w:pPr>
          </w:p>
        </w:tc>
        <w:tc>
          <w:tcPr>
            <w:tcW w:w="1180" w:type="dxa"/>
            <w:shd w:val="clear" w:color="auto" w:fill="FFF2CC" w:themeFill="accent4" w:themeFillTint="33"/>
          </w:tcPr>
          <w:p w14:paraId="6F4758EA" w14:textId="092D4C17"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389EEAF0" w14:textId="2D2111FA" w:rsidR="00EF012D" w:rsidRPr="00EC7286" w:rsidRDefault="00EF012D" w:rsidP="00EB2220">
            <w:pPr>
              <w:rPr>
                <w:rFonts w:ascii="Helvetica Neue" w:hAnsi="Helvetica Neue" w:cs="Segoe UI"/>
              </w:rPr>
            </w:pPr>
          </w:p>
        </w:tc>
      </w:tr>
      <w:tr w:rsidR="00EF012D" w:rsidRPr="00EC7286" w14:paraId="44AE0BEA" w14:textId="43A7D846" w:rsidTr="00BC7C2B">
        <w:tblPrEx>
          <w:jc w:val="left"/>
        </w:tblPrEx>
        <w:trPr>
          <w:trHeight w:val="291"/>
        </w:trPr>
        <w:tc>
          <w:tcPr>
            <w:tcW w:w="1972" w:type="dxa"/>
            <w:shd w:val="clear" w:color="auto" w:fill="93CBB7"/>
          </w:tcPr>
          <w:p w14:paraId="518308FC" w14:textId="77777777" w:rsidR="00EF012D" w:rsidRPr="00BC7C2B" w:rsidRDefault="2CF06E9F" w:rsidP="438570C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Facilities</w:t>
            </w:r>
          </w:p>
        </w:tc>
        <w:tc>
          <w:tcPr>
            <w:tcW w:w="5133" w:type="dxa"/>
            <w:gridSpan w:val="3"/>
            <w:shd w:val="clear" w:color="auto" w:fill="93CBB7"/>
          </w:tcPr>
          <w:p w14:paraId="2AFC9BCB" w14:textId="77777777" w:rsidR="00EF012D" w:rsidRPr="00BC7C2B" w:rsidRDefault="00EF012D" w:rsidP="00CD46CB">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37F171F8"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1920BC2A" w14:textId="77777777" w:rsidR="00EF012D" w:rsidRPr="00BC7C2B" w:rsidRDefault="00EF012D" w:rsidP="00EB2220">
            <w:pPr>
              <w:rPr>
                <w:rFonts w:ascii="Helvetica Neue" w:hAnsi="Helvetica Neue" w:cs="Segoe UI"/>
                <w:strike/>
                <w:color w:val="000000" w:themeColor="text1"/>
                <w:sz w:val="16"/>
                <w:szCs w:val="16"/>
              </w:rPr>
            </w:pPr>
          </w:p>
        </w:tc>
      </w:tr>
      <w:tr w:rsidR="00EF012D" w:rsidRPr="00EC7286" w14:paraId="7C87ED18" w14:textId="17DF5CB8" w:rsidTr="00821912">
        <w:tblPrEx>
          <w:jc w:val="left"/>
        </w:tblPrEx>
        <w:trPr>
          <w:trHeight w:val="291"/>
        </w:trPr>
        <w:tc>
          <w:tcPr>
            <w:tcW w:w="1972" w:type="dxa"/>
          </w:tcPr>
          <w:p w14:paraId="640BDB29"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Classrooms</w:t>
            </w:r>
          </w:p>
        </w:tc>
        <w:tc>
          <w:tcPr>
            <w:tcW w:w="5133" w:type="dxa"/>
            <w:gridSpan w:val="3"/>
            <w:shd w:val="clear" w:color="auto" w:fill="FFF2CC" w:themeFill="accent4" w:themeFillTint="33"/>
          </w:tcPr>
          <w:p w14:paraId="35E394DA" w14:textId="3E9014BC" w:rsidR="00EF012D" w:rsidRPr="00564440" w:rsidRDefault="00564440" w:rsidP="00EB2220">
            <w:pPr>
              <w:rPr>
                <w:rFonts w:ascii="Helvetica Neue" w:hAnsi="Helvetica Neue" w:cs="Segoe UI"/>
              </w:rPr>
            </w:pPr>
            <w:proofErr w:type="spellStart"/>
            <w:r w:rsidRPr="00564440">
              <w:rPr>
                <w:rFonts w:ascii="Helvetica Neue" w:hAnsi="Helvetica Neue" w:cs="Segoe UI"/>
              </w:rPr>
              <w:t>Hyflex</w:t>
            </w:r>
            <w:proofErr w:type="spellEnd"/>
            <w:r w:rsidRPr="00564440">
              <w:rPr>
                <w:rFonts w:ascii="Helvetica Neue" w:hAnsi="Helvetica Neue" w:cs="Segoe UI"/>
              </w:rPr>
              <w:t xml:space="preserve"> classroom</w:t>
            </w:r>
          </w:p>
        </w:tc>
        <w:tc>
          <w:tcPr>
            <w:tcW w:w="1180" w:type="dxa"/>
            <w:shd w:val="clear" w:color="auto" w:fill="FFF2CC" w:themeFill="accent4" w:themeFillTint="33"/>
          </w:tcPr>
          <w:p w14:paraId="76D24AAE" w14:textId="77F3FB5A" w:rsidR="00EF012D" w:rsidRPr="00EC7286" w:rsidRDefault="00EF012D" w:rsidP="00EB2220">
            <w:pPr>
              <w:rPr>
                <w:rFonts w:ascii="Helvetica Neue" w:hAnsi="Helvetica Neue" w:cs="Segoe UI"/>
                <w:strike/>
              </w:rPr>
            </w:pPr>
          </w:p>
        </w:tc>
        <w:tc>
          <w:tcPr>
            <w:tcW w:w="1687" w:type="dxa"/>
            <w:shd w:val="clear" w:color="auto" w:fill="FFF2CC" w:themeFill="accent4" w:themeFillTint="33"/>
          </w:tcPr>
          <w:p w14:paraId="6EF4C0EE" w14:textId="5EFBABA0" w:rsidR="00EF012D" w:rsidRPr="00EC7286" w:rsidRDefault="00EF012D" w:rsidP="00EB2220">
            <w:pPr>
              <w:rPr>
                <w:rFonts w:ascii="Helvetica Neue" w:hAnsi="Helvetica Neue" w:cs="Segoe UI"/>
                <w:strike/>
              </w:rPr>
            </w:pPr>
          </w:p>
        </w:tc>
      </w:tr>
      <w:tr w:rsidR="00EF012D" w:rsidRPr="00EC7286" w14:paraId="5FDA582B" w14:textId="3E9A4C3E" w:rsidTr="00821912">
        <w:tblPrEx>
          <w:jc w:val="left"/>
        </w:tblPrEx>
        <w:trPr>
          <w:trHeight w:val="291"/>
        </w:trPr>
        <w:tc>
          <w:tcPr>
            <w:tcW w:w="1972" w:type="dxa"/>
          </w:tcPr>
          <w:p w14:paraId="059FA38A"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Offices</w:t>
            </w:r>
          </w:p>
        </w:tc>
        <w:tc>
          <w:tcPr>
            <w:tcW w:w="5133" w:type="dxa"/>
            <w:gridSpan w:val="3"/>
            <w:shd w:val="clear" w:color="auto" w:fill="FFF2CC" w:themeFill="accent4" w:themeFillTint="33"/>
          </w:tcPr>
          <w:p w14:paraId="58519550" w14:textId="69440655" w:rsidR="00EF012D" w:rsidRPr="00EC7286" w:rsidRDefault="00EF012D" w:rsidP="00EB2220">
            <w:pPr>
              <w:rPr>
                <w:rFonts w:ascii="Helvetica Neue" w:hAnsi="Helvetica Neue" w:cs="Segoe UI"/>
                <w:strike/>
              </w:rPr>
            </w:pPr>
          </w:p>
        </w:tc>
        <w:tc>
          <w:tcPr>
            <w:tcW w:w="1180" w:type="dxa"/>
            <w:shd w:val="clear" w:color="auto" w:fill="FFF2CC" w:themeFill="accent4" w:themeFillTint="33"/>
          </w:tcPr>
          <w:p w14:paraId="4CD9F009" w14:textId="65FEB0EA" w:rsidR="00EF012D" w:rsidRPr="00EC7286" w:rsidRDefault="00EF012D" w:rsidP="00EB2220">
            <w:pPr>
              <w:rPr>
                <w:rFonts w:ascii="Helvetica Neue" w:hAnsi="Helvetica Neue" w:cs="Segoe UI"/>
                <w:strike/>
              </w:rPr>
            </w:pPr>
          </w:p>
        </w:tc>
        <w:tc>
          <w:tcPr>
            <w:tcW w:w="1687" w:type="dxa"/>
            <w:shd w:val="clear" w:color="auto" w:fill="FFF2CC" w:themeFill="accent4" w:themeFillTint="33"/>
          </w:tcPr>
          <w:p w14:paraId="406BC203" w14:textId="735D57BC" w:rsidR="00EF012D" w:rsidRPr="00EC7286" w:rsidRDefault="00EF012D" w:rsidP="00EB2220">
            <w:pPr>
              <w:rPr>
                <w:rFonts w:ascii="Helvetica Neue" w:hAnsi="Helvetica Neue" w:cs="Segoe UI"/>
                <w:strike/>
              </w:rPr>
            </w:pPr>
          </w:p>
        </w:tc>
      </w:tr>
      <w:tr w:rsidR="00EF012D" w:rsidRPr="00EC7286" w14:paraId="0944A8D6" w14:textId="00FEBE9E" w:rsidTr="00821912">
        <w:tblPrEx>
          <w:jc w:val="left"/>
        </w:tblPrEx>
        <w:trPr>
          <w:trHeight w:val="291"/>
        </w:trPr>
        <w:tc>
          <w:tcPr>
            <w:tcW w:w="1972" w:type="dxa"/>
          </w:tcPr>
          <w:p w14:paraId="56754DB9"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lastRenderedPageBreak/>
              <w:t>Labs</w:t>
            </w:r>
          </w:p>
        </w:tc>
        <w:tc>
          <w:tcPr>
            <w:tcW w:w="5133" w:type="dxa"/>
            <w:gridSpan w:val="3"/>
            <w:shd w:val="clear" w:color="auto" w:fill="FFF2CC" w:themeFill="accent4" w:themeFillTint="33"/>
          </w:tcPr>
          <w:p w14:paraId="6D33A5D2" w14:textId="1EDEED58" w:rsidR="00EF012D" w:rsidRPr="00EC7286" w:rsidRDefault="00EF012D" w:rsidP="00EB2220">
            <w:pPr>
              <w:rPr>
                <w:rFonts w:ascii="Helvetica Neue" w:hAnsi="Helvetica Neue" w:cs="Segoe UI"/>
                <w:strike/>
              </w:rPr>
            </w:pPr>
          </w:p>
        </w:tc>
        <w:tc>
          <w:tcPr>
            <w:tcW w:w="1180" w:type="dxa"/>
            <w:shd w:val="clear" w:color="auto" w:fill="FFF2CC" w:themeFill="accent4" w:themeFillTint="33"/>
          </w:tcPr>
          <w:p w14:paraId="716D4D8A" w14:textId="76D5FFB5" w:rsidR="00EF012D" w:rsidRPr="00EC7286" w:rsidRDefault="00EF012D" w:rsidP="00EB2220">
            <w:pPr>
              <w:rPr>
                <w:rFonts w:ascii="Helvetica Neue" w:hAnsi="Helvetica Neue" w:cs="Segoe UI"/>
                <w:strike/>
              </w:rPr>
            </w:pPr>
          </w:p>
        </w:tc>
        <w:tc>
          <w:tcPr>
            <w:tcW w:w="1687" w:type="dxa"/>
            <w:shd w:val="clear" w:color="auto" w:fill="FFF2CC" w:themeFill="accent4" w:themeFillTint="33"/>
          </w:tcPr>
          <w:p w14:paraId="47E3587D" w14:textId="779D94AB" w:rsidR="00EF012D" w:rsidRPr="00EC7286" w:rsidRDefault="00EF012D" w:rsidP="00EB2220">
            <w:pPr>
              <w:rPr>
                <w:rFonts w:ascii="Helvetica Neue" w:hAnsi="Helvetica Neue" w:cs="Segoe UI"/>
                <w:strike/>
              </w:rPr>
            </w:pPr>
          </w:p>
        </w:tc>
      </w:tr>
      <w:tr w:rsidR="00EF012D" w:rsidRPr="00EC7286" w14:paraId="7E51A990" w14:textId="77C689E0" w:rsidTr="00821912">
        <w:tblPrEx>
          <w:jc w:val="left"/>
        </w:tblPrEx>
        <w:trPr>
          <w:trHeight w:val="291"/>
        </w:trPr>
        <w:tc>
          <w:tcPr>
            <w:tcW w:w="1972" w:type="dxa"/>
          </w:tcPr>
          <w:p w14:paraId="2A0DDD67"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Other</w:t>
            </w:r>
          </w:p>
        </w:tc>
        <w:tc>
          <w:tcPr>
            <w:tcW w:w="5133" w:type="dxa"/>
            <w:gridSpan w:val="3"/>
            <w:shd w:val="clear" w:color="auto" w:fill="FFF2CC" w:themeFill="accent4" w:themeFillTint="33"/>
          </w:tcPr>
          <w:p w14:paraId="70F39314" w14:textId="7A8A189B" w:rsidR="00EF012D" w:rsidRPr="00EC7286" w:rsidRDefault="00EF012D" w:rsidP="00EB2220">
            <w:pPr>
              <w:rPr>
                <w:rFonts w:ascii="Helvetica Neue" w:hAnsi="Helvetica Neue" w:cs="Segoe UI"/>
                <w:strike/>
              </w:rPr>
            </w:pPr>
          </w:p>
        </w:tc>
        <w:tc>
          <w:tcPr>
            <w:tcW w:w="1180" w:type="dxa"/>
            <w:shd w:val="clear" w:color="auto" w:fill="FFF2CC" w:themeFill="accent4" w:themeFillTint="33"/>
          </w:tcPr>
          <w:p w14:paraId="4B5E5E3A" w14:textId="0ABFC8E1" w:rsidR="00EF012D" w:rsidRPr="00EC7286" w:rsidRDefault="00EF012D" w:rsidP="00EB2220">
            <w:pPr>
              <w:rPr>
                <w:rFonts w:ascii="Helvetica Neue" w:hAnsi="Helvetica Neue" w:cs="Segoe UI"/>
                <w:strike/>
              </w:rPr>
            </w:pPr>
          </w:p>
        </w:tc>
        <w:tc>
          <w:tcPr>
            <w:tcW w:w="1687" w:type="dxa"/>
            <w:shd w:val="clear" w:color="auto" w:fill="FFF2CC" w:themeFill="accent4" w:themeFillTint="33"/>
          </w:tcPr>
          <w:p w14:paraId="16A45335" w14:textId="6B0345E7" w:rsidR="00EF012D" w:rsidRPr="00EC7286" w:rsidRDefault="00EF012D" w:rsidP="00EB2220">
            <w:pPr>
              <w:rPr>
                <w:rFonts w:ascii="Helvetica Neue" w:hAnsi="Helvetica Neue" w:cs="Segoe UI"/>
                <w:strike/>
              </w:rPr>
            </w:pPr>
          </w:p>
        </w:tc>
      </w:tr>
      <w:tr w:rsidR="00EF012D" w:rsidRPr="00EC7286" w14:paraId="7F4109C1" w14:textId="3918E368" w:rsidTr="00BC7C2B">
        <w:tblPrEx>
          <w:jc w:val="left"/>
        </w:tblPrEx>
        <w:trPr>
          <w:trHeight w:val="291"/>
        </w:trPr>
        <w:tc>
          <w:tcPr>
            <w:tcW w:w="1972" w:type="dxa"/>
            <w:shd w:val="clear" w:color="auto" w:fill="93CBB7"/>
          </w:tcPr>
          <w:p w14:paraId="1DE2F8FE" w14:textId="77777777" w:rsidR="00EF012D" w:rsidRPr="00BC7C2B" w:rsidRDefault="00EF012D" w:rsidP="00CD46CB">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Library</w:t>
            </w:r>
          </w:p>
        </w:tc>
        <w:tc>
          <w:tcPr>
            <w:tcW w:w="5133" w:type="dxa"/>
            <w:gridSpan w:val="3"/>
            <w:shd w:val="clear" w:color="auto" w:fill="93CBB7"/>
          </w:tcPr>
          <w:p w14:paraId="2776EF88"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18D00448"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0AD8EDBE" w14:textId="77777777" w:rsidR="00EF012D" w:rsidRPr="00BC7C2B" w:rsidRDefault="00EF012D" w:rsidP="00EB2220">
            <w:pPr>
              <w:rPr>
                <w:rFonts w:ascii="Helvetica Neue" w:hAnsi="Helvetica Neue" w:cs="Segoe UI"/>
                <w:color w:val="000000" w:themeColor="text1"/>
                <w:sz w:val="16"/>
                <w:szCs w:val="16"/>
              </w:rPr>
            </w:pPr>
          </w:p>
        </w:tc>
      </w:tr>
      <w:tr w:rsidR="00EF012D" w:rsidRPr="00EC7286" w14:paraId="312386A5" w14:textId="3F254726" w:rsidTr="00821912">
        <w:tblPrEx>
          <w:jc w:val="left"/>
        </w:tblPrEx>
        <w:trPr>
          <w:trHeight w:val="291"/>
        </w:trPr>
        <w:tc>
          <w:tcPr>
            <w:tcW w:w="1972" w:type="dxa"/>
          </w:tcPr>
          <w:p w14:paraId="7D203BE1" w14:textId="2E8A38A5" w:rsidR="00EF012D" w:rsidRPr="00EC7286" w:rsidRDefault="2CF06E9F" w:rsidP="00EB2220">
            <w:pPr>
              <w:rPr>
                <w:rFonts w:ascii="Helvetica Neue" w:hAnsi="Helvetica Neue" w:cs="Segoe UI"/>
                <w:sz w:val="20"/>
                <w:szCs w:val="20"/>
              </w:rPr>
            </w:pPr>
            <w:r w:rsidRPr="00EC7286">
              <w:rPr>
                <w:rFonts w:ascii="Helvetica Neue" w:hAnsi="Helvetica Neue" w:cs="Segoe UI"/>
                <w:sz w:val="20"/>
                <w:szCs w:val="20"/>
              </w:rPr>
              <w:t>Library materials</w:t>
            </w:r>
            <w:r w:rsidR="594C9141" w:rsidRPr="00EC7286">
              <w:rPr>
                <w:rFonts w:ascii="Helvetica Neue" w:hAnsi="Helvetica Neue" w:cs="Segoe UI"/>
                <w:sz w:val="20"/>
                <w:szCs w:val="20"/>
              </w:rPr>
              <w:t xml:space="preserve"> (including streamline media needs)</w:t>
            </w:r>
          </w:p>
        </w:tc>
        <w:tc>
          <w:tcPr>
            <w:tcW w:w="5133" w:type="dxa"/>
            <w:gridSpan w:val="3"/>
            <w:shd w:val="clear" w:color="auto" w:fill="FFF2CC" w:themeFill="accent4" w:themeFillTint="33"/>
          </w:tcPr>
          <w:p w14:paraId="58A60FDD" w14:textId="2D84D844" w:rsidR="00EF012D" w:rsidRPr="00EC7286" w:rsidRDefault="00EF012D" w:rsidP="00EB2220">
            <w:pPr>
              <w:rPr>
                <w:rFonts w:ascii="Helvetica Neue" w:hAnsi="Helvetica Neue" w:cs="Segoe UI"/>
              </w:rPr>
            </w:pPr>
          </w:p>
        </w:tc>
        <w:tc>
          <w:tcPr>
            <w:tcW w:w="1180" w:type="dxa"/>
            <w:shd w:val="clear" w:color="auto" w:fill="FFF2CC" w:themeFill="accent4" w:themeFillTint="33"/>
          </w:tcPr>
          <w:p w14:paraId="75BB6521" w14:textId="5C6974FB"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14274E54" w14:textId="3C17757E" w:rsidR="00EF012D" w:rsidRPr="00EC7286" w:rsidRDefault="00EF012D" w:rsidP="00EB2220">
            <w:pPr>
              <w:rPr>
                <w:rFonts w:ascii="Helvetica Neue" w:hAnsi="Helvetica Neue" w:cs="Segoe UI"/>
              </w:rPr>
            </w:pPr>
          </w:p>
        </w:tc>
      </w:tr>
      <w:tr w:rsidR="00EF012D" w:rsidRPr="00EC7286" w14:paraId="54ED5985" w14:textId="42F4B7F8" w:rsidTr="00821912">
        <w:tblPrEx>
          <w:jc w:val="left"/>
        </w:tblPrEx>
        <w:trPr>
          <w:trHeight w:val="291"/>
        </w:trPr>
        <w:tc>
          <w:tcPr>
            <w:tcW w:w="1972" w:type="dxa"/>
          </w:tcPr>
          <w:p w14:paraId="3AF131E5"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Library collections</w:t>
            </w:r>
          </w:p>
        </w:tc>
        <w:tc>
          <w:tcPr>
            <w:tcW w:w="5133" w:type="dxa"/>
            <w:gridSpan w:val="3"/>
            <w:shd w:val="clear" w:color="auto" w:fill="FFF2CC" w:themeFill="accent4" w:themeFillTint="33"/>
          </w:tcPr>
          <w:p w14:paraId="521402BF" w14:textId="547BD41A" w:rsidR="00EF012D" w:rsidRPr="00EC7286" w:rsidRDefault="00EF012D" w:rsidP="00EB2220">
            <w:pPr>
              <w:rPr>
                <w:rFonts w:ascii="Helvetica Neue" w:hAnsi="Helvetica Neue" w:cs="Segoe UI"/>
              </w:rPr>
            </w:pPr>
          </w:p>
        </w:tc>
        <w:tc>
          <w:tcPr>
            <w:tcW w:w="1180" w:type="dxa"/>
            <w:shd w:val="clear" w:color="auto" w:fill="FFF2CC" w:themeFill="accent4" w:themeFillTint="33"/>
          </w:tcPr>
          <w:p w14:paraId="64BA2A15" w14:textId="54B99793"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41427B90" w14:textId="75258976" w:rsidR="00EF012D" w:rsidRPr="00EC7286" w:rsidRDefault="00EF012D" w:rsidP="00EB2220">
            <w:pPr>
              <w:rPr>
                <w:rFonts w:ascii="Helvetica Neue" w:hAnsi="Helvetica Neue" w:cs="Segoe UI"/>
              </w:rPr>
            </w:pPr>
          </w:p>
        </w:tc>
      </w:tr>
      <w:tr w:rsidR="002F1CA6" w:rsidRPr="00EC7286" w14:paraId="204FE796" w14:textId="77777777" w:rsidTr="00821912">
        <w:tblPrEx>
          <w:jc w:val="left"/>
        </w:tblPrEx>
        <w:trPr>
          <w:trHeight w:val="291"/>
        </w:trPr>
        <w:tc>
          <w:tcPr>
            <w:tcW w:w="1972" w:type="dxa"/>
          </w:tcPr>
          <w:p w14:paraId="343CE1AA" w14:textId="65178B26" w:rsidR="002F1CA6" w:rsidRPr="00EC7286" w:rsidRDefault="002F1CA6" w:rsidP="00EB2220">
            <w:pPr>
              <w:rPr>
                <w:rFonts w:ascii="Helvetica Neue" w:hAnsi="Helvetica Neue" w:cs="Segoe UI"/>
                <w:sz w:val="20"/>
                <w:szCs w:val="20"/>
              </w:rPr>
            </w:pPr>
            <w:r w:rsidRPr="00EC7286">
              <w:rPr>
                <w:rFonts w:ascii="Helvetica Neue" w:hAnsi="Helvetica Neue" w:cs="Segoe UI"/>
                <w:sz w:val="20"/>
                <w:szCs w:val="20"/>
              </w:rPr>
              <w:t>OER</w:t>
            </w:r>
          </w:p>
        </w:tc>
        <w:tc>
          <w:tcPr>
            <w:tcW w:w="5133" w:type="dxa"/>
            <w:gridSpan w:val="3"/>
            <w:shd w:val="clear" w:color="auto" w:fill="FFF2CC" w:themeFill="accent4" w:themeFillTint="33"/>
          </w:tcPr>
          <w:p w14:paraId="1EA9F361" w14:textId="2082924B" w:rsidR="002F1CA6" w:rsidRPr="00EC7286" w:rsidRDefault="00564440" w:rsidP="00EB2220">
            <w:pPr>
              <w:rPr>
                <w:rFonts w:ascii="Helvetica Neue" w:hAnsi="Helvetica Neue" w:cs="Segoe UI"/>
              </w:rPr>
            </w:pPr>
            <w:r>
              <w:rPr>
                <w:rFonts w:ascii="Helvetica Neue" w:hAnsi="Helvetica Neue" w:cs="Segoe UI"/>
              </w:rPr>
              <w:t>Accessible OER</w:t>
            </w:r>
          </w:p>
        </w:tc>
        <w:tc>
          <w:tcPr>
            <w:tcW w:w="1180" w:type="dxa"/>
            <w:shd w:val="clear" w:color="auto" w:fill="FFF2CC" w:themeFill="accent4" w:themeFillTint="33"/>
          </w:tcPr>
          <w:p w14:paraId="78EA81B0" w14:textId="77777777" w:rsidR="002F1CA6" w:rsidRPr="00EC7286" w:rsidRDefault="002F1CA6" w:rsidP="00EB2220">
            <w:pPr>
              <w:rPr>
                <w:rFonts w:ascii="Helvetica Neue" w:hAnsi="Helvetica Neue" w:cs="Segoe UI"/>
              </w:rPr>
            </w:pPr>
          </w:p>
        </w:tc>
        <w:tc>
          <w:tcPr>
            <w:tcW w:w="1687" w:type="dxa"/>
            <w:shd w:val="clear" w:color="auto" w:fill="FFF2CC" w:themeFill="accent4" w:themeFillTint="33"/>
          </w:tcPr>
          <w:p w14:paraId="577E38A5" w14:textId="77777777" w:rsidR="002F1CA6" w:rsidRPr="00EC7286" w:rsidRDefault="002F1CA6" w:rsidP="00EB2220">
            <w:pPr>
              <w:rPr>
                <w:rFonts w:ascii="Helvetica Neue" w:hAnsi="Helvetica Neue" w:cs="Segoe UI"/>
              </w:rPr>
            </w:pPr>
          </w:p>
        </w:tc>
      </w:tr>
      <w:tr w:rsidR="00EF012D" w:rsidRPr="00EC7286" w14:paraId="660C171D" w14:textId="2E8B0E51" w:rsidTr="00BC7C2B">
        <w:tblPrEx>
          <w:jc w:val="left"/>
        </w:tblPrEx>
        <w:trPr>
          <w:trHeight w:val="291"/>
        </w:trPr>
        <w:tc>
          <w:tcPr>
            <w:tcW w:w="1972" w:type="dxa"/>
            <w:shd w:val="clear" w:color="auto" w:fill="93CBB7"/>
          </w:tcPr>
          <w:p w14:paraId="309020C1" w14:textId="77777777" w:rsidR="00EF012D" w:rsidRPr="00BC7C2B" w:rsidRDefault="00EF012D" w:rsidP="0051763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133" w:type="dxa"/>
            <w:gridSpan w:val="3"/>
            <w:shd w:val="clear" w:color="auto" w:fill="93CBB7"/>
          </w:tcPr>
          <w:p w14:paraId="244552FF"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128DD409"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27B10C73" w14:textId="77777777" w:rsidR="00EF012D" w:rsidRPr="00BC7C2B" w:rsidRDefault="00EF012D" w:rsidP="00EB2220">
            <w:pPr>
              <w:rPr>
                <w:rFonts w:ascii="Helvetica Neue" w:hAnsi="Helvetica Neue" w:cs="Segoe UI"/>
                <w:color w:val="000000" w:themeColor="text1"/>
                <w:sz w:val="16"/>
                <w:szCs w:val="16"/>
              </w:rPr>
            </w:pPr>
          </w:p>
        </w:tc>
      </w:tr>
      <w:tr w:rsidR="00EF012D" w:rsidRPr="00EC7286" w14:paraId="5DB815BC" w14:textId="4E375525" w:rsidTr="00821912">
        <w:tblPrEx>
          <w:jc w:val="left"/>
        </w:tblPrEx>
        <w:trPr>
          <w:trHeight w:val="291"/>
        </w:trPr>
        <w:tc>
          <w:tcPr>
            <w:tcW w:w="1972" w:type="dxa"/>
          </w:tcPr>
          <w:p w14:paraId="78DF9610"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OTHER Description</w:t>
            </w:r>
          </w:p>
        </w:tc>
        <w:tc>
          <w:tcPr>
            <w:tcW w:w="5133" w:type="dxa"/>
            <w:gridSpan w:val="3"/>
            <w:shd w:val="clear" w:color="auto" w:fill="FFF2CC" w:themeFill="accent4" w:themeFillTint="33"/>
          </w:tcPr>
          <w:p w14:paraId="348CDE8C" w14:textId="61DF7441" w:rsidR="00EF012D" w:rsidRPr="00EC7286" w:rsidRDefault="00EF012D" w:rsidP="00EB2220">
            <w:pPr>
              <w:rPr>
                <w:rFonts w:ascii="Helvetica Neue" w:hAnsi="Helvetica Neue" w:cs="Segoe UI"/>
              </w:rPr>
            </w:pPr>
          </w:p>
        </w:tc>
        <w:tc>
          <w:tcPr>
            <w:tcW w:w="1180" w:type="dxa"/>
            <w:shd w:val="clear" w:color="auto" w:fill="FFF2CC" w:themeFill="accent4" w:themeFillTint="33"/>
          </w:tcPr>
          <w:p w14:paraId="1B4268B8" w14:textId="6EF8CCCC"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3BCA3D37" w14:textId="59D5AB9D" w:rsidR="00EF012D" w:rsidRPr="00EC7286" w:rsidRDefault="00EF012D" w:rsidP="00EB2220">
            <w:pPr>
              <w:rPr>
                <w:rFonts w:ascii="Helvetica Neue" w:hAnsi="Helvetica Neue" w:cs="Segoe UI"/>
              </w:rPr>
            </w:pPr>
          </w:p>
        </w:tc>
      </w:tr>
    </w:tbl>
    <w:p w14:paraId="47640BC4" w14:textId="6AFF748B" w:rsidR="009471CD" w:rsidRPr="00EC7286" w:rsidRDefault="009471CD" w:rsidP="00AB7D49">
      <w:pPr>
        <w:rPr>
          <w:rFonts w:ascii="Helvetica Neue" w:hAnsi="Helvetica Neue"/>
        </w:rPr>
      </w:pPr>
    </w:p>
    <w:p w14:paraId="20317E9B" w14:textId="624C194C" w:rsidR="0020247B" w:rsidRPr="008C786C" w:rsidRDefault="0020247B" w:rsidP="0020247B">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Program Review</w:t>
      </w:r>
      <w:r w:rsidRPr="008C786C">
        <w:rPr>
          <w:rFonts w:ascii="Helvetica Neue" w:hAnsi="Helvetica Neue"/>
          <w:b/>
          <w:bCs/>
          <w:sz w:val="24"/>
          <w:szCs w:val="24"/>
        </w:rPr>
        <w:t>!</w:t>
      </w:r>
    </w:p>
    <w:p w14:paraId="0F9932AB" w14:textId="77777777" w:rsidR="008C786C" w:rsidRPr="00E87A17" w:rsidRDefault="008C786C" w:rsidP="008C786C">
      <w:pPr>
        <w:pStyle w:val="BodyText"/>
        <w:jc w:val="center"/>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14:paraId="1C735539" w14:textId="77777777" w:rsidR="008C786C" w:rsidRPr="00EC7286" w:rsidRDefault="008C786C" w:rsidP="0020247B">
      <w:pPr>
        <w:pStyle w:val="BodyText"/>
        <w:spacing w:before="99"/>
        <w:ind w:right="40"/>
        <w:jc w:val="center"/>
        <w:rPr>
          <w:rFonts w:ascii="Helvetica Neue" w:hAnsi="Helvetica Neue"/>
          <w:sz w:val="24"/>
          <w:szCs w:val="24"/>
        </w:rPr>
      </w:pPr>
    </w:p>
    <w:p w14:paraId="6526E524" w14:textId="77777777" w:rsidR="0020247B" w:rsidRPr="00EC7286" w:rsidRDefault="0020247B" w:rsidP="00AB7D49">
      <w:pPr>
        <w:rPr>
          <w:rFonts w:ascii="Helvetica Neue" w:hAnsi="Helvetica Neue"/>
        </w:rPr>
      </w:pPr>
    </w:p>
    <w:sectPr w:rsidR="0020247B" w:rsidRPr="00EC7286" w:rsidSect="00766713">
      <w:headerReference w:type="default" r:id="rId29"/>
      <w:footerReference w:type="default" r:id="rId30"/>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A7FAD" w14:textId="77777777" w:rsidR="00BD0D71" w:rsidRDefault="00BD0D71" w:rsidP="000A0E4A">
      <w:r>
        <w:separator/>
      </w:r>
    </w:p>
  </w:endnote>
  <w:endnote w:type="continuationSeparator" w:id="0">
    <w:p w14:paraId="637AE832" w14:textId="77777777" w:rsidR="00BD0D71" w:rsidRDefault="00BD0D71"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panose1 w:val="02000503000000020004"/>
    <w:charset w:val="00"/>
    <w:family w:val="auto"/>
    <w:pitch w:val="variable"/>
    <w:sig w:usb0="E50002FF" w:usb1="500079DB" w:usb2="00000010" w:usb3="00000000" w:csb0="00000001" w:csb1="00000000"/>
  </w:font>
  <w:font w:name="Avenir">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venir Medium">
    <w:panose1 w:val="02000603020000020003"/>
    <w:charset w:val="00"/>
    <w:family w:val="auto"/>
    <w:pitch w:val="variable"/>
    <w:sig w:usb0="800000AF" w:usb1="5000204A" w:usb2="00000000" w:usb3="00000000" w:csb0="0000009B" w:csb1="00000000"/>
  </w:font>
  <w:font w:name="HELVETICA NEUE CONDENSED BLACK">
    <w:panose1 w:val="02000A06000000020004"/>
    <w:charset w:val="00"/>
    <w:family w:val="auto"/>
    <w:pitch w:val="variable"/>
    <w:sig w:usb0="A00002FF" w:usb1="5000205A" w:usb2="00000000" w:usb3="00000000" w:csb0="00000001"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54E" w14:textId="20B9C14E" w:rsidR="007B4F27" w:rsidRPr="00241D3A" w:rsidRDefault="00F051BE"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sidR="00886E53">
      <w:rPr>
        <w:rFonts w:ascii="Avenir Book" w:hAnsi="Avenir Book"/>
        <w:b/>
        <w:bCs/>
        <w:sz w:val="16"/>
        <w:szCs w:val="16"/>
      </w:rPr>
      <w:t>November 30</w:t>
    </w:r>
    <w:r w:rsidRPr="00F051BE">
      <w:rPr>
        <w:rFonts w:ascii="Avenir Book" w:hAnsi="Avenir Book"/>
        <w:b/>
        <w:bCs/>
        <w:sz w:val="16"/>
        <w:szCs w:val="16"/>
      </w:rPr>
      <w:t>, 202</w:t>
    </w:r>
    <w:r w:rsidR="008555C6">
      <w:rPr>
        <w:rFonts w:ascii="Avenir Book" w:hAnsi="Avenir Book"/>
        <w:b/>
        <w:bCs/>
        <w:sz w:val="16"/>
        <w:szCs w:val="16"/>
      </w:rPr>
      <w:t>1</w:t>
    </w:r>
    <w:r w:rsidR="00B14F7F" w:rsidRPr="00F051BE">
      <w:rPr>
        <w:rFonts w:ascii="Avenir Book" w:hAnsi="Avenir Book"/>
        <w:b/>
        <w:bCs/>
        <w:sz w:val="16"/>
        <w:szCs w:val="16"/>
      </w:rPr>
      <w:t>.</w:t>
    </w:r>
    <w:r w:rsidR="00B14F7F">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00AD4F79" w:rsidRPr="00241D3A">
      <w:rPr>
        <w:rFonts w:ascii="Avenir Book" w:hAnsi="Avenir Book"/>
        <w:sz w:val="16"/>
        <w:szCs w:val="16"/>
      </w:rPr>
      <w:t>20</w:t>
    </w:r>
    <w:r w:rsidR="00241D3A" w:rsidRPr="00241D3A">
      <w:rPr>
        <w:rFonts w:ascii="Avenir Book" w:hAnsi="Avenir Book"/>
        <w:sz w:val="16"/>
        <w:szCs w:val="16"/>
      </w:rPr>
      <w:t>2</w:t>
    </w:r>
    <w:r w:rsidR="008555C6">
      <w:rPr>
        <w:rFonts w:ascii="Avenir Book" w:hAnsi="Avenir Book"/>
        <w:sz w:val="16"/>
        <w:szCs w:val="16"/>
      </w:rPr>
      <w:t>1</w:t>
    </w:r>
    <w:r w:rsidR="00AD4F79" w:rsidRPr="00241D3A">
      <w:rPr>
        <w:rFonts w:ascii="Avenir Book" w:hAnsi="Avenir Book"/>
        <w:sz w:val="16"/>
        <w:szCs w:val="16"/>
      </w:rPr>
      <w:t>-</w:t>
    </w:r>
    <w:r w:rsidR="008A7618" w:rsidRPr="00241D3A">
      <w:rPr>
        <w:rFonts w:ascii="Avenir Book" w:hAnsi="Avenir Book"/>
        <w:sz w:val="16"/>
        <w:szCs w:val="16"/>
      </w:rPr>
      <w:t>2</w:t>
    </w:r>
    <w:r w:rsidR="008555C6">
      <w:rPr>
        <w:rFonts w:ascii="Avenir Book" w:hAnsi="Avenir Book"/>
        <w:sz w:val="16"/>
        <w:szCs w:val="16"/>
      </w:rPr>
      <w:t>2</w:t>
    </w:r>
    <w:r w:rsidR="00AD4F79" w:rsidRPr="00241D3A">
      <w:rPr>
        <w:rFonts w:ascii="Avenir Book" w:hAnsi="Avenir Book"/>
        <w:sz w:val="16"/>
        <w:szCs w:val="16"/>
      </w:rPr>
      <w:t xml:space="preserve"> </w:t>
    </w:r>
    <w:r w:rsidR="008555C6">
      <w:rPr>
        <w:rFonts w:ascii="Avenir Book" w:hAnsi="Avenir Book"/>
        <w:sz w:val="16"/>
        <w:szCs w:val="16"/>
      </w:rPr>
      <w:t xml:space="preserve">Program Review </w:t>
    </w:r>
    <w:r w:rsidR="00046315" w:rsidRPr="00241D3A">
      <w:rPr>
        <w:rFonts w:ascii="Avenir Book" w:hAnsi="Avenir Book"/>
        <w:sz w:val="16"/>
        <w:szCs w:val="16"/>
      </w:rPr>
      <w:t>–</w:t>
    </w:r>
    <w:r w:rsidR="007B4F27" w:rsidRPr="00241D3A">
      <w:rPr>
        <w:rFonts w:ascii="Avenir Book" w:hAnsi="Avenir Book"/>
        <w:sz w:val="16"/>
        <w:szCs w:val="16"/>
      </w:rPr>
      <w:t xml:space="preserve"> Instructional</w:t>
    </w:r>
    <w:r w:rsidR="00046315" w:rsidRPr="00241D3A">
      <w:rPr>
        <w:rFonts w:ascii="Avenir Book" w:hAnsi="Avenir Book"/>
        <w:sz w:val="16"/>
        <w:szCs w:val="16"/>
      </w:rPr>
      <w:t>/Services/Admin</w:t>
    </w:r>
    <w:r w:rsidR="007B4F27" w:rsidRPr="00241D3A">
      <w:rPr>
        <w:rFonts w:ascii="Avenir Book" w:hAnsi="Avenir Book"/>
        <w:sz w:val="16"/>
        <w:szCs w:val="16"/>
      </w:rPr>
      <w:t xml:space="preserve"> – </w:t>
    </w:r>
    <w:sdt>
      <w:sdtPr>
        <w:rPr>
          <w:rFonts w:ascii="Avenir Book" w:hAnsi="Avenir Book"/>
          <w:sz w:val="16"/>
          <w:szCs w:val="16"/>
        </w:rPr>
        <w:id w:val="1015262776"/>
        <w:docPartObj>
          <w:docPartGallery w:val="Page Numbers (Bottom of Page)"/>
          <w:docPartUnique/>
        </w:docPartObj>
      </w:sdtPr>
      <w:sdtEndPr>
        <w:rPr>
          <w:noProof/>
        </w:rPr>
      </w:sdtEndPr>
      <w:sdtContent>
        <w:r w:rsidR="007B4F27" w:rsidRPr="00241D3A">
          <w:rPr>
            <w:rFonts w:ascii="Avenir Book" w:hAnsi="Avenir Book"/>
            <w:sz w:val="16"/>
            <w:szCs w:val="16"/>
          </w:rPr>
          <w:t xml:space="preserve">Page </w:t>
        </w:r>
        <w:r w:rsidR="007B4F27" w:rsidRPr="00241D3A">
          <w:rPr>
            <w:rFonts w:ascii="Avenir Book" w:hAnsi="Avenir Book"/>
            <w:sz w:val="16"/>
            <w:szCs w:val="16"/>
          </w:rPr>
          <w:fldChar w:fldCharType="begin"/>
        </w:r>
        <w:r w:rsidR="007B4F27" w:rsidRPr="00241D3A">
          <w:rPr>
            <w:rFonts w:ascii="Avenir Book" w:hAnsi="Avenir Book"/>
            <w:sz w:val="16"/>
            <w:szCs w:val="16"/>
          </w:rPr>
          <w:instrText xml:space="preserve"> PAGE   \* MERGEFORMAT </w:instrText>
        </w:r>
        <w:r w:rsidR="007B4F27" w:rsidRPr="00241D3A">
          <w:rPr>
            <w:rFonts w:ascii="Avenir Book" w:hAnsi="Avenir Book"/>
            <w:sz w:val="16"/>
            <w:szCs w:val="16"/>
          </w:rPr>
          <w:fldChar w:fldCharType="separate"/>
        </w:r>
        <w:r w:rsidR="005832CB" w:rsidRPr="00241D3A">
          <w:rPr>
            <w:rFonts w:ascii="Avenir Book" w:hAnsi="Avenir Book"/>
            <w:noProof/>
            <w:sz w:val="16"/>
            <w:szCs w:val="16"/>
          </w:rPr>
          <w:t>3</w:t>
        </w:r>
        <w:r w:rsidR="007B4F27" w:rsidRPr="00241D3A">
          <w:rPr>
            <w:rFonts w:ascii="Avenir Book" w:hAnsi="Avenir Book"/>
            <w:noProof/>
            <w:sz w:val="16"/>
            <w:szCs w:val="16"/>
          </w:rPr>
          <w:fldChar w:fldCharType="end"/>
        </w:r>
      </w:sdtContent>
    </w:sdt>
  </w:p>
  <w:p w14:paraId="26350136" w14:textId="77777777" w:rsidR="000A0E4A" w:rsidRDefault="000A0E4A"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4C976" w14:textId="77777777" w:rsidR="00BD0D71" w:rsidRDefault="00BD0D71" w:rsidP="000A0E4A">
      <w:r>
        <w:separator/>
      </w:r>
    </w:p>
  </w:footnote>
  <w:footnote w:type="continuationSeparator" w:id="0">
    <w:p w14:paraId="5E86B135" w14:textId="77777777" w:rsidR="00BD0D71" w:rsidRDefault="00BD0D71"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4673" w14:textId="66D081DD" w:rsidR="001C2F46" w:rsidRPr="00E156B9" w:rsidRDefault="00E156B9"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60288"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9264"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1C2F46" w:rsidRPr="00E156B9">
      <w:rPr>
        <w:rFonts w:ascii="HELVETICA NEUE CONDENSED BLACK" w:hAnsi="HELVETICA NEUE CONDENSED BLACK" w:cs="Segoe UI"/>
        <w:color w:val="009193"/>
        <w:sz w:val="44"/>
        <w:szCs w:val="44"/>
      </w:rPr>
      <w:t>202</w:t>
    </w:r>
    <w:r w:rsidR="009615CF" w:rsidRPr="00E156B9">
      <w:rPr>
        <w:rFonts w:ascii="HELVETICA NEUE CONDENSED BLACK" w:hAnsi="HELVETICA NEUE CONDENSED BLACK" w:cs="Segoe UI"/>
        <w:color w:val="009193"/>
        <w:sz w:val="44"/>
        <w:szCs w:val="44"/>
      </w:rPr>
      <w:t>1</w:t>
    </w:r>
    <w:r w:rsidR="001C2F46" w:rsidRPr="00E156B9">
      <w:rPr>
        <w:rFonts w:ascii="HELVETICA NEUE CONDENSED BLACK" w:hAnsi="HELVETICA NEUE CONDENSED BLACK" w:cs="Segoe UI"/>
        <w:color w:val="009193"/>
        <w:sz w:val="44"/>
        <w:szCs w:val="44"/>
      </w:rPr>
      <w:t>-2</w:t>
    </w:r>
    <w:r w:rsidR="009615CF" w:rsidRPr="00E156B9">
      <w:rPr>
        <w:rFonts w:ascii="HELVETICA NEUE CONDENSED BLACK" w:hAnsi="HELVETICA NEUE CONDENSED BLACK" w:cs="Segoe UI"/>
        <w:color w:val="009193"/>
        <w:sz w:val="44"/>
        <w:szCs w:val="44"/>
      </w:rPr>
      <w:t>2</w:t>
    </w:r>
    <w:r w:rsidR="001C2F46" w:rsidRPr="00E156B9">
      <w:rPr>
        <w:rFonts w:ascii="HELVETICA NEUE CONDENSED BLACK" w:hAnsi="HELVETICA NEUE CONDENSED BLACK" w:cs="Segoe UI"/>
        <w:color w:val="009193"/>
        <w:sz w:val="44"/>
        <w:szCs w:val="44"/>
      </w:rPr>
      <w:t xml:space="preserve"> P</w:t>
    </w:r>
    <w:r w:rsidRPr="00E156B9">
      <w:rPr>
        <w:rFonts w:ascii="HELVETICA NEUE CONDENSED BLACK" w:hAnsi="HELVETICA NEUE CONDENSED BLACK" w:cs="Segoe UI"/>
        <w:color w:val="009193"/>
        <w:sz w:val="44"/>
        <w:szCs w:val="44"/>
      </w:rPr>
      <w:t>ROGRAM REVIEW</w:t>
    </w:r>
  </w:p>
  <w:p w14:paraId="2762A754" w14:textId="3804AB9D" w:rsidR="001C2F46" w:rsidRPr="00E156B9" w:rsidRDefault="001C2F46" w:rsidP="002873CE">
    <w:pPr>
      <w:pStyle w:val="NoSpacing"/>
      <w:shd w:val="clear" w:color="auto" w:fill="009193"/>
      <w:jc w:val="center"/>
      <w:rPr>
        <w:rFonts w:ascii="HELVETICA NEUE CONDENSED BLACK" w:hAnsi="HELVETICA NEUE CONDENSED BLACK" w:cs="Segoe UI"/>
        <w:color w:val="FFFFFF" w:themeColor="background1"/>
        <w:sz w:val="36"/>
        <w:szCs w:val="36"/>
      </w:rPr>
    </w:pPr>
    <w:r w:rsidRPr="00E156B9">
      <w:rPr>
        <w:rFonts w:ascii="HELVETICA NEUE CONDENSED BLACK" w:hAnsi="HELVETICA NEUE CONDENSED BLACK" w:cs="Segoe UI"/>
        <w:color w:val="FFFFFF" w:themeColor="background1"/>
        <w:sz w:val="36"/>
        <w:szCs w:val="36"/>
      </w:rPr>
      <w:t>I</w:t>
    </w:r>
    <w:r w:rsidR="00E156B9" w:rsidRPr="00E156B9">
      <w:rPr>
        <w:rFonts w:ascii="HELVETICA NEUE CONDENSED BLACK" w:hAnsi="HELVETICA NEUE CONDENSED BLACK" w:cs="Segoe UI"/>
        <w:color w:val="FFFFFF" w:themeColor="background1"/>
        <w:sz w:val="36"/>
        <w:szCs w:val="36"/>
      </w:rPr>
      <w:t>NSTRUCTION</w:t>
    </w:r>
  </w:p>
  <w:p w14:paraId="7267D316" w14:textId="77777777" w:rsidR="001C2F46" w:rsidRDefault="001C2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2"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82C8C"/>
    <w:multiLevelType w:val="hybridMultilevel"/>
    <w:tmpl w:val="B3C06D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9"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9"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4"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0"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2"/>
  </w:num>
  <w:num w:numId="3">
    <w:abstractNumId w:val="20"/>
  </w:num>
  <w:num w:numId="4">
    <w:abstractNumId w:val="30"/>
  </w:num>
  <w:num w:numId="5">
    <w:abstractNumId w:val="6"/>
  </w:num>
  <w:num w:numId="6">
    <w:abstractNumId w:val="22"/>
  </w:num>
  <w:num w:numId="7">
    <w:abstractNumId w:val="33"/>
  </w:num>
  <w:num w:numId="8">
    <w:abstractNumId w:val="3"/>
  </w:num>
  <w:num w:numId="9">
    <w:abstractNumId w:val="34"/>
  </w:num>
  <w:num w:numId="10">
    <w:abstractNumId w:val="27"/>
  </w:num>
  <w:num w:numId="11">
    <w:abstractNumId w:val="26"/>
  </w:num>
  <w:num w:numId="12">
    <w:abstractNumId w:val="35"/>
  </w:num>
  <w:num w:numId="13">
    <w:abstractNumId w:val="7"/>
  </w:num>
  <w:num w:numId="14">
    <w:abstractNumId w:val="25"/>
  </w:num>
  <w:num w:numId="15">
    <w:abstractNumId w:val="5"/>
  </w:num>
  <w:num w:numId="16">
    <w:abstractNumId w:val="2"/>
  </w:num>
  <w:num w:numId="17">
    <w:abstractNumId w:val="11"/>
  </w:num>
  <w:num w:numId="18">
    <w:abstractNumId w:val="28"/>
  </w:num>
  <w:num w:numId="19">
    <w:abstractNumId w:val="23"/>
  </w:num>
  <w:num w:numId="20">
    <w:abstractNumId w:val="9"/>
  </w:num>
  <w:num w:numId="21">
    <w:abstractNumId w:val="13"/>
  </w:num>
  <w:num w:numId="22">
    <w:abstractNumId w:val="14"/>
  </w:num>
  <w:num w:numId="23">
    <w:abstractNumId w:val="12"/>
  </w:num>
  <w:num w:numId="24">
    <w:abstractNumId w:val="17"/>
  </w:num>
  <w:num w:numId="25">
    <w:abstractNumId w:val="24"/>
  </w:num>
  <w:num w:numId="26">
    <w:abstractNumId w:val="16"/>
  </w:num>
  <w:num w:numId="27">
    <w:abstractNumId w:val="15"/>
  </w:num>
  <w:num w:numId="28">
    <w:abstractNumId w:val="8"/>
  </w:num>
  <w:num w:numId="29">
    <w:abstractNumId w:val="18"/>
  </w:num>
  <w:num w:numId="30">
    <w:abstractNumId w:val="0"/>
  </w:num>
  <w:num w:numId="31">
    <w:abstractNumId w:val="29"/>
  </w:num>
  <w:num w:numId="32">
    <w:abstractNumId w:val="4"/>
  </w:num>
  <w:num w:numId="33">
    <w:abstractNumId w:val="21"/>
  </w:num>
  <w:num w:numId="34">
    <w:abstractNumId w:val="19"/>
  </w:num>
  <w:num w:numId="35">
    <w:abstractNumId w:val="31"/>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E2F"/>
    <w:rsid w:val="0002643A"/>
    <w:rsid w:val="0003251A"/>
    <w:rsid w:val="00037073"/>
    <w:rsid w:val="00045335"/>
    <w:rsid w:val="00046315"/>
    <w:rsid w:val="00051DCF"/>
    <w:rsid w:val="00066A61"/>
    <w:rsid w:val="00067241"/>
    <w:rsid w:val="000735E4"/>
    <w:rsid w:val="00091285"/>
    <w:rsid w:val="0009191B"/>
    <w:rsid w:val="00092046"/>
    <w:rsid w:val="000A0E4A"/>
    <w:rsid w:val="000C4F1D"/>
    <w:rsid w:val="000D087A"/>
    <w:rsid w:val="000D7645"/>
    <w:rsid w:val="000E7A92"/>
    <w:rsid w:val="000E7F1F"/>
    <w:rsid w:val="00100D61"/>
    <w:rsid w:val="00101CB6"/>
    <w:rsid w:val="00106447"/>
    <w:rsid w:val="00112BC5"/>
    <w:rsid w:val="001135A7"/>
    <w:rsid w:val="001164BF"/>
    <w:rsid w:val="00124C49"/>
    <w:rsid w:val="00124E7D"/>
    <w:rsid w:val="001319CA"/>
    <w:rsid w:val="00135120"/>
    <w:rsid w:val="00135F5D"/>
    <w:rsid w:val="00136FD1"/>
    <w:rsid w:val="0013741D"/>
    <w:rsid w:val="00145E32"/>
    <w:rsid w:val="001553A9"/>
    <w:rsid w:val="001623CE"/>
    <w:rsid w:val="00171A77"/>
    <w:rsid w:val="00175D9A"/>
    <w:rsid w:val="00182232"/>
    <w:rsid w:val="001930D6"/>
    <w:rsid w:val="001C0579"/>
    <w:rsid w:val="001C1050"/>
    <w:rsid w:val="001C2F46"/>
    <w:rsid w:val="001D0EDC"/>
    <w:rsid w:val="001F56EE"/>
    <w:rsid w:val="001F6AE2"/>
    <w:rsid w:val="0020247B"/>
    <w:rsid w:val="00204315"/>
    <w:rsid w:val="00211118"/>
    <w:rsid w:val="00241D3A"/>
    <w:rsid w:val="002420AB"/>
    <w:rsid w:val="00250C5C"/>
    <w:rsid w:val="002574CB"/>
    <w:rsid w:val="00257F36"/>
    <w:rsid w:val="00266533"/>
    <w:rsid w:val="00272013"/>
    <w:rsid w:val="002723D7"/>
    <w:rsid w:val="00274C68"/>
    <w:rsid w:val="002873CE"/>
    <w:rsid w:val="00290077"/>
    <w:rsid w:val="002A6D25"/>
    <w:rsid w:val="002A7ED3"/>
    <w:rsid w:val="002F1CA6"/>
    <w:rsid w:val="002F76E6"/>
    <w:rsid w:val="003016DE"/>
    <w:rsid w:val="00311E8A"/>
    <w:rsid w:val="00312A82"/>
    <w:rsid w:val="003462B5"/>
    <w:rsid w:val="0035271D"/>
    <w:rsid w:val="0036216D"/>
    <w:rsid w:val="00364CF3"/>
    <w:rsid w:val="00380C1E"/>
    <w:rsid w:val="0038427D"/>
    <w:rsid w:val="00384317"/>
    <w:rsid w:val="0039058A"/>
    <w:rsid w:val="00390D15"/>
    <w:rsid w:val="003964BB"/>
    <w:rsid w:val="003A0E51"/>
    <w:rsid w:val="003A41A0"/>
    <w:rsid w:val="003A475B"/>
    <w:rsid w:val="003A78C7"/>
    <w:rsid w:val="003B32C1"/>
    <w:rsid w:val="003C7A1D"/>
    <w:rsid w:val="003D616D"/>
    <w:rsid w:val="003D7F6A"/>
    <w:rsid w:val="004100D2"/>
    <w:rsid w:val="00423702"/>
    <w:rsid w:val="00425484"/>
    <w:rsid w:val="00433830"/>
    <w:rsid w:val="00440527"/>
    <w:rsid w:val="0044190B"/>
    <w:rsid w:val="00446D9C"/>
    <w:rsid w:val="0045691E"/>
    <w:rsid w:val="00470CEB"/>
    <w:rsid w:val="00475A16"/>
    <w:rsid w:val="004800D2"/>
    <w:rsid w:val="00481660"/>
    <w:rsid w:val="00485BC6"/>
    <w:rsid w:val="004955AC"/>
    <w:rsid w:val="004A09B6"/>
    <w:rsid w:val="004A25AB"/>
    <w:rsid w:val="004C067C"/>
    <w:rsid w:val="004C5FDF"/>
    <w:rsid w:val="004D735B"/>
    <w:rsid w:val="004F0C55"/>
    <w:rsid w:val="00502BE2"/>
    <w:rsid w:val="00517630"/>
    <w:rsid w:val="00520AB2"/>
    <w:rsid w:val="00521806"/>
    <w:rsid w:val="005369F7"/>
    <w:rsid w:val="00537877"/>
    <w:rsid w:val="00546859"/>
    <w:rsid w:val="00564440"/>
    <w:rsid w:val="0057273B"/>
    <w:rsid w:val="005832CB"/>
    <w:rsid w:val="00591A55"/>
    <w:rsid w:val="005B2C05"/>
    <w:rsid w:val="005C5439"/>
    <w:rsid w:val="005C66CE"/>
    <w:rsid w:val="005D3CBC"/>
    <w:rsid w:val="005D73CB"/>
    <w:rsid w:val="00613145"/>
    <w:rsid w:val="00622BBB"/>
    <w:rsid w:val="006233AF"/>
    <w:rsid w:val="00624AE5"/>
    <w:rsid w:val="006425C8"/>
    <w:rsid w:val="00645E53"/>
    <w:rsid w:val="00647632"/>
    <w:rsid w:val="00650B4E"/>
    <w:rsid w:val="0065716F"/>
    <w:rsid w:val="00663D3B"/>
    <w:rsid w:val="00680152"/>
    <w:rsid w:val="00683385"/>
    <w:rsid w:val="006921DA"/>
    <w:rsid w:val="00692A9E"/>
    <w:rsid w:val="006A188B"/>
    <w:rsid w:val="006B1C11"/>
    <w:rsid w:val="006B313F"/>
    <w:rsid w:val="006C06CC"/>
    <w:rsid w:val="006D1CD2"/>
    <w:rsid w:val="006D1DFE"/>
    <w:rsid w:val="006F23C4"/>
    <w:rsid w:val="007009FE"/>
    <w:rsid w:val="00703862"/>
    <w:rsid w:val="007158B5"/>
    <w:rsid w:val="00716F76"/>
    <w:rsid w:val="007276FE"/>
    <w:rsid w:val="007279CE"/>
    <w:rsid w:val="007335EF"/>
    <w:rsid w:val="00747AFD"/>
    <w:rsid w:val="00753C2E"/>
    <w:rsid w:val="00754108"/>
    <w:rsid w:val="00763C6D"/>
    <w:rsid w:val="00766713"/>
    <w:rsid w:val="00766DD2"/>
    <w:rsid w:val="0078096D"/>
    <w:rsid w:val="0078795C"/>
    <w:rsid w:val="0079299C"/>
    <w:rsid w:val="00792E7B"/>
    <w:rsid w:val="00793CEC"/>
    <w:rsid w:val="00794C7D"/>
    <w:rsid w:val="0079748D"/>
    <w:rsid w:val="007A3E38"/>
    <w:rsid w:val="007B4F27"/>
    <w:rsid w:val="007C13DB"/>
    <w:rsid w:val="007C445D"/>
    <w:rsid w:val="007C5F1D"/>
    <w:rsid w:val="007D0247"/>
    <w:rsid w:val="007D4B36"/>
    <w:rsid w:val="007D7BD7"/>
    <w:rsid w:val="007E01B2"/>
    <w:rsid w:val="007E1142"/>
    <w:rsid w:val="007E5DD5"/>
    <w:rsid w:val="007F4190"/>
    <w:rsid w:val="007F47F5"/>
    <w:rsid w:val="008014DE"/>
    <w:rsid w:val="00801732"/>
    <w:rsid w:val="00805A62"/>
    <w:rsid w:val="008139AF"/>
    <w:rsid w:val="00821912"/>
    <w:rsid w:val="00823007"/>
    <w:rsid w:val="00831589"/>
    <w:rsid w:val="00836F7D"/>
    <w:rsid w:val="008448AD"/>
    <w:rsid w:val="008555C6"/>
    <w:rsid w:val="008651DB"/>
    <w:rsid w:val="008672E3"/>
    <w:rsid w:val="00870AEE"/>
    <w:rsid w:val="008731CA"/>
    <w:rsid w:val="00874296"/>
    <w:rsid w:val="008864E2"/>
    <w:rsid w:val="00886E53"/>
    <w:rsid w:val="008A7618"/>
    <w:rsid w:val="008C786C"/>
    <w:rsid w:val="008F22BD"/>
    <w:rsid w:val="0090697F"/>
    <w:rsid w:val="00906C0D"/>
    <w:rsid w:val="00910D26"/>
    <w:rsid w:val="00915801"/>
    <w:rsid w:val="009433D4"/>
    <w:rsid w:val="009471CD"/>
    <w:rsid w:val="00952A07"/>
    <w:rsid w:val="00957B47"/>
    <w:rsid w:val="009615CF"/>
    <w:rsid w:val="00965F94"/>
    <w:rsid w:val="009662AA"/>
    <w:rsid w:val="00967CC3"/>
    <w:rsid w:val="00973936"/>
    <w:rsid w:val="00986C40"/>
    <w:rsid w:val="009979A6"/>
    <w:rsid w:val="009C2B01"/>
    <w:rsid w:val="009D3608"/>
    <w:rsid w:val="009E1BD3"/>
    <w:rsid w:val="00A00EF3"/>
    <w:rsid w:val="00A45E54"/>
    <w:rsid w:val="00A5253D"/>
    <w:rsid w:val="00A67C23"/>
    <w:rsid w:val="00A74FA1"/>
    <w:rsid w:val="00AA537F"/>
    <w:rsid w:val="00AB37A8"/>
    <w:rsid w:val="00AB53FB"/>
    <w:rsid w:val="00AB5573"/>
    <w:rsid w:val="00AB7D49"/>
    <w:rsid w:val="00AC00B6"/>
    <w:rsid w:val="00AC3850"/>
    <w:rsid w:val="00AC4B9E"/>
    <w:rsid w:val="00AC6D15"/>
    <w:rsid w:val="00AD4F79"/>
    <w:rsid w:val="00AD72FF"/>
    <w:rsid w:val="00AD7CA3"/>
    <w:rsid w:val="00AE229E"/>
    <w:rsid w:val="00AE4E48"/>
    <w:rsid w:val="00AE7643"/>
    <w:rsid w:val="00AF1275"/>
    <w:rsid w:val="00B1451D"/>
    <w:rsid w:val="00B145A3"/>
    <w:rsid w:val="00B14F7F"/>
    <w:rsid w:val="00B2111F"/>
    <w:rsid w:val="00B27575"/>
    <w:rsid w:val="00B373BE"/>
    <w:rsid w:val="00B414CB"/>
    <w:rsid w:val="00B42ED8"/>
    <w:rsid w:val="00B54F62"/>
    <w:rsid w:val="00B714AF"/>
    <w:rsid w:val="00B74E1E"/>
    <w:rsid w:val="00B81621"/>
    <w:rsid w:val="00B816A9"/>
    <w:rsid w:val="00BC24A8"/>
    <w:rsid w:val="00BC7C2B"/>
    <w:rsid w:val="00BD0D71"/>
    <w:rsid w:val="00BE7E12"/>
    <w:rsid w:val="00BF4F9D"/>
    <w:rsid w:val="00C00354"/>
    <w:rsid w:val="00C03DE1"/>
    <w:rsid w:val="00C23BFE"/>
    <w:rsid w:val="00C36BCB"/>
    <w:rsid w:val="00C40D58"/>
    <w:rsid w:val="00C44036"/>
    <w:rsid w:val="00C634A7"/>
    <w:rsid w:val="00C6550D"/>
    <w:rsid w:val="00C760C8"/>
    <w:rsid w:val="00C849C8"/>
    <w:rsid w:val="00C850E0"/>
    <w:rsid w:val="00C93B45"/>
    <w:rsid w:val="00CA7CD3"/>
    <w:rsid w:val="00CB73C0"/>
    <w:rsid w:val="00CB744B"/>
    <w:rsid w:val="00CC152D"/>
    <w:rsid w:val="00CC3DCA"/>
    <w:rsid w:val="00CD46CB"/>
    <w:rsid w:val="00CD4A21"/>
    <w:rsid w:val="00CD79A5"/>
    <w:rsid w:val="00CE4AFE"/>
    <w:rsid w:val="00CE736E"/>
    <w:rsid w:val="00CF13E1"/>
    <w:rsid w:val="00D117C4"/>
    <w:rsid w:val="00D13015"/>
    <w:rsid w:val="00D13C0F"/>
    <w:rsid w:val="00D306F5"/>
    <w:rsid w:val="00D32B9E"/>
    <w:rsid w:val="00D34063"/>
    <w:rsid w:val="00D406CE"/>
    <w:rsid w:val="00D62743"/>
    <w:rsid w:val="00D62BCA"/>
    <w:rsid w:val="00D64A83"/>
    <w:rsid w:val="00D65BFC"/>
    <w:rsid w:val="00D801A5"/>
    <w:rsid w:val="00D80C8B"/>
    <w:rsid w:val="00D83452"/>
    <w:rsid w:val="00D83C4C"/>
    <w:rsid w:val="00D92396"/>
    <w:rsid w:val="00D92A43"/>
    <w:rsid w:val="00D97A4C"/>
    <w:rsid w:val="00DA6E5A"/>
    <w:rsid w:val="00DA79E6"/>
    <w:rsid w:val="00DC3007"/>
    <w:rsid w:val="00DD6192"/>
    <w:rsid w:val="00DD6C0F"/>
    <w:rsid w:val="00DE2251"/>
    <w:rsid w:val="00E12E9E"/>
    <w:rsid w:val="00E156B9"/>
    <w:rsid w:val="00E16224"/>
    <w:rsid w:val="00E25045"/>
    <w:rsid w:val="00E4053F"/>
    <w:rsid w:val="00E52761"/>
    <w:rsid w:val="00E87824"/>
    <w:rsid w:val="00E87A17"/>
    <w:rsid w:val="00E902F3"/>
    <w:rsid w:val="00EA2E64"/>
    <w:rsid w:val="00EC7286"/>
    <w:rsid w:val="00ED2F21"/>
    <w:rsid w:val="00EE3904"/>
    <w:rsid w:val="00EF012D"/>
    <w:rsid w:val="00EF400A"/>
    <w:rsid w:val="00F00050"/>
    <w:rsid w:val="00F051BE"/>
    <w:rsid w:val="00F058E8"/>
    <w:rsid w:val="00F06071"/>
    <w:rsid w:val="00F1333E"/>
    <w:rsid w:val="00F20568"/>
    <w:rsid w:val="00F26DBA"/>
    <w:rsid w:val="00F3010E"/>
    <w:rsid w:val="00F453D2"/>
    <w:rsid w:val="00F4718F"/>
    <w:rsid w:val="00F504E2"/>
    <w:rsid w:val="00F635AA"/>
    <w:rsid w:val="00FA4B17"/>
    <w:rsid w:val="00FA5746"/>
    <w:rsid w:val="00FA59EE"/>
    <w:rsid w:val="00FA667C"/>
    <w:rsid w:val="00FA7ABE"/>
    <w:rsid w:val="00FB7E83"/>
    <w:rsid w:val="00FC65B7"/>
    <w:rsid w:val="00FD0A03"/>
    <w:rsid w:val="00FD28F4"/>
    <w:rsid w:val="00FD522B"/>
    <w:rsid w:val="00FE2589"/>
    <w:rsid w:val="00FE4E3B"/>
    <w:rsid w:val="00FE78F6"/>
    <w:rsid w:val="00FF03C3"/>
    <w:rsid w:val="00FF06C3"/>
    <w:rsid w:val="010B26F0"/>
    <w:rsid w:val="01119A17"/>
    <w:rsid w:val="0113CBAB"/>
    <w:rsid w:val="018BDEAB"/>
    <w:rsid w:val="01FF8A64"/>
    <w:rsid w:val="023A4299"/>
    <w:rsid w:val="02A7ECEA"/>
    <w:rsid w:val="03811B27"/>
    <w:rsid w:val="038908AD"/>
    <w:rsid w:val="039C3CB4"/>
    <w:rsid w:val="039ED9B4"/>
    <w:rsid w:val="03B968BC"/>
    <w:rsid w:val="046DF9E2"/>
    <w:rsid w:val="0505E85E"/>
    <w:rsid w:val="053613E5"/>
    <w:rsid w:val="056D5E8B"/>
    <w:rsid w:val="059018D1"/>
    <w:rsid w:val="05D7F324"/>
    <w:rsid w:val="062CECEF"/>
    <w:rsid w:val="077B5E0D"/>
    <w:rsid w:val="0892E42E"/>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6BE244"/>
    <w:rsid w:val="1372CA2E"/>
    <w:rsid w:val="140706DC"/>
    <w:rsid w:val="14B68E7F"/>
    <w:rsid w:val="1674B1DE"/>
    <w:rsid w:val="1691EFF8"/>
    <w:rsid w:val="1724014A"/>
    <w:rsid w:val="17518316"/>
    <w:rsid w:val="1778597A"/>
    <w:rsid w:val="17A9E534"/>
    <w:rsid w:val="180008CE"/>
    <w:rsid w:val="186C1C6D"/>
    <w:rsid w:val="1882E90D"/>
    <w:rsid w:val="191CA011"/>
    <w:rsid w:val="19720F7F"/>
    <w:rsid w:val="198EE322"/>
    <w:rsid w:val="1A3C2FCE"/>
    <w:rsid w:val="1AE35549"/>
    <w:rsid w:val="1AE9C8FC"/>
    <w:rsid w:val="1B6D70B1"/>
    <w:rsid w:val="1BB3CD3C"/>
    <w:rsid w:val="1C48CEB6"/>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9D72E2C"/>
    <w:rsid w:val="2A04E83B"/>
    <w:rsid w:val="2A9EE2FB"/>
    <w:rsid w:val="2AF73ED5"/>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1576AB5"/>
    <w:rsid w:val="31707E24"/>
    <w:rsid w:val="31DF584F"/>
    <w:rsid w:val="32F115E3"/>
    <w:rsid w:val="339104F0"/>
    <w:rsid w:val="3455E545"/>
    <w:rsid w:val="3463B200"/>
    <w:rsid w:val="34667033"/>
    <w:rsid w:val="35840657"/>
    <w:rsid w:val="3589F0AC"/>
    <w:rsid w:val="36B1A864"/>
    <w:rsid w:val="371C7998"/>
    <w:rsid w:val="37C48706"/>
    <w:rsid w:val="37EDF803"/>
    <w:rsid w:val="38BCCB3E"/>
    <w:rsid w:val="38DB9138"/>
    <w:rsid w:val="391B7DBD"/>
    <w:rsid w:val="394C5777"/>
    <w:rsid w:val="39ABB2DD"/>
    <w:rsid w:val="3A00E9BB"/>
    <w:rsid w:val="3AE9BD35"/>
    <w:rsid w:val="3AEECEB9"/>
    <w:rsid w:val="3B9A833E"/>
    <w:rsid w:val="3C091318"/>
    <w:rsid w:val="3C83DD7C"/>
    <w:rsid w:val="3CB6C441"/>
    <w:rsid w:val="3CF9D684"/>
    <w:rsid w:val="3D0B2572"/>
    <w:rsid w:val="3D16D24E"/>
    <w:rsid w:val="3D621119"/>
    <w:rsid w:val="3D696FB4"/>
    <w:rsid w:val="3ED22400"/>
    <w:rsid w:val="3FABE51F"/>
    <w:rsid w:val="404B0163"/>
    <w:rsid w:val="40BFC476"/>
    <w:rsid w:val="40DC843B"/>
    <w:rsid w:val="40F020B3"/>
    <w:rsid w:val="40FBCABB"/>
    <w:rsid w:val="41332E64"/>
    <w:rsid w:val="415851DB"/>
    <w:rsid w:val="417356D2"/>
    <w:rsid w:val="41AF314B"/>
    <w:rsid w:val="427A2549"/>
    <w:rsid w:val="428E9189"/>
    <w:rsid w:val="42E06135"/>
    <w:rsid w:val="43055550"/>
    <w:rsid w:val="43606CE8"/>
    <w:rsid w:val="438570C7"/>
    <w:rsid w:val="438CC129"/>
    <w:rsid w:val="43D75752"/>
    <w:rsid w:val="4497BDA8"/>
    <w:rsid w:val="44DD6E35"/>
    <w:rsid w:val="44F41B76"/>
    <w:rsid w:val="454DC231"/>
    <w:rsid w:val="457FC9D7"/>
    <w:rsid w:val="45839315"/>
    <w:rsid w:val="45E5A5F2"/>
    <w:rsid w:val="463EDA6F"/>
    <w:rsid w:val="4689C983"/>
    <w:rsid w:val="468E0435"/>
    <w:rsid w:val="46F693D9"/>
    <w:rsid w:val="47AEDC3E"/>
    <w:rsid w:val="47BBFB81"/>
    <w:rsid w:val="48037F29"/>
    <w:rsid w:val="482D5B59"/>
    <w:rsid w:val="48AD345D"/>
    <w:rsid w:val="4AE5B535"/>
    <w:rsid w:val="4B348F6A"/>
    <w:rsid w:val="4C53EE1E"/>
    <w:rsid w:val="4CE2CE4E"/>
    <w:rsid w:val="4D8ADBBC"/>
    <w:rsid w:val="4E150C2F"/>
    <w:rsid w:val="4E2C11AF"/>
    <w:rsid w:val="4E323AA0"/>
    <w:rsid w:val="4E8CB98B"/>
    <w:rsid w:val="4EF4FA7B"/>
    <w:rsid w:val="4F4EE442"/>
    <w:rsid w:val="4F82E982"/>
    <w:rsid w:val="4FD72FDF"/>
    <w:rsid w:val="511FA854"/>
    <w:rsid w:val="515B77A4"/>
    <w:rsid w:val="51867FA0"/>
    <w:rsid w:val="518AA891"/>
    <w:rsid w:val="51B41A3E"/>
    <w:rsid w:val="51BD61B3"/>
    <w:rsid w:val="5210C775"/>
    <w:rsid w:val="52380279"/>
    <w:rsid w:val="525B7629"/>
    <w:rsid w:val="525E4CDF"/>
    <w:rsid w:val="543E3004"/>
    <w:rsid w:val="544D5137"/>
    <w:rsid w:val="54948260"/>
    <w:rsid w:val="55177121"/>
    <w:rsid w:val="56192BC0"/>
    <w:rsid w:val="5762D73F"/>
    <w:rsid w:val="57BBEE75"/>
    <w:rsid w:val="58C01CCA"/>
    <w:rsid w:val="58E62683"/>
    <w:rsid w:val="594C9141"/>
    <w:rsid w:val="59948C81"/>
    <w:rsid w:val="59F9E4DE"/>
    <w:rsid w:val="5A06E599"/>
    <w:rsid w:val="5A507AA7"/>
    <w:rsid w:val="5A7E1700"/>
    <w:rsid w:val="5A939168"/>
    <w:rsid w:val="5ADA66DA"/>
    <w:rsid w:val="5B5AFC84"/>
    <w:rsid w:val="5C0FE037"/>
    <w:rsid w:val="5C390685"/>
    <w:rsid w:val="5CDFC9BB"/>
    <w:rsid w:val="5CF6CCE5"/>
    <w:rsid w:val="5D8FC4AF"/>
    <w:rsid w:val="5E3253E6"/>
    <w:rsid w:val="5E8D5A26"/>
    <w:rsid w:val="5E94C279"/>
    <w:rsid w:val="5F603989"/>
    <w:rsid w:val="5FCE2447"/>
    <w:rsid w:val="6019870D"/>
    <w:rsid w:val="60524228"/>
    <w:rsid w:val="60821B4A"/>
    <w:rsid w:val="615BAE2E"/>
    <w:rsid w:val="61CEFEC0"/>
    <w:rsid w:val="620E4370"/>
    <w:rsid w:val="624DD6B3"/>
    <w:rsid w:val="6276769B"/>
    <w:rsid w:val="6385A12B"/>
    <w:rsid w:val="63D9DD51"/>
    <w:rsid w:val="6402CF71"/>
    <w:rsid w:val="648E56C2"/>
    <w:rsid w:val="65E30620"/>
    <w:rsid w:val="6678B01F"/>
    <w:rsid w:val="66C59894"/>
    <w:rsid w:val="66E0E46E"/>
    <w:rsid w:val="66FBC146"/>
    <w:rsid w:val="680A0FF7"/>
    <w:rsid w:val="681511A0"/>
    <w:rsid w:val="68227C62"/>
    <w:rsid w:val="687CB4CF"/>
    <w:rsid w:val="68D5FEC0"/>
    <w:rsid w:val="69126F0B"/>
    <w:rsid w:val="6965B95C"/>
    <w:rsid w:val="6A25BAFD"/>
    <w:rsid w:val="6D433274"/>
    <w:rsid w:val="6DBCEBA3"/>
    <w:rsid w:val="6DCEEB66"/>
    <w:rsid w:val="6E39130C"/>
    <w:rsid w:val="6ECF05A7"/>
    <w:rsid w:val="6EF3B916"/>
    <w:rsid w:val="6EFCA089"/>
    <w:rsid w:val="6F37A9F2"/>
    <w:rsid w:val="6F58BC04"/>
    <w:rsid w:val="6F64C600"/>
    <w:rsid w:val="6FD5A48D"/>
    <w:rsid w:val="7006FB28"/>
    <w:rsid w:val="70537A8E"/>
    <w:rsid w:val="7114AD3C"/>
    <w:rsid w:val="712F11AB"/>
    <w:rsid w:val="7167B9AE"/>
    <w:rsid w:val="71DD31A1"/>
    <w:rsid w:val="721C0213"/>
    <w:rsid w:val="72223E83"/>
    <w:rsid w:val="73955B1C"/>
    <w:rsid w:val="750AABB1"/>
    <w:rsid w:val="75100F32"/>
    <w:rsid w:val="76EFA792"/>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B4E"/>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32676969">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erkeleycitycollege.edu/prm/bcc-plans/" TargetMode="External"/><Relationship Id="rId18" Type="http://schemas.openxmlformats.org/officeDocument/2006/relationships/hyperlink" Target="https://www.berkeleycitycollege.edu/prm/files/2020/09/Student-Equity-Plan-2019-2020.pdf" TargetMode="External"/><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7" Type="http://schemas.openxmlformats.org/officeDocument/2006/relationships/webSettings" Target="webSettings.xml"/><Relationship Id="rId12" Type="http://schemas.openxmlformats.org/officeDocument/2006/relationships/hyperlink" Target="https://drive.google.com/drive/folders/1NcFLqqL0DhYtaKQ6ntaejh1z7qtGao1F?usp=sharing" TargetMode="External"/><Relationship Id="rId17" Type="http://schemas.openxmlformats.org/officeDocument/2006/relationships/hyperlink" Target="https://drive.google.com/file/d/14C9cxxXt_YAzK_LJEVPSD_fJwwcWUVps/view?usp=sharing" TargetMode="External"/><Relationship Id="rId25"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20" Type="http://schemas.openxmlformats.org/officeDocument/2006/relationships/hyperlink" Target="https://app.powerbi.com/view?r=eyJrIjoiZmJlODJiODktZjM0OC00ZWIwLWIzNDMtN2Y1Yzc3ZGFhNGRhIiwidCI6ImVlYTE2YTE2LTQ4YWYtNDc3Yi05MTEzLTA1YjFjMDExMjNmZiIsImMiOjZ9"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drive/folders/1uzclwbMDUQPLY-nkDx1sq8Dy6ODICv-6?usp=sharing" TargetMode="External"/><Relationship Id="rId24" Type="http://schemas.openxmlformats.org/officeDocument/2006/relationships/diagramQuickStyle" Target="diagrams/quickStyle1.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3" Type="http://schemas.openxmlformats.org/officeDocument/2006/relationships/diagramLayout" Target="diagrams/layout1.xml"/><Relationship Id="rId28" Type="http://schemas.openxmlformats.org/officeDocument/2006/relationships/hyperlink" Target="https://drive.google.com/drive/folders/1SityYoJ8rYTzcYq_Iwtr59fJ6205LWIX?usp=sharing" TargetMode="External"/><Relationship Id="rId10" Type="http://schemas.openxmlformats.org/officeDocument/2006/relationships/hyperlink" Target="https://app.powerbi.com/view?r=eyJrIjoiOWQ0NDc2M2YtZDUyMi00MjdkLTljZTktOWI3MzQyYzdlNDc0IiwidCI6ImVlYTE2YTE2LTQ4YWYtNDc3Yi05MTEzLTA1YjFjMDExMjNmZiIsImMiOjZ9" TargetMode="External"/><Relationship Id="rId19"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sayavong@peralta.edu?subject=Program%20Review%20Data%20Dashboard%20Assistance" TargetMode="External"/><Relationship Id="rId22" Type="http://schemas.openxmlformats.org/officeDocument/2006/relationships/diagramData" Target="diagrams/data1.xml"/><Relationship Id="rId27" Type="http://schemas.openxmlformats.org/officeDocument/2006/relationships/hyperlink" Target="https://drive.google.com/file/d/1AaC-W2_qjNaYbe6h8WjQ4_HIX43eBctx/view?usp=sharin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B58275-C092-EC44-9C68-632B162037D0}" type="doc">
      <dgm:prSet loTypeId="urn:microsoft.com/office/officeart/2005/8/layout/process1" loCatId="" qsTypeId="urn:microsoft.com/office/officeart/2005/8/quickstyle/simple1" qsCatId="simple" csTypeId="urn:microsoft.com/office/officeart/2005/8/colors/accent1_2" csCatId="accent1" phldr="1"/>
      <dgm:spPr/>
    </dgm:pt>
    <dgm:pt modelId="{61B50B62-B3EB-DA47-840F-7711E072ACA4}">
      <dgm:prSet phldrT="[Text]" custT="1"/>
      <dgm:spPr/>
      <dgm:t>
        <a:bodyPr/>
        <a:lstStyle/>
        <a:p>
          <a:r>
            <a:rPr lang="en-US" sz="1000"/>
            <a:t>Select resources needed</a:t>
          </a:r>
        </a:p>
      </dgm:t>
    </dgm:pt>
    <dgm:pt modelId="{B681400D-B8A5-C547-95CA-7327BDF81E28}" type="parTrans" cxnId="{2AFC628A-5397-8049-B5C3-2EDEAF1940EF}">
      <dgm:prSet/>
      <dgm:spPr/>
      <dgm:t>
        <a:bodyPr/>
        <a:lstStyle/>
        <a:p>
          <a:endParaRPr lang="en-US" sz="1000"/>
        </a:p>
      </dgm:t>
    </dgm:pt>
    <dgm:pt modelId="{5203764F-3CE9-2E4D-9C87-CAF366DBE249}" type="sibTrans" cxnId="{2AFC628A-5397-8049-B5C3-2EDEAF1940EF}">
      <dgm:prSet custT="1"/>
      <dgm:spPr/>
      <dgm:t>
        <a:bodyPr/>
        <a:lstStyle/>
        <a:p>
          <a:endParaRPr lang="en-US" sz="1000"/>
        </a:p>
      </dgm:t>
    </dgm:pt>
    <dgm:pt modelId="{A819144C-FB54-E243-A9FD-78A09AD4F471}">
      <dgm:prSet phldrT="[Text]" custT="1"/>
      <dgm:spPr/>
      <dgm:t>
        <a:bodyPr/>
        <a:lstStyle/>
        <a:p>
          <a:r>
            <a:rPr lang="en-US" sz="1000"/>
            <a:t>State the year each resource is needed (e.g., Year 2)</a:t>
          </a:r>
        </a:p>
      </dgm:t>
    </dgm:pt>
    <dgm:pt modelId="{BB4619A5-9DD7-8A4E-BA9A-7AA4DEB1DE90}" type="parTrans" cxnId="{6B229C9B-2F84-584C-A2BE-6258A6344ACA}">
      <dgm:prSet/>
      <dgm:spPr/>
      <dgm:t>
        <a:bodyPr/>
        <a:lstStyle/>
        <a:p>
          <a:endParaRPr lang="en-US" sz="1000"/>
        </a:p>
      </dgm:t>
    </dgm:pt>
    <dgm:pt modelId="{5FCDCA31-BCB6-7B4B-882E-5D10D5D5B8AB}" type="sibTrans" cxnId="{6B229C9B-2F84-584C-A2BE-6258A6344ACA}">
      <dgm:prSet custT="1"/>
      <dgm:spPr/>
      <dgm:t>
        <a:bodyPr/>
        <a:lstStyle/>
        <a:p>
          <a:endParaRPr lang="en-US" sz="1000"/>
        </a:p>
      </dgm:t>
    </dgm:pt>
    <dgm:pt modelId="{2782EF3A-0ED1-A047-BBB3-CE3363BB24E6}">
      <dgm:prSet phldrT="[Text]" custT="1"/>
      <dgm:spPr/>
      <dgm:t>
        <a:bodyPr/>
        <a:lstStyle/>
        <a:p>
          <a:r>
            <a:rPr lang="en-US" sz="1000"/>
            <a:t>Provide justification for each request using evidence from your responses in questions 1 through 10 above.</a:t>
          </a:r>
        </a:p>
      </dgm:t>
    </dgm:pt>
    <dgm:pt modelId="{AE458DA2-8CCF-A443-8957-5DC84E1CEB74}" type="parTrans" cxnId="{55BE4AE4-BACC-254D-B7FD-B6BFD6989246}">
      <dgm:prSet/>
      <dgm:spPr/>
      <dgm:t>
        <a:bodyPr/>
        <a:lstStyle/>
        <a:p>
          <a:endParaRPr lang="en-US" sz="1000"/>
        </a:p>
      </dgm:t>
    </dgm:pt>
    <dgm:pt modelId="{C0888196-BDAD-2F41-8453-1F5FF7519146}" type="sibTrans" cxnId="{55BE4AE4-BACC-254D-B7FD-B6BFD6989246}">
      <dgm:prSet/>
      <dgm:spPr/>
      <dgm:t>
        <a:bodyPr/>
        <a:lstStyle/>
        <a:p>
          <a:endParaRPr lang="en-US" sz="1000"/>
        </a:p>
      </dgm:t>
    </dgm:pt>
    <dgm:pt modelId="{6B1671CE-68B5-B84C-BE1E-FA706F918A22}" type="pres">
      <dgm:prSet presAssocID="{8FB58275-C092-EC44-9C68-632B162037D0}" presName="Name0" presStyleCnt="0">
        <dgm:presLayoutVars>
          <dgm:dir/>
          <dgm:resizeHandles val="exact"/>
        </dgm:presLayoutVars>
      </dgm:prSet>
      <dgm:spPr/>
    </dgm:pt>
    <dgm:pt modelId="{1BAA7680-D30B-474C-8E0B-816B7BCF880D}" type="pres">
      <dgm:prSet presAssocID="{61B50B62-B3EB-DA47-840F-7711E072ACA4}" presName="node" presStyleLbl="node1" presStyleIdx="0" presStyleCnt="3" custScaleX="43428" custScaleY="61015">
        <dgm:presLayoutVars>
          <dgm:bulletEnabled val="1"/>
        </dgm:presLayoutVars>
      </dgm:prSet>
      <dgm:spPr/>
    </dgm:pt>
    <dgm:pt modelId="{9E871FDA-9D86-6C40-8CFE-FE9FE43768EA}" type="pres">
      <dgm:prSet presAssocID="{5203764F-3CE9-2E4D-9C87-CAF366DBE249}" presName="sibTrans" presStyleLbl="sibTrans2D1" presStyleIdx="0" presStyleCnt="2"/>
      <dgm:spPr/>
    </dgm:pt>
    <dgm:pt modelId="{755A8B9A-9536-E547-A24A-267FB55ABD86}" type="pres">
      <dgm:prSet presAssocID="{5203764F-3CE9-2E4D-9C87-CAF366DBE249}" presName="connectorText" presStyleLbl="sibTrans2D1" presStyleIdx="0" presStyleCnt="2"/>
      <dgm:spPr/>
    </dgm:pt>
    <dgm:pt modelId="{7A84BABD-C1DD-4D48-B225-780D9CE4A7BF}" type="pres">
      <dgm:prSet presAssocID="{A819144C-FB54-E243-A9FD-78A09AD4F471}" presName="node" presStyleLbl="node1" presStyleIdx="1" presStyleCnt="3" custScaleX="45931" custScaleY="61880">
        <dgm:presLayoutVars>
          <dgm:bulletEnabled val="1"/>
        </dgm:presLayoutVars>
      </dgm:prSet>
      <dgm:spPr/>
    </dgm:pt>
    <dgm:pt modelId="{D3FFA247-1F1E-7F47-ABBA-EFF31D098C0E}" type="pres">
      <dgm:prSet presAssocID="{5FCDCA31-BCB6-7B4B-882E-5D10D5D5B8AB}" presName="sibTrans" presStyleLbl="sibTrans2D1" presStyleIdx="1" presStyleCnt="2"/>
      <dgm:spPr/>
    </dgm:pt>
    <dgm:pt modelId="{2412F192-E902-B24F-80F3-D1E27C8F5855}" type="pres">
      <dgm:prSet presAssocID="{5FCDCA31-BCB6-7B4B-882E-5D10D5D5B8AB}" presName="connectorText" presStyleLbl="sibTrans2D1" presStyleIdx="1" presStyleCnt="2"/>
      <dgm:spPr/>
    </dgm:pt>
    <dgm:pt modelId="{C94559D0-2650-E04C-9904-C95AC54AA348}" type="pres">
      <dgm:prSet presAssocID="{2782EF3A-0ED1-A047-BBB3-CE3363BB24E6}" presName="node" presStyleLbl="node1" presStyleIdx="2" presStyleCnt="3" custScaleX="65735" custScaleY="61880">
        <dgm:presLayoutVars>
          <dgm:bulletEnabled val="1"/>
        </dgm:presLayoutVars>
      </dgm:prSet>
      <dgm:spPr/>
    </dgm:pt>
  </dgm:ptLst>
  <dgm:cxnLst>
    <dgm:cxn modelId="{984BA435-96FA-6048-AD6F-F0BEE8DCC508}" type="presOf" srcId="{5203764F-3CE9-2E4D-9C87-CAF366DBE249}" destId="{755A8B9A-9536-E547-A24A-267FB55ABD86}" srcOrd="1" destOrd="0" presId="urn:microsoft.com/office/officeart/2005/8/layout/process1"/>
    <dgm:cxn modelId="{7A55B676-A6BF-6041-A845-544F215068BE}" type="presOf" srcId="{5203764F-3CE9-2E4D-9C87-CAF366DBE249}" destId="{9E871FDA-9D86-6C40-8CFE-FE9FE43768EA}" srcOrd="0" destOrd="0" presId="urn:microsoft.com/office/officeart/2005/8/layout/process1"/>
    <dgm:cxn modelId="{2C3E4288-ED75-974C-8E18-8A6E115BE1EF}" type="presOf" srcId="{2782EF3A-0ED1-A047-BBB3-CE3363BB24E6}" destId="{C94559D0-2650-E04C-9904-C95AC54AA348}" srcOrd="0" destOrd="0" presId="urn:microsoft.com/office/officeart/2005/8/layout/process1"/>
    <dgm:cxn modelId="{2AFC628A-5397-8049-B5C3-2EDEAF1940EF}" srcId="{8FB58275-C092-EC44-9C68-632B162037D0}" destId="{61B50B62-B3EB-DA47-840F-7711E072ACA4}" srcOrd="0" destOrd="0" parTransId="{B681400D-B8A5-C547-95CA-7327BDF81E28}" sibTransId="{5203764F-3CE9-2E4D-9C87-CAF366DBE249}"/>
    <dgm:cxn modelId="{B7171294-B298-FB45-81D9-64FBA3C0C097}" type="presOf" srcId="{A819144C-FB54-E243-A9FD-78A09AD4F471}" destId="{7A84BABD-C1DD-4D48-B225-780D9CE4A7BF}" srcOrd="0" destOrd="0" presId="urn:microsoft.com/office/officeart/2005/8/layout/process1"/>
    <dgm:cxn modelId="{6B229C9B-2F84-584C-A2BE-6258A6344ACA}" srcId="{8FB58275-C092-EC44-9C68-632B162037D0}" destId="{A819144C-FB54-E243-A9FD-78A09AD4F471}" srcOrd="1" destOrd="0" parTransId="{BB4619A5-9DD7-8A4E-BA9A-7AA4DEB1DE90}" sibTransId="{5FCDCA31-BCB6-7B4B-882E-5D10D5D5B8AB}"/>
    <dgm:cxn modelId="{3B4779BC-3F2E-DA44-8066-977442B558DA}" type="presOf" srcId="{8FB58275-C092-EC44-9C68-632B162037D0}" destId="{6B1671CE-68B5-B84C-BE1E-FA706F918A22}" srcOrd="0" destOrd="0" presId="urn:microsoft.com/office/officeart/2005/8/layout/process1"/>
    <dgm:cxn modelId="{C8F03CBE-4E8C-734F-9B9A-5FAF7DBDAD60}" type="presOf" srcId="{5FCDCA31-BCB6-7B4B-882E-5D10D5D5B8AB}" destId="{2412F192-E902-B24F-80F3-D1E27C8F5855}" srcOrd="1" destOrd="0" presId="urn:microsoft.com/office/officeart/2005/8/layout/process1"/>
    <dgm:cxn modelId="{7930FCC5-6082-4E46-9EC0-8742579783BB}" type="presOf" srcId="{5FCDCA31-BCB6-7B4B-882E-5D10D5D5B8AB}" destId="{D3FFA247-1F1E-7F47-ABBA-EFF31D098C0E}" srcOrd="0" destOrd="0" presId="urn:microsoft.com/office/officeart/2005/8/layout/process1"/>
    <dgm:cxn modelId="{C6967ED1-DC76-3D42-895A-583D7EA55B02}" type="presOf" srcId="{61B50B62-B3EB-DA47-840F-7711E072ACA4}" destId="{1BAA7680-D30B-474C-8E0B-816B7BCF880D}" srcOrd="0" destOrd="0" presId="urn:microsoft.com/office/officeart/2005/8/layout/process1"/>
    <dgm:cxn modelId="{55BE4AE4-BACC-254D-B7FD-B6BFD6989246}" srcId="{8FB58275-C092-EC44-9C68-632B162037D0}" destId="{2782EF3A-0ED1-A047-BBB3-CE3363BB24E6}" srcOrd="2" destOrd="0" parTransId="{AE458DA2-8CCF-A443-8957-5DC84E1CEB74}" sibTransId="{C0888196-BDAD-2F41-8453-1F5FF7519146}"/>
    <dgm:cxn modelId="{1762DD70-EED8-764A-9E78-288654515283}" type="presParOf" srcId="{6B1671CE-68B5-B84C-BE1E-FA706F918A22}" destId="{1BAA7680-D30B-474C-8E0B-816B7BCF880D}" srcOrd="0" destOrd="0" presId="urn:microsoft.com/office/officeart/2005/8/layout/process1"/>
    <dgm:cxn modelId="{F337DBB3-F4D7-054F-8F52-965D68E4E1D1}" type="presParOf" srcId="{6B1671CE-68B5-B84C-BE1E-FA706F918A22}" destId="{9E871FDA-9D86-6C40-8CFE-FE9FE43768EA}" srcOrd="1" destOrd="0" presId="urn:microsoft.com/office/officeart/2005/8/layout/process1"/>
    <dgm:cxn modelId="{3F8D4AC7-53AC-A245-A067-55E2FAD1DB2C}" type="presParOf" srcId="{9E871FDA-9D86-6C40-8CFE-FE9FE43768EA}" destId="{755A8B9A-9536-E547-A24A-267FB55ABD86}" srcOrd="0" destOrd="0" presId="urn:microsoft.com/office/officeart/2005/8/layout/process1"/>
    <dgm:cxn modelId="{A871D060-3983-C24F-B39C-1A52758F820B}" type="presParOf" srcId="{6B1671CE-68B5-B84C-BE1E-FA706F918A22}" destId="{7A84BABD-C1DD-4D48-B225-780D9CE4A7BF}" srcOrd="2" destOrd="0" presId="urn:microsoft.com/office/officeart/2005/8/layout/process1"/>
    <dgm:cxn modelId="{73BE0D0C-D8ED-7D46-82EB-9FA761B29AFB}" type="presParOf" srcId="{6B1671CE-68B5-B84C-BE1E-FA706F918A22}" destId="{D3FFA247-1F1E-7F47-ABBA-EFF31D098C0E}" srcOrd="3" destOrd="0" presId="urn:microsoft.com/office/officeart/2005/8/layout/process1"/>
    <dgm:cxn modelId="{C6DFFF1F-B840-EE44-B9CB-E4203042EDB4}" type="presParOf" srcId="{D3FFA247-1F1E-7F47-ABBA-EFF31D098C0E}" destId="{2412F192-E902-B24F-80F3-D1E27C8F5855}" srcOrd="0" destOrd="0" presId="urn:microsoft.com/office/officeart/2005/8/layout/process1"/>
    <dgm:cxn modelId="{93DBC710-5139-164B-B7B1-5F8D22572550}" type="presParOf" srcId="{6B1671CE-68B5-B84C-BE1E-FA706F918A22}" destId="{C94559D0-2650-E04C-9904-C95AC54AA348}" srcOrd="4" destOrd="0" presId="urn:microsoft.com/office/officeart/2005/8/layout/process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AA7680-D30B-474C-8E0B-816B7BCF880D}">
      <dsp:nvSpPr>
        <dsp:cNvPr id="0" name=""/>
        <dsp:cNvSpPr/>
      </dsp:nvSpPr>
      <dsp:spPr>
        <a:xfrm>
          <a:off x="485" y="82671"/>
          <a:ext cx="1108667" cy="934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Select resources needed</a:t>
          </a:r>
        </a:p>
      </dsp:txBody>
      <dsp:txXfrm>
        <a:off x="27858" y="110044"/>
        <a:ext cx="1053921" cy="879840"/>
      </dsp:txXfrm>
    </dsp:sp>
    <dsp:sp modelId="{9E871FDA-9D86-6C40-8CFE-FE9FE43768EA}">
      <dsp:nvSpPr>
        <dsp:cNvPr id="0" name=""/>
        <dsp:cNvSpPr/>
      </dsp:nvSpPr>
      <dsp:spPr>
        <a:xfrm>
          <a:off x="1364441"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364441" y="360030"/>
        <a:ext cx="378848" cy="379869"/>
      </dsp:txXfrm>
    </dsp:sp>
    <dsp:sp modelId="{7A84BABD-C1DD-4D48-B225-780D9CE4A7BF}">
      <dsp:nvSpPr>
        <dsp:cNvPr id="0" name=""/>
        <dsp:cNvSpPr/>
      </dsp:nvSpPr>
      <dsp:spPr>
        <a:xfrm>
          <a:off x="2130307" y="76047"/>
          <a:ext cx="1172566"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State the year each resource is needed (e.g., Year 2)</a:t>
          </a:r>
        </a:p>
      </dsp:txBody>
      <dsp:txXfrm>
        <a:off x="2158068" y="103808"/>
        <a:ext cx="1117044" cy="892313"/>
      </dsp:txXfrm>
    </dsp:sp>
    <dsp:sp modelId="{D3FFA247-1F1E-7F47-ABBA-EFF31D098C0E}">
      <dsp:nvSpPr>
        <dsp:cNvPr id="0" name=""/>
        <dsp:cNvSpPr/>
      </dsp:nvSpPr>
      <dsp:spPr>
        <a:xfrm>
          <a:off x="3558163"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3558163" y="360030"/>
        <a:ext cx="378848" cy="379869"/>
      </dsp:txXfrm>
    </dsp:sp>
    <dsp:sp modelId="{C94559D0-2650-E04C-9904-C95AC54AA348}">
      <dsp:nvSpPr>
        <dsp:cNvPr id="0" name=""/>
        <dsp:cNvSpPr/>
      </dsp:nvSpPr>
      <dsp:spPr>
        <a:xfrm>
          <a:off x="4324029" y="76047"/>
          <a:ext cx="1678140"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Provide justification for each request using evidence from your responses in questions 1 through 10 above.</a:t>
          </a:r>
        </a:p>
      </dsp:txBody>
      <dsp:txXfrm>
        <a:off x="4351790" y="103808"/>
        <a:ext cx="1622618" cy="8923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ab536ded-979e-4e2d-a1c6-de59c41ef744" xsi:nil="true"/>
    <TeamsChannelId xmlns="ab536ded-979e-4e2d-a1c6-de59c41ef744" xsi:nil="true"/>
    <Leaders xmlns="ab536ded-979e-4e2d-a1c6-de59c41ef744">
      <UserInfo>
        <DisplayName/>
        <AccountId xsi:nil="true"/>
        <AccountType/>
      </UserInfo>
    </Leaders>
    <AppVersion xmlns="ab536ded-979e-4e2d-a1c6-de59c41ef744" xsi:nil="true"/>
    <NotebookType xmlns="ab536ded-979e-4e2d-a1c6-de59c41ef744" xsi:nil="true"/>
    <CultureName xmlns="ab536ded-979e-4e2d-a1c6-de59c41ef744" xsi:nil="true"/>
    <Member_Groups xmlns="ab536ded-979e-4e2d-a1c6-de59c41ef744">
      <UserInfo>
        <DisplayName/>
        <AccountId xsi:nil="true"/>
        <AccountType/>
      </UserInfo>
    </Member_Groups>
    <Invited_Members xmlns="ab536ded-979e-4e2d-a1c6-de59c41ef744" xsi:nil="true"/>
    <Is_Collaboration_Space_Locked xmlns="ab536ded-979e-4e2d-a1c6-de59c41ef744" xsi:nil="true"/>
    <Has_Leaders_Only_SectionGroup xmlns="ab536ded-979e-4e2d-a1c6-de59c41ef744" xsi:nil="true"/>
    <Distribution_Groups xmlns="ab536ded-979e-4e2d-a1c6-de59c41ef744" xsi:nil="true"/>
    <DefaultSectionNames xmlns="ab536ded-979e-4e2d-a1c6-de59c41ef744" xsi:nil="true"/>
    <Owner xmlns="ab536ded-979e-4e2d-a1c6-de59c41ef744">
      <UserInfo>
        <DisplayName/>
        <AccountId xsi:nil="true"/>
        <AccountType/>
      </UserInfo>
    </Owner>
    <LMS_Mappings xmlns="ab536ded-979e-4e2d-a1c6-de59c41ef744" xsi:nil="true"/>
    <Members xmlns="ab536ded-979e-4e2d-a1c6-de59c41ef744">
      <UserInfo>
        <DisplayName/>
        <AccountId xsi:nil="true"/>
        <AccountType/>
      </UserInfo>
    </Members>
    <Math_Settings xmlns="ab536ded-979e-4e2d-a1c6-de59c41ef744" xsi:nil="true"/>
    <FolderType xmlns="ab536ded-979e-4e2d-a1c6-de59c41ef744" xsi:nil="true"/>
    <IsNotebookLocked xmlns="ab536ded-979e-4e2d-a1c6-de59c41ef744" xsi:nil="true"/>
    <Self_Registration_Enabled xmlns="ab536ded-979e-4e2d-a1c6-de59c41ef744" xsi:nil="true"/>
    <Invited_Leaders xmlns="ab536ded-979e-4e2d-a1c6-de59c41ef74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4E7777DA8E0B43B95A11DA2C6EF866" ma:contentTypeVersion="26" ma:contentTypeDescription="Create a new document." ma:contentTypeScope="" ma:versionID="a02d5d04a8fb639803ece8698993c5a9">
  <xsd:schema xmlns:xsd="http://www.w3.org/2001/XMLSchema" xmlns:xs="http://www.w3.org/2001/XMLSchema" xmlns:p="http://schemas.microsoft.com/office/2006/metadata/properties" xmlns:ns2="ab536ded-979e-4e2d-a1c6-de59c41ef744" xmlns:ns3="3651d949-2f1e-45fa-b54b-6d29d0629ce7" targetNamespace="http://schemas.microsoft.com/office/2006/metadata/properties" ma:root="true" ma:fieldsID="8a66a4daf10ae527a55ce9d91878b244" ns2:_="" ns3:_="">
    <xsd:import namespace="ab536ded-979e-4e2d-a1c6-de59c41ef744"/>
    <xsd:import namespace="3651d949-2f1e-45fa-b54b-6d29d0629ce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6ded-979e-4e2d-a1c6-de59c41ef74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1d949-2f1e-45fa-b54b-6d29d0629ce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ab536ded-979e-4e2d-a1c6-de59c41ef744"/>
  </ds:schemaRefs>
</ds:datastoreItem>
</file>

<file path=customXml/itemProps2.xml><?xml version="1.0" encoding="utf-8"?>
<ds:datastoreItem xmlns:ds="http://schemas.openxmlformats.org/officeDocument/2006/customXml" ds:itemID="{88056304-06DD-466F-AB98-48860687D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36ded-979e-4e2d-a1c6-de59c41ef744"/>
    <ds:schemaRef ds:uri="3651d949-2f1e-45fa-b54b-6d29d0629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19EDB4-0E44-4176-AB81-45902669A6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3557</Words>
  <Characters>20275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Dylan Eret</cp:lastModifiedBy>
  <cp:revision>2</cp:revision>
  <dcterms:created xsi:type="dcterms:W3CDTF">2021-11-30T22:37:00Z</dcterms:created>
  <dcterms:modified xsi:type="dcterms:W3CDTF">2021-11-30T22:37:00Z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0x010100C44E7777DA8E0B43B95A11DA2C6EF866</vt:lpwstr>
  </property>
</Properties>
</file>