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763C6D" w14:paraId="1150B8DD" w14:textId="77777777">
        <w:trPr>
          <w:trHeight w:val="998"/>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proofErr w:type="gramStart"/>
            <w:r w:rsidRPr="00EC7286">
              <w:rPr>
                <w:rFonts w:ascii="Helvetica Neue" w:hAnsi="Helvetica Neue"/>
                <w:b/>
                <w:bCs/>
                <w:color w:val="FFFFFF" w:themeColor="background1"/>
                <w:sz w:val="24"/>
                <w:szCs w:val="24"/>
              </w:rPr>
              <w:t>educational</w:t>
            </w:r>
            <w:proofErr w:type="gramEnd"/>
            <w:r w:rsidRPr="00EC7286">
              <w:rPr>
                <w:rFonts w:ascii="Helvetica Neue" w:hAnsi="Helvetica Neue"/>
                <w:b/>
                <w:bCs/>
                <w:color w:val="FFFFFF" w:themeColor="background1"/>
                <w:sz w:val="24"/>
                <w:szCs w:val="24"/>
              </w:rPr>
              <w:t xml:space="preserve">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87A17" w:rsidR="001C2F46" w:rsidP="00763C6D" w:rsidRDefault="00763C6D" w14:paraId="422C49F8" w14:textId="77777777">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w:t>
      </w:r>
      <w:proofErr w:type="gramStart"/>
      <w:r w:rsidRPr="00E87A17">
        <w:rPr>
          <w:rFonts w:ascii="Helvetica Neue" w:hAnsi="Helvetica Neue"/>
          <w:sz w:val="22"/>
          <w:szCs w:val="22"/>
        </w:rPr>
        <w:t>process which</w:t>
      </w:r>
      <w:proofErr w:type="gramEnd"/>
      <w:r w:rsidRPr="00E87A17">
        <w:rPr>
          <w:rFonts w:ascii="Helvetica Neue" w:hAnsi="Helvetica Neue"/>
          <w:sz w:val="22"/>
          <w:szCs w:val="22"/>
        </w:rPr>
        <w:t xml:space="preserve"> consists of the following components: a District-wide Strategic Plan which is updated every six years; Comprehensive Program Reviews which are completed every three years; and Annual Program Updates (APUs) which are completed in non-program review years.  </w:t>
      </w:r>
    </w:p>
    <w:p w:rsidRPr="00E87A17" w:rsidR="001C2F46" w:rsidP="00763C6D" w:rsidRDefault="001C2F46" w14:paraId="037E4CC5" w14:textId="77777777">
      <w:pPr>
        <w:pStyle w:val="BodyText"/>
        <w:rPr>
          <w:rFonts w:ascii="Helvetica Neue" w:hAnsi="Helvetica Neue"/>
          <w:sz w:val="22"/>
          <w:szCs w:val="22"/>
        </w:rPr>
      </w:pPr>
    </w:p>
    <w:p w:rsidRPr="00E87A17" w:rsidR="001C2F46" w:rsidP="001C2F46" w:rsidRDefault="00423702" w14:paraId="5B3B5209" w14:textId="1E03EE81">
      <w:pPr>
        <w:pStyle w:val="BodyText"/>
        <w:rPr>
          <w:rFonts w:ascii="Helvetica Neue" w:hAnsi="Helvetica Neue"/>
          <w:sz w:val="22"/>
          <w:szCs w:val="22"/>
        </w:rPr>
      </w:pPr>
      <w:r w:rsidRPr="00E87A17">
        <w:rPr>
          <w:rFonts w:ascii="Helvetica Neue" w:hAnsi="Helvetica Neue"/>
          <w:sz w:val="22"/>
          <w:szCs w:val="22"/>
        </w:rPr>
        <w:t>The Program Review 2021-22</w:t>
      </w:r>
      <w:r w:rsidRPr="00E87A17" w:rsidR="001C2F46">
        <w:rPr>
          <w:rFonts w:ascii="Helvetica Neue" w:hAnsi="Helvetica Neue"/>
          <w:sz w:val="22"/>
          <w:szCs w:val="22"/>
        </w:rPr>
        <w:t xml:space="preserve"> timeline </w:t>
      </w:r>
      <w:proofErr w:type="gramStart"/>
      <w:r w:rsidRPr="00E87A17" w:rsidR="001C2F46">
        <w:rPr>
          <w:rFonts w:ascii="Helvetica Neue" w:hAnsi="Helvetica Neue"/>
          <w:sz w:val="22"/>
          <w:szCs w:val="22"/>
        </w:rPr>
        <w:t>has been developed</w:t>
      </w:r>
      <w:proofErr w:type="gramEnd"/>
      <w:r w:rsidRPr="00E87A17" w:rsidR="001C2F46">
        <w:rPr>
          <w:rFonts w:ascii="Helvetica Neue" w:hAnsi="Helvetica Neue"/>
          <w:sz w:val="22"/>
          <w:szCs w:val="22"/>
        </w:rPr>
        <w:t xml:space="preserve"> for each </w:t>
      </w:r>
      <w:r w:rsidR="00F42C00">
        <w:rPr>
          <w:rFonts w:ascii="Helvetica Neue" w:hAnsi="Helvetica Neue"/>
          <w:sz w:val="22"/>
          <w:szCs w:val="22"/>
        </w:rPr>
        <w:t>student support s</w:t>
      </w:r>
      <w:r w:rsidRPr="00E87A17" w:rsidR="001C2F46">
        <w:rPr>
          <w:rFonts w:ascii="Helvetica Neue" w:hAnsi="Helvetica Neue"/>
          <w:sz w:val="22"/>
          <w:szCs w:val="22"/>
        </w:rPr>
        <w:t>ervices to guide</w:t>
      </w:r>
      <w:r w:rsidRPr="00E87A17">
        <w:rPr>
          <w:rFonts w:ascii="Helvetica Neue" w:hAnsi="Helvetica Neue"/>
          <w:sz w:val="22"/>
          <w:szCs w:val="22"/>
        </w:rPr>
        <w:t xml:space="preserve"> through the semester</w:t>
      </w:r>
      <w:r w:rsidRPr="00E87A17" w:rsidR="001C2F46">
        <w:rPr>
          <w:rFonts w:ascii="Helvetica Neue" w:hAnsi="Helvetica Neue"/>
          <w:sz w:val="22"/>
          <w:szCs w:val="22"/>
        </w:rPr>
        <w:t>.  Please review and work with your Deans</w:t>
      </w:r>
      <w:r w:rsidR="00F42C00">
        <w:rPr>
          <w:rFonts w:ascii="Helvetica Neue" w:hAnsi="Helvetica Neue"/>
          <w:sz w:val="22"/>
          <w:szCs w:val="22"/>
        </w:rPr>
        <w:t xml:space="preserve"> and</w:t>
      </w:r>
      <w:r w:rsidRPr="00E87A17" w:rsidR="001C2F46">
        <w:rPr>
          <w:rFonts w:ascii="Helvetica Neue" w:hAnsi="Helvetica Neue"/>
          <w:sz w:val="22"/>
          <w:szCs w:val="22"/>
        </w:rPr>
        <w:t xml:space="preserve"> Managers</w:t>
      </w:r>
      <w:r w:rsidR="00F42C00">
        <w:rPr>
          <w:rFonts w:ascii="Helvetica Neue" w:hAnsi="Helvetica Neue"/>
          <w:sz w:val="22"/>
          <w:szCs w:val="22"/>
        </w:rPr>
        <w:t>/</w:t>
      </w:r>
      <w:r w:rsidRPr="00E87A17" w:rsidR="001C2F46">
        <w:rPr>
          <w:rFonts w:ascii="Helvetica Neue" w:hAnsi="Helvetica Neue"/>
          <w:sz w:val="22"/>
          <w:szCs w:val="22"/>
        </w:rPr>
        <w:t xml:space="preserve">Supervisors to complete this </w:t>
      </w:r>
      <w:r w:rsidRPr="00E87A17">
        <w:rPr>
          <w:rFonts w:ascii="Helvetica Neue" w:hAnsi="Helvetica Neue"/>
          <w:sz w:val="22"/>
          <w:szCs w:val="22"/>
        </w:rPr>
        <w:t>Program Review.</w:t>
      </w:r>
    </w:p>
    <w:p w:rsidRPr="00E87A17" w:rsidR="001C2F46" w:rsidP="001C2F46" w:rsidRDefault="001C2F46" w14:paraId="0DC6FC36" w14:textId="77777777">
      <w:pPr>
        <w:pStyle w:val="BodyText"/>
        <w:rPr>
          <w:rFonts w:ascii="Helvetica Neue" w:hAnsi="Helvetica Neue"/>
          <w:sz w:val="22"/>
          <w:szCs w:val="22"/>
        </w:rPr>
      </w:pPr>
    </w:p>
    <w:p w:rsidRPr="00E87A17" w:rsidR="00DE2251" w:rsidP="00763C6D" w:rsidRDefault="001C2F46" w14:paraId="3642AF18" w14:textId="37548DA3">
      <w:pPr>
        <w:pStyle w:val="BodyText"/>
        <w:rPr>
          <w:rFonts w:ascii="Helvetica Neue" w:hAnsi="Helvetica Neue"/>
          <w:sz w:val="22"/>
          <w:szCs w:val="22"/>
        </w:rPr>
      </w:pPr>
      <w:r w:rsidRPr="00E87A17">
        <w:rPr>
          <w:rFonts w:ascii="Helvetica Neue" w:hAnsi="Helvetica Neue"/>
          <w:sz w:val="22"/>
          <w:szCs w:val="22"/>
        </w:rPr>
        <w:t xml:space="preserve">The </w:t>
      </w:r>
      <w:r w:rsidRPr="00E87A17" w:rsidR="00423702">
        <w:rPr>
          <w:rFonts w:ascii="Helvetica Neue" w:hAnsi="Helvetica Neue"/>
          <w:sz w:val="22"/>
          <w:szCs w:val="22"/>
        </w:rPr>
        <w:t>Program Review</w:t>
      </w:r>
      <w:r w:rsidRPr="00E87A17">
        <w:rPr>
          <w:rFonts w:ascii="Helvetica Neue" w:hAnsi="Helvetica Neue"/>
          <w:sz w:val="22"/>
          <w:szCs w:val="22"/>
        </w:rPr>
        <w:t xml:space="preserve"> </w:t>
      </w:r>
      <w:proofErr w:type="gramStart"/>
      <w:r w:rsidRPr="00E87A17">
        <w:rPr>
          <w:rFonts w:ascii="Helvetica Neue" w:hAnsi="Helvetica Neue"/>
          <w:sz w:val="22"/>
          <w:szCs w:val="22"/>
        </w:rPr>
        <w:t>is intended</w:t>
      </w:r>
      <w:proofErr w:type="gramEnd"/>
      <w:r w:rsidRPr="00E87A17">
        <w:rPr>
          <w:rFonts w:ascii="Helvetica Neue" w:hAnsi="Helvetica Neue"/>
          <w:sz w:val="22"/>
          <w:szCs w:val="22"/>
        </w:rPr>
        <w:t xml:space="preserve"> to primarily focus upon planning for the subsequent </w:t>
      </w:r>
      <w:r w:rsidRPr="00E87A17" w:rsidR="00423702">
        <w:rPr>
          <w:rFonts w:ascii="Helvetica Neue" w:hAnsi="Helvetica Neue"/>
          <w:sz w:val="22"/>
          <w:szCs w:val="22"/>
        </w:rPr>
        <w:t xml:space="preserve">two </w:t>
      </w:r>
      <w:r w:rsidRPr="00E87A17">
        <w:rPr>
          <w:rFonts w:ascii="Helvetica Neue" w:hAnsi="Helvetica Neue"/>
          <w:sz w:val="22"/>
          <w:szCs w:val="22"/>
        </w:rPr>
        <w:t>year</w:t>
      </w:r>
      <w:r w:rsidRPr="00E87A17" w:rsidR="00423702">
        <w:rPr>
          <w:rFonts w:ascii="Helvetica Neue" w:hAnsi="Helvetica Neue"/>
          <w:sz w:val="22"/>
          <w:szCs w:val="22"/>
        </w:rPr>
        <w:t>s</w:t>
      </w:r>
      <w:r w:rsidRPr="00E87A17">
        <w:rPr>
          <w:rFonts w:ascii="Helvetica Neue" w:hAnsi="Helvetica Neue"/>
          <w:sz w:val="22"/>
          <w:szCs w:val="22"/>
        </w:rPr>
        <w:t xml:space="preserve"> and institutional effectiveness.  The </w:t>
      </w:r>
      <w:r w:rsidRPr="00E87A17" w:rsidR="00423702">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Pr="00E87A17" w:rsidR="00F051BE">
        <w:rPr>
          <w:rFonts w:ascii="Helvetica Neue" w:hAnsi="Helvetica Neue"/>
          <w:sz w:val="22"/>
          <w:szCs w:val="22"/>
        </w:rPr>
        <w:t>20</w:t>
      </w:r>
      <w:r w:rsidRPr="00E87A17" w:rsidR="00423702">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Pr="00E87A17" w:rsidR="00364CF3">
        <w:rPr>
          <w:rFonts w:ascii="Helvetica Neue" w:hAnsi="Helvetica Neue"/>
          <w:sz w:val="22"/>
          <w:szCs w:val="22"/>
        </w:rPr>
        <w:t xml:space="preserve">administrative unit, </w:t>
      </w:r>
      <w:proofErr w:type="gramStart"/>
      <w:r w:rsidRPr="00E87A17" w:rsidR="00364CF3">
        <w:rPr>
          <w:rFonts w:ascii="Helvetica Neue" w:hAnsi="Helvetica Neue"/>
          <w:sz w:val="22"/>
          <w:szCs w:val="22"/>
        </w:rPr>
        <w:t>s</w:t>
      </w:r>
      <w:r w:rsidR="00F42C00">
        <w:rPr>
          <w:rFonts w:ascii="Helvetica Neue" w:hAnsi="Helvetica Neue"/>
          <w:sz w:val="22"/>
          <w:szCs w:val="22"/>
        </w:rPr>
        <w:t>tudent s</w:t>
      </w:r>
      <w:r w:rsidRPr="00E87A17" w:rsidR="00364CF3">
        <w:rPr>
          <w:rFonts w:ascii="Helvetica Neue" w:hAnsi="Helvetica Neue"/>
          <w:sz w:val="22"/>
          <w:szCs w:val="22"/>
        </w:rPr>
        <w:t>upport service program</w:t>
      </w:r>
      <w:proofErr w:type="gramEnd"/>
      <w:r w:rsidRPr="00E87A17" w:rsidR="003D7F6A">
        <w:rPr>
          <w:rFonts w:ascii="Helvetica Neue" w:hAnsi="Helvetica Neue"/>
          <w:sz w:val="22"/>
          <w:szCs w:val="22"/>
        </w:rPr>
        <w:t>,</w:t>
      </w:r>
      <w:r w:rsidRPr="00E87A17">
        <w:rPr>
          <w:rFonts w:ascii="Helvetica Neue" w:hAnsi="Helvetica Neue"/>
          <w:sz w:val="22"/>
          <w:szCs w:val="22"/>
        </w:rPr>
        <w:t xml:space="preserve"> and department to reflect on progress made </w:t>
      </w:r>
      <w:r w:rsidRPr="00E87A17" w:rsidR="00423702">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Pr="00E87A17" w:rsidR="00EE3904">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Pr="00E87A17" w:rsidR="003D7F6A">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Pr="00E87A17" w:rsidR="003D7F6A">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rsidRPr="00E87A17" w:rsidR="00F051BE" w:rsidP="00763C6D" w:rsidRDefault="00F051BE" w14:paraId="3A68032D" w14:textId="77777777">
      <w:pPr>
        <w:pStyle w:val="BodyText"/>
        <w:rPr>
          <w:rFonts w:ascii="Helvetica Neue" w:hAnsi="Helvetica Neue"/>
          <w:sz w:val="22"/>
          <w:szCs w:val="22"/>
        </w:rPr>
      </w:pPr>
    </w:p>
    <w:p w:rsidRPr="00E87A17" w:rsidR="00763C6D" w:rsidP="00763C6D" w:rsidRDefault="00763C6D" w14:paraId="11075748" w14:textId="2B2D285A">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Pr="00E87A17" w:rsidR="00423702">
        <w:rPr>
          <w:rFonts w:ascii="Helvetica Neue" w:hAnsi="Helvetica Neue"/>
          <w:sz w:val="22"/>
          <w:szCs w:val="22"/>
        </w:rPr>
        <w:t>Program Review</w:t>
      </w:r>
      <w:r w:rsidRPr="00E87A17">
        <w:rPr>
          <w:rFonts w:ascii="Helvetica Neue" w:hAnsi="Helvetica Neue"/>
          <w:sz w:val="22"/>
          <w:szCs w:val="22"/>
        </w:rPr>
        <w:t>, please contact your Dean or Manager.</w:t>
      </w:r>
      <w:r w:rsidRPr="00E87A17" w:rsidR="00423702">
        <w:rPr>
          <w:rFonts w:ascii="Helvetica Neue" w:hAnsi="Helvetica Neue"/>
          <w:sz w:val="22"/>
          <w:szCs w:val="22"/>
        </w:rPr>
        <w:t xml:space="preserve">  If you have questions regarding data, please contact Dr. Phoumy Sayavong, Senior Researcher and Planning Analyst (psayavong@peralta.edu).</w:t>
      </w:r>
    </w:p>
    <w:p w:rsidRPr="00EC7286" w:rsidR="00763C6D" w:rsidP="00763C6D" w:rsidRDefault="00763C6D" w14:paraId="61AC15DC" w14:textId="77777777">
      <w:pPr>
        <w:pStyle w:val="BodyText"/>
        <w:rPr>
          <w:rFonts w:ascii="Helvetica Neue" w:hAnsi="Helvetica Neue"/>
          <w:sz w:val="22"/>
          <w:szCs w:val="22"/>
        </w:rPr>
      </w:pPr>
    </w:p>
    <w:p w:rsidRPr="00E87A17" w:rsidR="00E87A17" w:rsidP="00E87A17" w:rsidRDefault="00E87A17" w14:paraId="2D0AA22D" w14:textId="475F5E74">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CC152D" w:rsidRDefault="00CC152D" w14:paraId="6C7B871B" w14:textId="77777777">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56D360F8">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rsidTr="00290077" w14:paraId="72DDDC02" w14:textId="77777777">
        <w:tc>
          <w:tcPr>
            <w:tcW w:w="9926" w:type="dxa"/>
          </w:tcPr>
          <w:p w:rsidRPr="00A45E54" w:rsidR="00C634A7" w:rsidP="00C634A7" w:rsidRDefault="006929CB" w14:paraId="790DFB27" w14:textId="1F389A70">
            <w:pPr>
              <w:rPr>
                <w:rFonts w:ascii="Helvetica Neue" w:hAnsi="Helvetica Neue"/>
                <w:sz w:val="22"/>
                <w:szCs w:val="22"/>
              </w:rPr>
            </w:pPr>
            <w:hyperlink w:history="1" r:id="rId10">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531184DD">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E4053F" w:rsidTr="00BC7C2B"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E4053F" w:rsidRDefault="00E4053F"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501B8CC6"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4BF45BD9"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78747E74"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E4053F" w:rsidP="00E156B9" w:rsidRDefault="00E4053F" w14:paraId="077BF6D9" w14:textId="4BAF211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Pr="00EC7286" w:rsidR="00E4053F" w:rsidTr="00290077"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DB1AD1E" w14:textId="09291EF9">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44B528F" w14:textId="052575E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AAF8C2" w14:textId="0995FA3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1DF95B32" w14:textId="3321D4EB">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Pr="00EC7286" w:rsidR="00E4053F" w:rsidTr="00290077"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00E156B9" w:rsidRDefault="00E4053F" w14:paraId="28C0BD28" w14:textId="77777777">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rsidRPr="00E156B9" w:rsidR="00E4053F" w:rsidRDefault="00E4053F" w14:paraId="381F7EFF" w14:textId="6A611071">
            <w:pPr>
              <w:rPr>
                <w:rFonts w:ascii="Helvetica Neue" w:hAnsi="Helvetica Neue" w:cs="Arial"/>
                <w:color w:val="000000"/>
                <w:sz w:val="20"/>
                <w:szCs w:val="20"/>
              </w:rPr>
            </w:pPr>
            <w:r w:rsidRPr="00E156B9">
              <w:rPr>
                <w:rFonts w:ascii="Helvetica Neue" w:hAnsi="Helvetica Neue" w:cs="Arial"/>
                <w:color w:val="000000"/>
                <w:sz w:val="20"/>
                <w:szCs w:val="20"/>
              </w:rPr>
              <w:t xml:space="preserve">(Productivity; </w:t>
            </w:r>
            <w:proofErr w:type="spellStart"/>
            <w:r w:rsidRPr="00E156B9">
              <w:rPr>
                <w:rFonts w:ascii="Helvetica Neue" w:hAnsi="Helvetica Neue" w:cs="Arial"/>
                <w:color w:val="000000"/>
                <w:sz w:val="20"/>
                <w:szCs w:val="20"/>
              </w:rPr>
              <w:t>avg</w:t>
            </w:r>
            <w:proofErr w:type="spellEnd"/>
            <w:r w:rsidRPr="00E156B9">
              <w:rPr>
                <w:rFonts w:ascii="Helvetica Neue" w:hAnsi="Helvetica Neue" w:cs="Arial"/>
                <w:color w:val="000000"/>
                <w:sz w:val="20"/>
                <w:szCs w:val="20"/>
              </w:rPr>
              <w:t xml:space="preserve"> faculty-student ratio)</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B57C0D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608D1D5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0AC7A4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7859727F" w14:textId="02B4EB75">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Pr="00EC7286" w:rsidR="00E4053F" w:rsidTr="00290077"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4A993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9F2D8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DA234A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48F02348" w14:textId="0D26AEF6">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Pr="00EC7286" w:rsidR="00E4053F" w:rsidTr="00290077"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FFEFF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4AF847F"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4C7AD21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21E78898" w14:textId="67B303CA">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516B684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2">
        <w:r w:rsidRPr="00622BBB">
          <w:rPr>
            <w:rStyle w:val="Hyperlink"/>
            <w:rFonts w:ascii="Helvetica Neue" w:hAnsi="Helvetica Neue"/>
            <w:b/>
            <w:bCs/>
          </w:rPr>
          <w:t>click here</w:t>
        </w:r>
      </w:hyperlink>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1D8B45F" w14:paraId="0A055AA2" w14:textId="77777777">
        <w:tc>
          <w:tcPr>
            <w:tcW w:w="9926" w:type="dxa"/>
            <w:gridSpan w:val="3"/>
            <w:tcBorders>
              <w:bottom w:val="single" w:color="auto" w:sz="4" w:space="0"/>
            </w:tcBorders>
            <w:shd w:val="clear" w:color="auto" w:fill="009193"/>
            <w:tcMar/>
          </w:tcPr>
          <w:p w:rsidRPr="00A5253D" w:rsidR="00C634A7" w:rsidP="00470CEB" w:rsidRDefault="00E546C5" w14:paraId="6BBEE14C" w14:textId="1AE49CC9">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Pr="00A5253D" w:rsidR="00C634A7">
              <w:rPr>
                <w:rFonts w:ascii="Helvetica Neue" w:hAnsi="Helvetica Neue"/>
                <w:b/>
                <w:bCs/>
                <w:color w:val="FFFFFF" w:themeColor="background1"/>
                <w:sz w:val="28"/>
                <w:szCs w:val="28"/>
              </w:rPr>
              <w:t xml:space="preserve"> DESCRIPTION</w:t>
            </w:r>
          </w:p>
          <w:p w:rsidR="00C634A7" w:rsidP="00C634A7" w:rsidRDefault="00C634A7" w14:paraId="6053CDA7" w14:textId="53CFEC2E">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EE3E04" w:rsidTr="01D8B45F" w14:paraId="58DB3260" w14:textId="77777777">
        <w:tc>
          <w:tcPr>
            <w:tcW w:w="9926" w:type="dxa"/>
            <w:gridSpan w:val="3"/>
            <w:tcBorders>
              <w:bottom w:val="single" w:color="auto" w:sz="4" w:space="0"/>
            </w:tcBorders>
            <w:shd w:val="clear" w:color="auto" w:fill="FFF2CC" w:themeFill="accent4" w:themeFillTint="33"/>
            <w:tcMar/>
          </w:tcPr>
          <w:p w:rsidR="00AD620A" w:rsidP="01D8B45F" w:rsidRDefault="00AD620A" w14:paraId="1BB23F8A" w14:textId="1476C4ED">
            <w:pPr>
              <w:rPr>
                <w:rFonts w:ascii="Segoe UI" w:hAnsi="Segoe UI" w:cs="Segoe UI"/>
                <w:sz w:val="20"/>
                <w:szCs w:val="20"/>
              </w:rPr>
            </w:pPr>
            <w:r w:rsidRPr="01D8B45F" w:rsidR="183376DC">
              <w:rPr>
                <w:rFonts w:ascii="Segoe UI" w:hAnsi="Segoe UI" w:cs="Segoe UI"/>
                <w:sz w:val="20"/>
                <w:szCs w:val="20"/>
              </w:rPr>
              <w:t xml:space="preserve">The Office of the Vice President of Student Services at Berkeley City College supports the college mission ensuring that students received the co-curricular supports they need to be successful in accomplishing their educational goals. The primary purpose of the Office of the Vice President of Student Services is to support students, staff, faculty and administrators by continually improving services to students so they can fully benefit from as many resources as possible while attending Berkeley City College.  </w:t>
            </w:r>
          </w:p>
          <w:p w:rsidR="00AD620A" w:rsidP="01D8B45F" w:rsidRDefault="00AD620A" w14:paraId="4776BD9B" w14:textId="1BA12914">
            <w:pPr>
              <w:rPr>
                <w:rFonts w:ascii="Segoe UI" w:hAnsi="Segoe UI" w:cs="Segoe UI"/>
                <w:color w:val="FF0000"/>
                <w:sz w:val="20"/>
                <w:szCs w:val="20"/>
              </w:rPr>
            </w:pPr>
          </w:p>
          <w:p w:rsidR="00AD620A" w:rsidP="01D8B45F" w:rsidRDefault="00AD620A" w14:paraId="18D7F0E9" w14:textId="63596EA6">
            <w:pPr>
              <w:rPr>
                <w:rFonts w:ascii="Segoe UI" w:hAnsi="Segoe UI" w:cs="Segoe UI"/>
                <w:color w:val="auto"/>
                <w:sz w:val="20"/>
                <w:szCs w:val="20"/>
              </w:rPr>
            </w:pPr>
            <w:r w:rsidRPr="01D8B45F" w:rsidR="183376DC">
              <w:rPr>
                <w:rFonts w:ascii="Segoe UI" w:hAnsi="Segoe UI" w:cs="Segoe UI"/>
                <w:color w:val="auto"/>
                <w:sz w:val="20"/>
                <w:szCs w:val="20"/>
              </w:rPr>
              <w:t xml:space="preserve">The Office of the Vice President of Student Services is committed to advancing racial equity, diversity, access and inclusion.   We believe </w:t>
            </w:r>
            <w:r w:rsidRPr="01D8B45F" w:rsidR="183376DC">
              <w:rPr>
                <w:rFonts w:ascii="Segoe UI" w:hAnsi="Segoe UI" w:cs="Segoe UI"/>
                <w:color w:val="auto"/>
                <w:sz w:val="20"/>
                <w:szCs w:val="20"/>
              </w:rPr>
              <w:t>it is</w:t>
            </w:r>
            <w:r w:rsidRPr="01D8B45F" w:rsidR="183376DC">
              <w:rPr>
                <w:rFonts w:ascii="Segoe UI" w:hAnsi="Segoe UI" w:cs="Segoe UI"/>
                <w:color w:val="auto"/>
                <w:sz w:val="20"/>
                <w:szCs w:val="20"/>
              </w:rPr>
              <w:t xml:space="preserve"> our responsibility to curate a community where our disproportionally impacted </w:t>
            </w:r>
            <w:r w:rsidRPr="01D8B45F" w:rsidR="183376DC">
              <w:rPr>
                <w:rFonts w:ascii="Segoe UI" w:hAnsi="Segoe UI" w:cs="Segoe UI"/>
                <w:color w:val="auto"/>
                <w:sz w:val="20"/>
                <w:szCs w:val="20"/>
              </w:rPr>
              <w:t>students</w:t>
            </w:r>
            <w:r w:rsidRPr="01D8B45F" w:rsidR="183376DC">
              <w:rPr>
                <w:rFonts w:ascii="Segoe UI" w:hAnsi="Segoe UI" w:cs="Segoe UI"/>
                <w:color w:val="auto"/>
                <w:sz w:val="20"/>
                <w:szCs w:val="20"/>
              </w:rPr>
              <w:t xml:space="preserve"> can show up in their full authentic selves and receive support at BCC.   </w:t>
            </w:r>
          </w:p>
          <w:p w:rsidR="00EE3E04" w:rsidP="00EE3E04" w:rsidRDefault="00EE3E04" w14:paraId="683AE6A5" w14:textId="77777777">
            <w:pPr>
              <w:pStyle w:val="NoSpacing"/>
              <w:ind w:left="46"/>
              <w:rPr>
                <w:rFonts w:ascii="Helvetica Neue" w:hAnsi="Helvetica Neue"/>
                <w:b/>
                <w:bCs/>
                <w:color w:val="FFFFFF" w:themeColor="background1"/>
                <w:sz w:val="28"/>
                <w:szCs w:val="28"/>
              </w:rPr>
            </w:pPr>
          </w:p>
          <w:p w:rsidR="00EE3E04" w:rsidP="00EE3E04" w:rsidRDefault="00EE3E04" w14:paraId="52B08495" w14:textId="6C287C71">
            <w:pPr>
              <w:pStyle w:val="NoSpacing"/>
              <w:ind w:left="46"/>
              <w:rPr>
                <w:rFonts w:ascii="Helvetica Neue" w:hAnsi="Helvetica Neue"/>
                <w:b/>
                <w:bCs/>
                <w:color w:val="FFFFFF" w:themeColor="background1"/>
                <w:sz w:val="28"/>
                <w:szCs w:val="28"/>
              </w:rPr>
            </w:pPr>
          </w:p>
        </w:tc>
      </w:tr>
      <w:tr w:rsidR="00AC3850" w:rsidTr="01D8B45F"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6601B6C2">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tcMar/>
            <w:vAlign w:val="bottom"/>
          </w:tcPr>
          <w:p w:rsidRPr="00AC3850" w:rsidR="00AC3850" w:rsidP="00AC3850" w:rsidRDefault="00AC3850" w14:paraId="6D379C00" w14:textId="1B5FDC3E">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1D8B45F" w14:paraId="626B4E3E" w14:textId="77777777">
        <w:trPr>
          <w:trHeight w:val="206"/>
        </w:trPr>
        <w:tc>
          <w:tcPr>
            <w:tcW w:w="4963" w:type="dxa"/>
            <w:shd w:val="clear" w:color="auto" w:fill="FFF2CC" w:themeFill="accent4" w:themeFillTint="33"/>
            <w:tcMar/>
            <w:vAlign w:val="bottom"/>
          </w:tcPr>
          <w:p w:rsidRPr="00BF4F9D" w:rsidR="00AC3850" w:rsidP="00BF4F9D" w:rsidRDefault="00AC3850" w14:paraId="3556AAD5" w14:textId="77777777">
            <w:pPr>
              <w:pStyle w:val="NoSpacing"/>
              <w:ind w:left="46"/>
              <w:rPr>
                <w:rFonts w:ascii="Helvetica Neue" w:hAnsi="Helvetica Neue"/>
                <w:color w:val="FFFFFF" w:themeColor="background1"/>
              </w:rPr>
            </w:pPr>
          </w:p>
          <w:p w:rsidRPr="00BF4F9D" w:rsidR="00AC3850" w:rsidP="00BF4F9D" w:rsidRDefault="00AD620A" w14:paraId="0C4DDCDE" w14:textId="7B2926A4">
            <w:pPr>
              <w:pStyle w:val="NoSpacing"/>
              <w:ind w:left="46"/>
              <w:rPr>
                <w:rFonts w:ascii="Helvetica Neue" w:hAnsi="Helvetica Neue"/>
                <w:color w:val="FFFFFF" w:themeColor="background1"/>
              </w:rPr>
            </w:pPr>
            <w:r w:rsidRPr="00AD620A">
              <w:rPr>
                <w:rFonts w:ascii="Helvetica Neue" w:hAnsi="Helvetica Neue"/>
              </w:rPr>
              <w:t>Stacey Shears</w:t>
            </w:r>
          </w:p>
        </w:tc>
        <w:tc>
          <w:tcPr>
            <w:tcW w:w="2862" w:type="dxa"/>
            <w:shd w:val="clear" w:color="auto" w:fill="FFF2CC" w:themeFill="accent4" w:themeFillTint="33"/>
            <w:tcMar/>
            <w:vAlign w:val="bottom"/>
          </w:tcPr>
          <w:p w:rsidRPr="00BF4F9D" w:rsidR="00AC3850" w:rsidP="00BF4F9D" w:rsidRDefault="00AD620A" w14:paraId="221EEE64" w14:textId="3E8EA45E">
            <w:pPr>
              <w:pStyle w:val="NoSpacing"/>
              <w:ind w:left="46"/>
              <w:rPr>
                <w:rFonts w:ascii="Helvetica Neue" w:hAnsi="Helvetica Neue"/>
                <w:color w:val="FFFFFF" w:themeColor="background1"/>
              </w:rPr>
            </w:pPr>
            <w:r w:rsidRPr="00AD620A">
              <w:rPr>
                <w:rFonts w:ascii="Helvetica Neue" w:hAnsi="Helvetica Neue"/>
              </w:rPr>
              <w:t>Student Services Division</w:t>
            </w:r>
          </w:p>
        </w:tc>
        <w:tc>
          <w:tcPr>
            <w:tcW w:w="2101" w:type="dxa"/>
            <w:shd w:val="clear" w:color="auto" w:fill="FFF2CC" w:themeFill="accent4" w:themeFillTint="33"/>
            <w:tcMar/>
            <w:vAlign w:val="bottom"/>
          </w:tcPr>
          <w:p w:rsidRPr="00BF4F9D" w:rsidR="00AC3850" w:rsidP="00BF4F9D" w:rsidRDefault="00AD620A" w14:paraId="32758B3C" w14:textId="1597D270">
            <w:pPr>
              <w:pStyle w:val="NoSpacing"/>
              <w:ind w:left="46"/>
              <w:rPr>
                <w:rFonts w:ascii="Helvetica Neue" w:hAnsi="Helvetica Neue"/>
                <w:color w:val="FFFFFF" w:themeColor="background1"/>
              </w:rPr>
            </w:pPr>
            <w:r w:rsidRPr="00AD620A">
              <w:rPr>
                <w:rFonts w:ascii="Helvetica Neue" w:hAnsi="Helvetica Neue"/>
              </w:rPr>
              <w:t>3/25/22</w:t>
            </w:r>
          </w:p>
        </w:tc>
      </w:tr>
      <w:tr w:rsidR="00C634A7" w:rsidTr="01D8B45F"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AB1DA9" w:rsidRDefault="00C634A7" w14:paraId="45D43E2E" w14:textId="198009EC">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AB1DA9">
              <w:rPr>
                <w:rFonts w:ascii="Helvetica Neue" w:hAnsi="Helvetica Neue"/>
                <w:b/>
                <w:bCs/>
              </w:rPr>
              <w:t xml:space="preserve">, administrators </w:t>
            </w:r>
            <w:r w:rsidR="00F72A18">
              <w:rPr>
                <w:rFonts w:ascii="Helvetica Neue" w:hAnsi="Helvetica Neue"/>
                <w:b/>
                <w:bCs/>
              </w:rPr>
              <w:t xml:space="preserve"> and faculty</w:t>
            </w:r>
            <w:r w:rsidRPr="007335EF">
              <w:rPr>
                <w:rFonts w:ascii="Helvetica Neue" w:hAnsi="Helvetica Neue"/>
                <w:b/>
                <w:bCs/>
              </w:rPr>
              <w:t xml:space="preserve"> names </w:t>
            </w:r>
            <w:r w:rsidR="00AB1DA9">
              <w:rPr>
                <w:rFonts w:ascii="Helvetica Neue" w:hAnsi="Helvetica Neue"/>
                <w:b/>
                <w:bCs/>
                <w:color w:val="000000" w:themeColor="text1"/>
              </w:rPr>
              <w:t>from fall 2021</w:t>
            </w:r>
          </w:p>
        </w:tc>
      </w:tr>
      <w:tr w:rsidR="00C634A7" w:rsidTr="01D8B45F"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1D8B45F" w14:paraId="30412837" w14:textId="77777777">
        <w:trPr>
          <w:trHeight w:val="131"/>
        </w:trPr>
        <w:tc>
          <w:tcPr>
            <w:tcW w:w="4963" w:type="dxa"/>
            <w:tcBorders>
              <w:top w:val="single" w:color="auto" w:sz="4" w:space="0"/>
            </w:tcBorders>
            <w:shd w:val="clear" w:color="auto" w:fill="FFF2CC" w:themeFill="accent4" w:themeFillTint="33"/>
            <w:tcMar/>
            <w:vAlign w:val="bottom"/>
          </w:tcPr>
          <w:p w:rsidR="00C634A7" w:rsidP="00BF4F9D" w:rsidRDefault="00AD620A" w14:paraId="3303E048" w14:textId="77777777">
            <w:pPr>
              <w:pStyle w:val="NoSpacing"/>
              <w:rPr>
                <w:rFonts w:ascii="Helvetica Neue" w:hAnsi="Helvetica Neue"/>
              </w:rPr>
            </w:pPr>
            <w:r>
              <w:rPr>
                <w:rFonts w:ascii="Helvetica Neue" w:hAnsi="Helvetica Neue"/>
              </w:rPr>
              <w:t>Jasmine Martinez</w:t>
            </w:r>
          </w:p>
          <w:p w:rsidR="00AD620A" w:rsidP="00BF4F9D" w:rsidRDefault="00AD620A" w14:paraId="6608CD76" w14:textId="77777777">
            <w:pPr>
              <w:pStyle w:val="NoSpacing"/>
              <w:rPr>
                <w:rFonts w:ascii="Helvetica Neue" w:hAnsi="Helvetica Neue"/>
              </w:rPr>
            </w:pPr>
            <w:r>
              <w:rPr>
                <w:rFonts w:ascii="Helvetica Neue" w:hAnsi="Helvetica Neue"/>
              </w:rPr>
              <w:t>Dana Cabello</w:t>
            </w:r>
          </w:p>
          <w:p w:rsidR="00AB1DA9" w:rsidP="00BF4F9D" w:rsidRDefault="00AB1DA9" w14:paraId="3EF4AF69" w14:textId="77777777">
            <w:pPr>
              <w:pStyle w:val="NoSpacing"/>
              <w:rPr>
                <w:rFonts w:ascii="Helvetica Neue" w:hAnsi="Helvetica Neue"/>
              </w:rPr>
            </w:pPr>
            <w:r>
              <w:rPr>
                <w:rFonts w:ascii="Helvetica Neue" w:hAnsi="Helvetica Neue"/>
              </w:rPr>
              <w:t>Brenda Johnson</w:t>
            </w:r>
          </w:p>
          <w:p w:rsidR="00AB1DA9" w:rsidP="00BF4F9D" w:rsidRDefault="00AB1DA9" w14:paraId="36F3D4E9" w14:textId="77777777">
            <w:pPr>
              <w:pStyle w:val="NoSpacing"/>
              <w:rPr>
                <w:rFonts w:ascii="Helvetica Neue" w:hAnsi="Helvetica Neue"/>
              </w:rPr>
            </w:pPr>
            <w:r>
              <w:rPr>
                <w:rFonts w:ascii="Helvetica Neue" w:hAnsi="Helvetica Neue"/>
              </w:rPr>
              <w:t>Martin De Mucha Flores</w:t>
            </w:r>
          </w:p>
          <w:p w:rsidRPr="007335EF" w:rsidR="00AB1DA9" w:rsidP="01D8B45F" w:rsidRDefault="00AB1DA9" w14:paraId="230B1117" w14:textId="71AF2A0E">
            <w:pPr>
              <w:pStyle w:val="NoSpacing"/>
              <w:rPr>
                <w:rFonts w:ascii="Helvetica Neue" w:hAnsi="Helvetica Neue"/>
              </w:rPr>
            </w:pPr>
            <w:r w:rsidRPr="01D8B45F" w:rsidR="67756458">
              <w:rPr>
                <w:rFonts w:ascii="Helvetica Neue" w:hAnsi="Helvetica Neue"/>
              </w:rPr>
              <w:t>John Nguyen</w:t>
            </w:r>
          </w:p>
          <w:p w:rsidRPr="007335EF" w:rsidR="00AB1DA9" w:rsidP="01D8B45F" w:rsidRDefault="00AB1DA9" w14:paraId="0D67FB74" w14:textId="777B30A0">
            <w:pPr>
              <w:pStyle w:val="NoSpacing"/>
              <w:rPr>
                <w:rFonts w:ascii="Helvetica Neue" w:hAnsi="Helvetica Neue"/>
              </w:rPr>
            </w:pPr>
            <w:r w:rsidRPr="01D8B45F" w:rsidR="01D8B45F">
              <w:rPr>
                <w:rFonts w:ascii="Helvetica Neue" w:hAnsi="Helvetica Neue"/>
              </w:rPr>
              <w:t>Andrea Williams</w:t>
            </w:r>
          </w:p>
          <w:p w:rsidRPr="007335EF" w:rsidR="00AB1DA9" w:rsidP="01D8B45F" w:rsidRDefault="00AB1DA9" w14:paraId="2BE92764" w14:textId="1BB240BF">
            <w:pPr>
              <w:pStyle w:val="NoSpacing"/>
              <w:rPr>
                <w:rFonts w:ascii="Helvetica Neue" w:hAnsi="Helvetica Neue"/>
              </w:rPr>
            </w:pPr>
            <w:r w:rsidRPr="01D8B45F" w:rsidR="01D8B45F">
              <w:rPr>
                <w:rFonts w:ascii="Helvetica Neue" w:hAnsi="Helvetica Neue"/>
              </w:rPr>
              <w:t>Susan Truong</w:t>
            </w:r>
          </w:p>
          <w:p w:rsidRPr="007335EF" w:rsidR="00AB1DA9" w:rsidP="01D8B45F" w:rsidRDefault="00AB1DA9" w14:paraId="6CD78934" w14:textId="37FCD81B">
            <w:pPr>
              <w:pStyle w:val="NoSpacing"/>
              <w:rPr>
                <w:rFonts w:ascii="Helvetica Neue" w:hAnsi="Helvetica Neue"/>
              </w:rPr>
            </w:pPr>
            <w:r w:rsidRPr="01D8B45F" w:rsidR="01D8B45F">
              <w:rPr>
                <w:rFonts w:ascii="Helvetica Neue" w:hAnsi="Helvetica Neue"/>
              </w:rPr>
              <w:t>Gabriel Martinez</w:t>
            </w:r>
          </w:p>
          <w:p w:rsidRPr="007335EF" w:rsidR="00AB1DA9" w:rsidP="01D8B45F" w:rsidRDefault="00AB1DA9" w14:paraId="71D29DF8" w14:textId="44E0193C">
            <w:pPr>
              <w:pStyle w:val="NoSpacing"/>
              <w:rPr>
                <w:rFonts w:ascii="Helvetica Neue" w:hAnsi="Helvetica Neue"/>
              </w:rPr>
            </w:pPr>
            <w:r w:rsidRPr="01D8B45F" w:rsidR="01D8B45F">
              <w:rPr>
                <w:rFonts w:ascii="Helvetica Neue" w:hAnsi="Helvetica Neue"/>
              </w:rPr>
              <w:t>Denise Jones</w:t>
            </w:r>
          </w:p>
          <w:p w:rsidRPr="007335EF" w:rsidR="00AB1DA9" w:rsidP="01D8B45F" w:rsidRDefault="00AB1DA9" w14:paraId="369B20B1" w14:textId="028D1914">
            <w:pPr>
              <w:pStyle w:val="NoSpacing"/>
              <w:rPr>
                <w:rFonts w:ascii="Helvetica Neue" w:hAnsi="Helvetica Neue"/>
              </w:rPr>
            </w:pPr>
            <w:r w:rsidRPr="01D8B45F" w:rsidR="01D8B45F">
              <w:rPr>
                <w:rFonts w:ascii="Helvetica Neue" w:hAnsi="Helvetica Neue"/>
              </w:rPr>
              <w:t>Catherine Nichols</w:t>
            </w:r>
          </w:p>
          <w:p w:rsidRPr="007335EF" w:rsidR="00AB1DA9" w:rsidP="01D8B45F" w:rsidRDefault="00AB1DA9" w14:paraId="4E923053" w14:textId="1975234C">
            <w:pPr>
              <w:pStyle w:val="NoSpacing"/>
              <w:rPr>
                <w:rFonts w:ascii="Helvetica Neue" w:hAnsi="Helvetica Neue"/>
              </w:rPr>
            </w:pPr>
            <w:r w:rsidRPr="01D8B45F" w:rsidR="01D8B45F">
              <w:rPr>
                <w:rFonts w:ascii="Helvetica Neue" w:hAnsi="Helvetica Neue"/>
              </w:rPr>
              <w:t>Fatima Shah</w:t>
            </w:r>
          </w:p>
          <w:p w:rsidRPr="007335EF" w:rsidR="00AB1DA9" w:rsidP="01D8B45F" w:rsidRDefault="00AB1DA9" w14:paraId="295953C2" w14:textId="66871379">
            <w:pPr>
              <w:pStyle w:val="NoSpacing"/>
              <w:rPr>
                <w:rFonts w:ascii="Helvetica Neue" w:hAnsi="Helvetica Neue"/>
              </w:rPr>
            </w:pPr>
            <w:r w:rsidRPr="01D8B45F" w:rsidR="01D8B45F">
              <w:rPr>
                <w:rFonts w:ascii="Helvetica Neue" w:hAnsi="Helvetica Neue"/>
              </w:rPr>
              <w:t>Emie Mitsuno Hernandez</w:t>
            </w:r>
          </w:p>
          <w:p w:rsidRPr="007335EF" w:rsidR="00AB1DA9" w:rsidP="01D8B45F" w:rsidRDefault="00AB1DA9" w14:paraId="7E6AAECB" w14:textId="4C9C562B">
            <w:pPr>
              <w:pStyle w:val="NoSpacing"/>
              <w:rPr>
                <w:rFonts w:ascii="Helvetica Neue" w:hAnsi="Helvetica Neue"/>
              </w:rPr>
            </w:pPr>
            <w:r w:rsidRPr="01D8B45F" w:rsidR="01D8B45F">
              <w:rPr>
                <w:rFonts w:ascii="Helvetica Neue" w:hAnsi="Helvetica Neue"/>
              </w:rPr>
              <w:t>Joseph Bielanski</w:t>
            </w:r>
          </w:p>
          <w:p w:rsidRPr="007335EF" w:rsidR="00AB1DA9" w:rsidP="01D8B45F" w:rsidRDefault="00AB1DA9" w14:paraId="1B788993" w14:textId="1F9315FA">
            <w:pPr>
              <w:pStyle w:val="NoSpacing"/>
              <w:rPr>
                <w:rFonts w:ascii="Helvetica Neue" w:hAnsi="Helvetica Neue"/>
              </w:rPr>
            </w:pPr>
            <w:r w:rsidRPr="01D8B45F" w:rsidR="01D8B45F">
              <w:rPr>
                <w:rFonts w:ascii="Helvetica Neue" w:hAnsi="Helvetica Neue"/>
              </w:rPr>
              <w:t>Salvador Victoria</w:t>
            </w:r>
          </w:p>
          <w:p w:rsidRPr="007335EF" w:rsidR="00AB1DA9" w:rsidP="00BF4F9D" w:rsidRDefault="00AB1DA9" w14:paraId="049756DB" w14:textId="275D52A3">
            <w:pPr>
              <w:pStyle w:val="NoSpacing"/>
              <w:rPr>
                <w:rFonts w:ascii="Helvetica Neue" w:hAnsi="Helvetica Neue"/>
              </w:rPr>
            </w:pPr>
          </w:p>
        </w:tc>
        <w:tc>
          <w:tcPr>
            <w:tcW w:w="4963" w:type="dxa"/>
            <w:gridSpan w:val="2"/>
            <w:tcBorders>
              <w:top w:val="single" w:color="auto" w:sz="4" w:space="0"/>
            </w:tcBorders>
            <w:shd w:val="clear" w:color="auto" w:fill="FFF2CC" w:themeFill="accent4" w:themeFillTint="33"/>
            <w:tcMar/>
            <w:vAlign w:val="bottom"/>
          </w:tcPr>
          <w:p w:rsidRPr="007335EF" w:rsidR="00C634A7" w:rsidP="00BF4F9D" w:rsidRDefault="00C634A7" w14:paraId="33D0569D" w14:textId="2B3D931B">
            <w:pPr>
              <w:pStyle w:val="NoSpacing"/>
              <w:rPr>
                <w:rFonts w:ascii="Helvetica Neue" w:hAnsi="Helvetica Neue"/>
              </w:rPr>
            </w:pPr>
            <w:r w:rsidRPr="01D8B45F" w:rsidR="01D8B45F">
              <w:rPr>
                <w:rFonts w:ascii="Helvetica Neue" w:hAnsi="Helvetica Neue"/>
              </w:rPr>
              <w:t>Allison Kubo</w:t>
            </w:r>
          </w:p>
          <w:p w:rsidR="01D8B45F" w:rsidP="01D8B45F" w:rsidRDefault="01D8B45F" w14:paraId="214211EE" w14:textId="6857A623">
            <w:pPr>
              <w:pStyle w:val="NoSpacing"/>
              <w:rPr>
                <w:rFonts w:ascii="Helvetica Neue" w:hAnsi="Helvetica Neue"/>
              </w:rPr>
            </w:pPr>
            <w:r w:rsidRPr="01D8B45F" w:rsidR="01D8B45F">
              <w:rPr>
                <w:rFonts w:ascii="Helvetica Neue" w:hAnsi="Helvetica Neue"/>
              </w:rPr>
              <w:t>Roberto Alvarenga</w:t>
            </w:r>
          </w:p>
          <w:p w:rsidR="01D8B45F" w:rsidP="01D8B45F" w:rsidRDefault="01D8B45F" w14:paraId="62527C68" w14:textId="7A5A503C">
            <w:pPr>
              <w:pStyle w:val="NoSpacing"/>
              <w:rPr>
                <w:rFonts w:ascii="Helvetica Neue" w:hAnsi="Helvetica Neue"/>
              </w:rPr>
            </w:pPr>
            <w:r w:rsidRPr="01D8B45F" w:rsidR="01D8B45F">
              <w:rPr>
                <w:rFonts w:ascii="Helvetica Neue" w:hAnsi="Helvetica Neue"/>
              </w:rPr>
              <w:t>Cynthia Park</w:t>
            </w:r>
          </w:p>
          <w:p w:rsidR="01D8B45F" w:rsidP="01D8B45F" w:rsidRDefault="01D8B45F" w14:paraId="23F0ED78" w14:textId="1872CB08">
            <w:pPr>
              <w:pStyle w:val="NoSpacing"/>
              <w:rPr>
                <w:rFonts w:ascii="Helvetica Neue" w:hAnsi="Helvetica Neue"/>
              </w:rPr>
            </w:pPr>
            <w:r w:rsidRPr="01D8B45F" w:rsidR="01D8B45F">
              <w:rPr>
                <w:rFonts w:ascii="Helvetica Neue" w:hAnsi="Helvetica Neue"/>
              </w:rPr>
              <w:t>Irene Chung</w:t>
            </w:r>
          </w:p>
          <w:p w:rsidR="01D8B45F" w:rsidP="01D8B45F" w:rsidRDefault="01D8B45F" w14:paraId="59CBA4B0" w14:textId="6EDEA684">
            <w:pPr>
              <w:pStyle w:val="NoSpacing"/>
              <w:rPr>
                <w:rFonts w:ascii="Helvetica Neue" w:hAnsi="Helvetica Neue"/>
              </w:rPr>
            </w:pPr>
            <w:r w:rsidRPr="01D8B45F" w:rsidR="01D8B45F">
              <w:rPr>
                <w:rFonts w:ascii="Helvetica Neue" w:hAnsi="Helvetica Neue"/>
              </w:rPr>
              <w:t>Amy Herrera</w:t>
            </w:r>
          </w:p>
          <w:p w:rsidR="01D8B45F" w:rsidP="01D8B45F" w:rsidRDefault="01D8B45F" w14:paraId="1AE25779" w14:textId="0616B287">
            <w:pPr>
              <w:pStyle w:val="NoSpacing"/>
              <w:rPr>
                <w:rFonts w:ascii="Helvetica Neue" w:hAnsi="Helvetica Neue"/>
              </w:rPr>
            </w:pPr>
            <w:r w:rsidRPr="01D8B45F" w:rsidR="01D8B45F">
              <w:rPr>
                <w:rFonts w:ascii="Helvetica Neue" w:hAnsi="Helvetica Neue"/>
              </w:rPr>
              <w:t>Sara Malmquist-West</w:t>
            </w: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p w:rsidRPr="00EC7286" w:rsidR="008A7618" w:rsidP="008A7618" w:rsidRDefault="008A7618" w14:paraId="2DFE60E2" w14:textId="77777777">
      <w:pPr>
        <w:pStyle w:val="NoSpacing"/>
        <w:ind w:right="-90"/>
        <w:rPr>
          <w:rFonts w:ascii="Helvetica Neue" w:hAnsi="Helvetica Neue"/>
          <w:sz w:val="13"/>
          <w:szCs w:val="13"/>
        </w:rPr>
      </w:pPr>
    </w:p>
    <w:p w:rsidRPr="00EC7286" w:rsidR="438570C7" w:rsidP="438570C7" w:rsidRDefault="438570C7" w14:paraId="79866B59" w14:textId="29D7B9D0">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D34063" w:rsidR="00D34063" w:rsidP="00D34063" w:rsidRDefault="00D34063" w14:paraId="780C6266" w14:textId="5878C428">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r>
            <w:r w:rsidRPr="000D087A">
              <w:rPr>
                <w:rFonts w:ascii="Helvetica Neue" w:hAnsi="Helvetica Neue"/>
                <w:b/>
                <w:bCs/>
                <w:color w:val="FFFFFF" w:themeColor="background1"/>
                <w:sz w:val="28"/>
                <w:szCs w:val="28"/>
              </w:rPr>
              <w:t>STUDENT EQUITY &amp; SUCCESS</w:t>
            </w:r>
          </w:p>
        </w:tc>
      </w:tr>
      <w:tr w:rsidR="00D34063" w:rsidTr="00FE4E3B" w14:paraId="79AB959E" w14:textId="77777777">
        <w:tc>
          <w:tcPr>
            <w:tcW w:w="9926" w:type="dxa"/>
            <w:shd w:val="clear" w:color="auto" w:fill="F2F2F2" w:themeFill="background1" w:themeFillShade="F2"/>
          </w:tcPr>
          <w:p w:rsidRPr="007335EF" w:rsidR="00D34063" w:rsidP="00D34063" w:rsidRDefault="00D34063" w14:paraId="0C8273FB" w14:textId="122AC299">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rsidRPr="007335EF" w:rsidR="00D34063" w:rsidP="00D34063" w:rsidRDefault="00D34063" w14:paraId="03A817E3" w14:textId="77777777">
            <w:pPr>
              <w:pStyle w:val="NoSpacing"/>
              <w:rPr>
                <w:rFonts w:ascii="Helvetica Neue" w:hAnsi="Helvetica Neue"/>
              </w:rPr>
            </w:pPr>
          </w:p>
          <w:p w:rsidRPr="007335EF" w:rsidR="00D34063" w:rsidP="00D34063" w:rsidRDefault="006929CB" w14:paraId="62A91FAD" w14:textId="70758A47">
            <w:pPr>
              <w:pStyle w:val="NoSpacing"/>
              <w:rPr>
                <w:rFonts w:ascii="Helvetica Neue" w:hAnsi="Helvetica Neue"/>
              </w:rPr>
            </w:pPr>
            <w:hyperlink w:history="1" r:id="rId13">
              <w:r w:rsidRPr="00045335" w:rsidR="00045335">
                <w:rPr>
                  <w:rStyle w:val="Hyperlink"/>
                  <w:rFonts w:ascii="Helvetica Neue" w:hAnsi="Helvetica Neue"/>
                </w:rPr>
                <w:t xml:space="preserve">Click here if you would like to view BCC’s </w:t>
              </w:r>
              <w:r w:rsidRPr="00045335" w:rsidR="00D34063">
                <w:rPr>
                  <w:rStyle w:val="Hyperlink"/>
                  <w:rFonts w:ascii="Helvetica Neue" w:hAnsi="Helvetica Neue"/>
                </w:rPr>
                <w:t>Planning Documents</w:t>
              </w:r>
            </w:hyperlink>
            <w:r w:rsidRPr="007335EF" w:rsidR="00D34063">
              <w:rPr>
                <w:rFonts w:ascii="Helvetica Neue" w:hAnsi="Helvetica Neue"/>
              </w:rPr>
              <w:t xml:space="preserve"> (Education Master Plan, College Strategic Goals, Student Equity Plan, District Strategic Goals, Vision for Success, Guided Pathways, Technology Plan, Facilities Plan)</w:t>
            </w:r>
          </w:p>
          <w:p w:rsidRPr="007335EF" w:rsidR="00D34063" w:rsidP="00D34063" w:rsidRDefault="00D34063" w14:paraId="0D31233E" w14:textId="77777777">
            <w:pPr>
              <w:pStyle w:val="NoSpacing"/>
              <w:rPr>
                <w:rFonts w:ascii="Helvetica Neue" w:hAnsi="Helvetica Neue"/>
              </w:rPr>
            </w:pPr>
            <w:r w:rsidRPr="007335EF">
              <w:rPr>
                <w:rFonts w:ascii="Helvetica Neue" w:hAnsi="Helvetica Neue"/>
              </w:rPr>
              <w:t xml:space="preserv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14">
              <w:r w:rsidRPr="00045335">
                <w:rPr>
                  <w:rStyle w:val="Hyperlink"/>
                  <w:rFonts w:ascii="Helvetica Neue" w:hAnsi="Helvetica Neue"/>
                </w:rPr>
                <w:t>psayavong@peralta.edu</w:t>
              </w:r>
            </w:hyperlink>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Pr="00EC7286" w:rsidR="00106447" w:rsidTr="01D8B45F" w14:paraId="05BA2C08" w14:textId="77777777">
        <w:tc>
          <w:tcPr>
            <w:tcW w:w="9926" w:type="dxa"/>
            <w:gridSpan w:val="3"/>
            <w:shd w:val="clear" w:color="auto" w:fill="D9D9D9" w:themeFill="background1" w:themeFillShade="D9"/>
            <w:tcMar/>
          </w:tcPr>
          <w:p w:rsidRPr="0078795C" w:rsidR="00106447" w:rsidP="00EE3904" w:rsidRDefault="00D32B9E" w14:paraId="3AB6866C" w14:textId="12959682">
            <w:pPr>
              <w:rPr>
                <w:rStyle w:val="Hyperlink"/>
                <w:rFonts w:ascii="Helvetica Neue" w:hAnsi="Helvetica Neue" w:eastAsia="Avenir" w:cs="Avenir"/>
                <w:b/>
                <w:bCs/>
                <w:sz w:val="28"/>
                <w:szCs w:val="28"/>
              </w:rPr>
            </w:pPr>
            <w:r w:rsidRPr="0078795C">
              <w:rPr>
                <w:rFonts w:ascii="Helvetica Neue" w:hAnsi="Helvetica Neue" w:eastAsia="Calibri" w:cs="Calibri"/>
                <w:b/>
                <w:bCs/>
                <w:sz w:val="28"/>
                <w:szCs w:val="28"/>
              </w:rPr>
              <w:t>3</w:t>
            </w:r>
            <w:r w:rsidRPr="0078795C" w:rsidR="00051DCF">
              <w:rPr>
                <w:rFonts w:ascii="Helvetica Neue" w:hAnsi="Helvetica Neue" w:eastAsia="Calibri" w:cs="Calibri"/>
                <w:b/>
                <w:bCs/>
                <w:sz w:val="28"/>
                <w:szCs w:val="28"/>
              </w:rPr>
              <w:t>A</w:t>
            </w:r>
            <w:r w:rsidRPr="0078795C">
              <w:rPr>
                <w:rFonts w:ascii="Helvetica Neue" w:hAnsi="Helvetica Neue" w:eastAsia="Calibri" w:cs="Calibri"/>
                <w:b/>
                <w:bCs/>
                <w:sz w:val="28"/>
                <w:szCs w:val="28"/>
              </w:rPr>
              <w:t xml:space="preserve">. </w:t>
            </w:r>
            <w:hyperlink r:id="rId15">
              <w:r w:rsidRPr="0078795C">
                <w:rPr>
                  <w:rStyle w:val="Hyperlink"/>
                  <w:rFonts w:ascii="Helvetica Neue" w:hAnsi="Helvetica Neue" w:eastAsia="Avenir" w:cs="Avenir"/>
                  <w:b/>
                  <w:bCs/>
                  <w:color w:val="auto"/>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 xml:space="preserve">*Note that completion and retention rates </w:t>
            </w:r>
            <w:proofErr w:type="gramStart"/>
            <w:r w:rsidRPr="003A0E51">
              <w:rPr>
                <w:rFonts w:ascii="Helvetica Neue" w:hAnsi="Helvetica Neue" w:eastAsia="Avenir Black" w:cs="Avenir Black"/>
                <w:sz w:val="15"/>
                <w:szCs w:val="15"/>
              </w:rPr>
              <w:t>are presented</w:t>
            </w:r>
            <w:proofErr w:type="gramEnd"/>
            <w:r w:rsidRPr="003A0E51">
              <w:rPr>
                <w:rFonts w:ascii="Helvetica Neue" w:hAnsi="Helvetica Neue" w:eastAsia="Avenir Black" w:cs="Avenir Black"/>
                <w:sz w:val="15"/>
                <w:szCs w:val="15"/>
              </w:rPr>
              <w:t xml:space="preserve"> with the inclusion </w:t>
            </w:r>
            <w:r w:rsidRPr="003A0E51" w:rsidR="003A0E51">
              <w:rPr>
                <w:rFonts w:ascii="Helvetica Neue" w:hAnsi="Helvetica Neue" w:eastAsia="Avenir Black" w:cs="Avenir Black"/>
                <w:sz w:val="15"/>
                <w:szCs w:val="15"/>
              </w:rPr>
              <w:t xml:space="preserve">and exclusion of excused </w:t>
            </w:r>
            <w:r w:rsidRPr="003A0E51">
              <w:rPr>
                <w:rFonts w:ascii="Helvetica Neue" w:hAnsi="Helvetica Neue" w:eastAsia="Avenir Black" w:cs="Avenir Black"/>
                <w:sz w:val="15"/>
                <w:szCs w:val="15"/>
              </w:rPr>
              <w:t xml:space="preserve">withdrawals (EW) and military withdrawals.  </w:t>
            </w:r>
          </w:p>
        </w:tc>
      </w:tr>
      <w:tr w:rsidRPr="00EC7286" w:rsidR="00106447" w:rsidTr="01D8B45F" w14:paraId="451159FB" w14:textId="77777777">
        <w:tc>
          <w:tcPr>
            <w:tcW w:w="9926" w:type="dxa"/>
            <w:gridSpan w:val="3"/>
            <w:tcMar/>
          </w:tcPr>
          <w:p w:rsidRPr="007335EF" w:rsidR="00106447" w:rsidP="00EE3904" w:rsidRDefault="00D32B9E" w14:paraId="5237E321" w14:textId="32EF0842">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F72A18">
              <w:rPr>
                <w:rFonts w:ascii="Helvetica Neue" w:hAnsi="Helvetica Neue" w:eastAsia="Avenir Black" w:cs="Avenir Black"/>
                <w:b/>
                <w:bCs/>
                <w:sz w:val="22"/>
                <w:szCs w:val="22"/>
              </w:rPr>
              <w:t>were your</w:t>
            </w:r>
            <w:r w:rsidRPr="007335EF">
              <w:rPr>
                <w:rFonts w:ascii="Helvetica Neue" w:hAnsi="Helvetica Neue" w:eastAsia="Avenir Black" w:cs="Avenir Black"/>
                <w:b/>
                <w:bCs/>
                <w:sz w:val="22"/>
                <w:szCs w:val="22"/>
              </w:rPr>
              <w:t xml:space="preserve"> </w:t>
            </w:r>
            <w:r w:rsidR="00F208D2">
              <w:rPr>
                <w:rFonts w:ascii="Helvetica Neue" w:hAnsi="Helvetica Neue" w:eastAsia="Avenir Black" w:cs="Avenir Black"/>
                <w:b/>
                <w:bCs/>
                <w:sz w:val="22"/>
                <w:szCs w:val="22"/>
              </w:rPr>
              <w:t>headcount</w:t>
            </w:r>
            <w:r w:rsidRPr="007335EF">
              <w:rPr>
                <w:rFonts w:ascii="Helvetica Neue" w:hAnsi="Helvetica Neue" w:eastAsia="Avenir Black" w:cs="Avenir Black"/>
                <w:b/>
                <w:bCs/>
                <w:sz w:val="22"/>
                <w:szCs w:val="22"/>
              </w:rPr>
              <w:t xml:space="preserve"> trends in the past three years? </w:t>
            </w:r>
          </w:p>
        </w:tc>
      </w:tr>
      <w:tr w:rsidRPr="00EC7286" w:rsidR="00106447" w:rsidTr="01D8B45F" w14:paraId="69E2598A" w14:textId="77777777">
        <w:tc>
          <w:tcPr>
            <w:tcW w:w="9926" w:type="dxa"/>
            <w:gridSpan w:val="3"/>
            <w:shd w:val="clear" w:color="auto" w:fill="FFF2CC" w:themeFill="accent4" w:themeFillTint="33"/>
            <w:tcMar/>
          </w:tcPr>
          <w:p w:rsidRPr="007335EF" w:rsidR="00106447" w:rsidP="00EE3904" w:rsidRDefault="00AB1DA9" w14:paraId="77B76DFE" w14:textId="14F91863">
            <w:pPr>
              <w:rPr>
                <w:rFonts w:ascii="Helvetica Neue" w:hAnsi="Helvetica Neue"/>
                <w:sz w:val="22"/>
                <w:szCs w:val="22"/>
              </w:rPr>
            </w:pPr>
            <w:r>
              <w:rPr>
                <w:rFonts w:ascii="Helvetica Neue" w:hAnsi="Helvetica Neue"/>
                <w:sz w:val="22"/>
                <w:szCs w:val="22"/>
              </w:rPr>
              <w:t xml:space="preserve">During the Fall </w:t>
            </w:r>
            <w:proofErr w:type="gramStart"/>
            <w:r>
              <w:rPr>
                <w:rFonts w:ascii="Helvetica Neue" w:hAnsi="Helvetica Neue"/>
                <w:sz w:val="22"/>
                <w:szCs w:val="22"/>
              </w:rPr>
              <w:t>2019</w:t>
            </w:r>
            <w:proofErr w:type="gramEnd"/>
            <w:r>
              <w:rPr>
                <w:rFonts w:ascii="Helvetica Neue" w:hAnsi="Helvetica Neue"/>
                <w:sz w:val="22"/>
                <w:szCs w:val="22"/>
              </w:rPr>
              <w:t xml:space="preserve"> BCC headcount was 6,152, in </w:t>
            </w:r>
            <w:r w:rsidR="00E415BA">
              <w:rPr>
                <w:rFonts w:ascii="Helvetica Neue" w:hAnsi="Helvetica Neue"/>
                <w:sz w:val="22"/>
                <w:szCs w:val="22"/>
              </w:rPr>
              <w:t>2020 Fall it was 6545 and in Fall of 2021 it was 5957. We had an increase in 2020 but a decrease in 2021. Overall, headcount is decreasing.</w:t>
            </w:r>
          </w:p>
          <w:p w:rsidRPr="007335EF" w:rsidR="00D32B9E" w:rsidP="00EE3904" w:rsidRDefault="00D32B9E" w14:paraId="45B5C8BA" w14:textId="19EB8E9E">
            <w:pPr>
              <w:rPr>
                <w:rFonts w:ascii="Helvetica Neue" w:hAnsi="Helvetica Neue"/>
                <w:sz w:val="22"/>
                <w:szCs w:val="22"/>
              </w:rPr>
            </w:pPr>
          </w:p>
        </w:tc>
      </w:tr>
      <w:tr w:rsidRPr="00EC7286" w:rsidR="00106447" w:rsidTr="01D8B45F" w14:paraId="19F31ECC" w14:textId="77777777">
        <w:tc>
          <w:tcPr>
            <w:tcW w:w="9926" w:type="dxa"/>
            <w:gridSpan w:val="3"/>
            <w:tcMar/>
          </w:tcPr>
          <w:p w:rsidRPr="007335EF" w:rsidR="00106447" w:rsidP="00E415BA" w:rsidRDefault="00D32B9E" w14:paraId="2B91F866" w14:textId="7F0A6E97">
            <w:pPr>
              <w:rPr>
                <w:rFonts w:ascii="Helvetica Neue" w:hAnsi="Helvetica Neue"/>
                <w:b/>
                <w:bCs/>
                <w:sz w:val="22"/>
                <w:szCs w:val="22"/>
              </w:rPr>
            </w:pPr>
            <w:r w:rsidRPr="007335EF">
              <w:rPr>
                <w:rFonts w:ascii="Helvetica Neue" w:hAnsi="Helvetica Neue" w:eastAsia="Avenir Black" w:cs="Avenir Black"/>
                <w:b/>
                <w:bCs/>
                <w:sz w:val="22"/>
                <w:szCs w:val="22"/>
              </w:rPr>
              <w:t xml:space="preserve">When the data for </w:t>
            </w:r>
            <w:r w:rsidR="00E415BA">
              <w:rPr>
                <w:rFonts w:ascii="Helvetica Neue" w:hAnsi="Helvetica Neue" w:eastAsia="Avenir Black" w:cs="Avenir Black"/>
                <w:b/>
                <w:bCs/>
                <w:sz w:val="22"/>
                <w:szCs w:val="22"/>
              </w:rPr>
              <w:t>the college</w:t>
            </w:r>
            <w:r w:rsidRPr="007335EF">
              <w:rPr>
                <w:rFonts w:ascii="Helvetica Neue" w:hAnsi="Helvetica Neue" w:eastAsia="Avenir Black" w:cs="Avenir Black"/>
                <w:b/>
                <w:bCs/>
                <w:sz w:val="22"/>
                <w:szCs w:val="22"/>
              </w:rPr>
              <w:t xml:space="preserve"> are disaggregated by student ethnic groups, what </w:t>
            </w:r>
            <w:r w:rsidR="00F72A18">
              <w:rPr>
                <w:rFonts w:ascii="Helvetica Neue" w:hAnsi="Helvetica Neue" w:eastAsia="Avenir Black" w:cs="Avenir Black"/>
                <w:b/>
                <w:bCs/>
                <w:sz w:val="22"/>
                <w:szCs w:val="22"/>
              </w:rPr>
              <w:t xml:space="preserve">issues </w:t>
            </w:r>
            <w:r w:rsidRPr="007335EF">
              <w:rPr>
                <w:rFonts w:ascii="Helvetica Neue" w:hAnsi="Helvetica Neue" w:eastAsia="Avenir Black" w:cs="Avenir Black"/>
                <w:b/>
                <w:bCs/>
                <w:sz w:val="22"/>
                <w:szCs w:val="22"/>
              </w:rPr>
              <w:t xml:space="preserve">do you </w:t>
            </w:r>
            <w:r w:rsidR="00F72A18">
              <w:rPr>
                <w:rFonts w:ascii="Helvetica Neue" w:hAnsi="Helvetica Neue" w:eastAsia="Avenir Black" w:cs="Avenir Black"/>
                <w:b/>
                <w:bCs/>
                <w:sz w:val="22"/>
                <w:szCs w:val="22"/>
              </w:rPr>
              <w:t>notice</w:t>
            </w:r>
            <w:r w:rsidRPr="007335EF">
              <w:rPr>
                <w:rFonts w:ascii="Helvetica Neue" w:hAnsi="Helvetica Neue" w:eastAsia="Avenir Black" w:cs="Avenir Black"/>
                <w:b/>
                <w:bCs/>
                <w:sz w:val="22"/>
                <w:szCs w:val="22"/>
              </w:rPr>
              <w:t xml:space="preserve"> and how do plan to address them over the next three years?</w:t>
            </w:r>
          </w:p>
        </w:tc>
      </w:tr>
      <w:tr w:rsidRPr="00EC7286" w:rsidR="007772AE" w:rsidTr="01D8B45F" w14:paraId="55F09413" w14:textId="77777777">
        <w:tc>
          <w:tcPr>
            <w:tcW w:w="9926" w:type="dxa"/>
            <w:gridSpan w:val="3"/>
            <w:shd w:val="clear" w:color="auto" w:fill="C5E0B3" w:themeFill="accent6" w:themeFillTint="66"/>
            <w:tcMar/>
          </w:tcPr>
          <w:p w:rsidR="007772AE" w:rsidP="00EE3904" w:rsidRDefault="007772AE" w14:paraId="4B95D8F9" w14:textId="77777777">
            <w:pPr>
              <w:rPr>
                <w:rFonts w:ascii="Helvetica Neue" w:hAnsi="Helvetica Neue" w:eastAsia="Avenir Black" w:cs="Avenir Black"/>
                <w:b/>
                <w:bCs/>
                <w:sz w:val="22"/>
                <w:szCs w:val="22"/>
              </w:rPr>
            </w:pPr>
          </w:p>
          <w:p w:rsidRPr="007335EF" w:rsidR="007772AE" w:rsidP="01D8B45F" w:rsidRDefault="00E415BA" w14:paraId="3EC2E5A4" w14:textId="196A437B" w14:noSpellErr="1">
            <w:pPr>
              <w:rPr>
                <w:rFonts w:ascii="Helvetica Neue" w:hAnsi="Helvetica Neue" w:eastAsia="Avenir Black" w:cs="Avenir Black"/>
                <w:b w:val="0"/>
                <w:bCs w:val="0"/>
                <w:sz w:val="22"/>
                <w:szCs w:val="22"/>
              </w:rPr>
            </w:pPr>
            <w:r w:rsidRPr="01D8B45F" w:rsidR="6D9F5376">
              <w:rPr>
                <w:rFonts w:ascii="Helvetica Neue" w:hAnsi="Helvetica Neue" w:eastAsia="Avenir Black" w:cs="Avenir Black"/>
                <w:b w:val="0"/>
                <w:bCs w:val="0"/>
                <w:sz w:val="22"/>
                <w:szCs w:val="22"/>
              </w:rPr>
              <w:t>The Latino student enrollment is steadily increasing regardless of the pandemic but Asian student numbers are decreasing while Multiracial</w:t>
            </w:r>
            <w:r w:rsidRPr="01D8B45F" w:rsidR="6D9F5376">
              <w:rPr>
                <w:rFonts w:ascii="Helvetica Neue" w:hAnsi="Helvetica Neue" w:eastAsia="Avenir Black" w:cs="Avenir Black"/>
                <w:b w:val="0"/>
                <w:bCs w:val="0"/>
                <w:sz w:val="22"/>
                <w:szCs w:val="22"/>
              </w:rPr>
              <w:t>,  Indigenous</w:t>
            </w:r>
            <w:r w:rsidRPr="01D8B45F" w:rsidR="6D9F5376">
              <w:rPr>
                <w:rFonts w:ascii="Helvetica Neue" w:hAnsi="Helvetica Neue" w:eastAsia="Avenir Black" w:cs="Avenir Black"/>
                <w:b w:val="0"/>
                <w:bCs w:val="0"/>
                <w:sz w:val="22"/>
                <w:szCs w:val="22"/>
              </w:rPr>
              <w:t xml:space="preserve">, Pacific Islander and Black student numbers are steadily increasing with some decline at the outset of the years. </w:t>
            </w:r>
          </w:p>
        </w:tc>
      </w:tr>
      <w:tr w:rsidRPr="00EC7286" w:rsidR="000D087A" w:rsidTr="01D8B45F" w14:paraId="5EDECB6E" w14:textId="77777777">
        <w:tc>
          <w:tcPr>
            <w:tcW w:w="3308" w:type="dxa"/>
            <w:shd w:val="clear" w:color="auto" w:fill="D9D9D9" w:themeFill="background1" w:themeFillShade="D9"/>
            <w:tcMar/>
            <w:vAlign w:val="bottom"/>
          </w:tcPr>
          <w:p w:rsidRPr="00BC7C2B" w:rsidR="000D087A" w:rsidP="00257F36" w:rsidRDefault="000D087A" w14:paraId="4F3F9967" w14:textId="01A4BFD5">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tcMar/>
            <w:vAlign w:val="bottom"/>
          </w:tcPr>
          <w:p w:rsidRPr="00BC7C2B" w:rsidR="000D087A" w:rsidP="00257F36" w:rsidRDefault="000D087A" w14:paraId="55ECED64" w14:textId="059E86F6">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tcMar/>
            <w:vAlign w:val="bottom"/>
          </w:tcPr>
          <w:p w:rsidRPr="00BC7C2B" w:rsidR="000D087A" w:rsidP="00257F36" w:rsidRDefault="000D087A" w14:paraId="23E68DE8" w14:textId="433A4E7B">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3 (2023-24)</w:t>
            </w:r>
          </w:p>
        </w:tc>
      </w:tr>
      <w:tr w:rsidRPr="00EC7286" w:rsidR="000D087A" w:rsidTr="01D8B45F" w14:paraId="4F80E470" w14:textId="77777777">
        <w:tc>
          <w:tcPr>
            <w:tcW w:w="3308" w:type="dxa"/>
            <w:shd w:val="clear" w:color="auto" w:fill="FFF2CC" w:themeFill="accent4" w:themeFillTint="33"/>
            <w:tcMar/>
          </w:tcPr>
          <w:p w:rsidR="000D087A" w:rsidP="00EE3904" w:rsidRDefault="00E415BA" w14:paraId="5CFDB816" w14:textId="37792CA4">
            <w:pPr>
              <w:rPr>
                <w:rFonts w:ascii="Helvetica Neue" w:hAnsi="Helvetica Neue"/>
                <w:sz w:val="22"/>
                <w:szCs w:val="22"/>
              </w:rPr>
            </w:pPr>
            <w:r>
              <w:rPr>
                <w:rFonts w:ascii="Helvetica Neue" w:hAnsi="Helvetica Neue"/>
                <w:sz w:val="22"/>
                <w:szCs w:val="22"/>
              </w:rPr>
              <w:t xml:space="preserve">Hold Virtual and In person registration events, gradually increase in person events and </w:t>
            </w:r>
            <w:r w:rsidR="00FD6C01">
              <w:rPr>
                <w:rFonts w:ascii="Helvetica Neue" w:hAnsi="Helvetica Neue"/>
                <w:sz w:val="22"/>
                <w:szCs w:val="22"/>
              </w:rPr>
              <w:t>engage in an inquiry process with enrollment services to remove unnecessary barriers</w:t>
            </w:r>
          </w:p>
          <w:p w:rsidR="00FD6C01" w:rsidP="00EE3904" w:rsidRDefault="00FD6C01" w14:paraId="3EB25509" w14:textId="79455D97">
            <w:pPr>
              <w:rPr>
                <w:rFonts w:ascii="Helvetica Neue" w:hAnsi="Helvetica Neue"/>
                <w:sz w:val="22"/>
                <w:szCs w:val="22"/>
              </w:rPr>
            </w:pPr>
          </w:p>
          <w:p w:rsidR="00FD6C01" w:rsidP="00EE3904" w:rsidRDefault="00FD6C01" w14:paraId="752464A9" w14:textId="15223E7E">
            <w:pPr>
              <w:rPr>
                <w:rFonts w:ascii="Helvetica Neue" w:hAnsi="Helvetica Neue"/>
                <w:sz w:val="22"/>
                <w:szCs w:val="22"/>
              </w:rPr>
            </w:pPr>
            <w:r>
              <w:rPr>
                <w:rFonts w:ascii="Helvetica Neue" w:hAnsi="Helvetica Neue"/>
                <w:sz w:val="22"/>
                <w:szCs w:val="22"/>
              </w:rPr>
              <w:t>Reinstate the Student Success Day in person event for prospective HS and Adult school students</w:t>
            </w:r>
          </w:p>
          <w:p w:rsidR="00FD6C01" w:rsidP="00EE3904" w:rsidRDefault="00FD6C01" w14:paraId="5DC42BE2" w14:textId="0C5124F3">
            <w:pPr>
              <w:rPr>
                <w:rFonts w:ascii="Helvetica Neue" w:hAnsi="Helvetica Neue"/>
                <w:sz w:val="22"/>
                <w:szCs w:val="22"/>
              </w:rPr>
            </w:pPr>
          </w:p>
          <w:p w:rsidRPr="007335EF" w:rsidR="000D087A" w:rsidP="01D8B45F" w:rsidRDefault="000D087A" w14:paraId="684F20FC" w14:textId="76990962">
            <w:pPr>
              <w:rPr>
                <w:rFonts w:ascii="Helvetica Neue" w:hAnsi="Helvetica Neue"/>
                <w:color w:val="auto"/>
                <w:sz w:val="22"/>
                <w:szCs w:val="22"/>
              </w:rPr>
            </w:pPr>
            <w:r w:rsidRPr="01D8B45F" w:rsidR="01D8B45F">
              <w:rPr>
                <w:rFonts w:ascii="Helvetica Neue" w:hAnsi="Helvetica Neue"/>
                <w:color w:val="auto"/>
                <w:sz w:val="22"/>
                <w:szCs w:val="22"/>
              </w:rPr>
              <w:t>Design retention strategies to support students who are on probation, dropped all their classes at the beginning of the semester, received a “W” or received two or more D’s and Fs in the past two semesters.</w:t>
            </w:r>
          </w:p>
        </w:tc>
        <w:tc>
          <w:tcPr>
            <w:tcW w:w="3309" w:type="dxa"/>
            <w:shd w:val="clear" w:color="auto" w:fill="FFF2CC" w:themeFill="accent4" w:themeFillTint="33"/>
            <w:tcMar/>
          </w:tcPr>
          <w:p w:rsidR="000D087A" w:rsidP="00EE3904" w:rsidRDefault="00FD6C01" w14:paraId="3A554300" w14:textId="77777777">
            <w:pPr>
              <w:rPr>
                <w:rFonts w:ascii="Helvetica Neue" w:hAnsi="Helvetica Neue"/>
                <w:sz w:val="22"/>
                <w:szCs w:val="22"/>
              </w:rPr>
            </w:pPr>
            <w:r>
              <w:rPr>
                <w:rFonts w:ascii="Helvetica Neue" w:hAnsi="Helvetica Neue"/>
                <w:sz w:val="22"/>
                <w:szCs w:val="22"/>
              </w:rPr>
              <w:t>Implement best practices and easier processes from enrollment and financial aid assistance</w:t>
            </w:r>
          </w:p>
          <w:p w:rsidR="00FD6C01" w:rsidP="00EE3904" w:rsidRDefault="00FD6C01" w14:paraId="7652849F" w14:textId="77777777">
            <w:pPr>
              <w:rPr>
                <w:rFonts w:ascii="Helvetica Neue" w:hAnsi="Helvetica Neue"/>
                <w:sz w:val="22"/>
                <w:szCs w:val="22"/>
              </w:rPr>
            </w:pPr>
          </w:p>
          <w:p w:rsidR="00FD6C01" w:rsidP="00EE3904" w:rsidRDefault="00FD6C01" w14:paraId="226CFACC" w14:textId="77777777">
            <w:pPr>
              <w:rPr>
                <w:rFonts w:ascii="Helvetica Neue" w:hAnsi="Helvetica Neue"/>
                <w:sz w:val="22"/>
                <w:szCs w:val="22"/>
              </w:rPr>
            </w:pPr>
            <w:r>
              <w:rPr>
                <w:rFonts w:ascii="Helvetica Neue" w:hAnsi="Helvetica Neue"/>
                <w:sz w:val="22"/>
                <w:szCs w:val="22"/>
              </w:rPr>
              <w:t>Establish Liaison at each feeder District to ease registration</w:t>
            </w:r>
          </w:p>
          <w:p w:rsidR="00FD6C01" w:rsidP="00EE3904" w:rsidRDefault="00FD6C01" w14:paraId="7CC81B7A" w14:textId="77777777">
            <w:pPr>
              <w:rPr>
                <w:rFonts w:ascii="Helvetica Neue" w:hAnsi="Helvetica Neue"/>
                <w:sz w:val="22"/>
                <w:szCs w:val="22"/>
              </w:rPr>
            </w:pPr>
          </w:p>
          <w:p w:rsidRPr="007335EF" w:rsidR="00FD6C01" w:rsidP="01D8B45F" w:rsidRDefault="009815FB" w14:noSpellErr="1" w14:paraId="75775184" w14:textId="4494DA49">
            <w:pPr>
              <w:rPr>
                <w:rFonts w:ascii="Helvetica Neue" w:hAnsi="Helvetica Neue"/>
                <w:sz w:val="22"/>
                <w:szCs w:val="22"/>
              </w:rPr>
            </w:pPr>
            <w:r w:rsidRPr="01D8B45F" w:rsidR="3AC069C9">
              <w:rPr>
                <w:rFonts w:ascii="Helvetica Neue" w:hAnsi="Helvetica Neue"/>
                <w:sz w:val="22"/>
                <w:szCs w:val="22"/>
              </w:rPr>
              <w:t>Implement a stronger marketing plan to encourage students to attend BCC</w:t>
            </w:r>
          </w:p>
          <w:p w:rsidRPr="007335EF" w:rsidR="00FD6C01" w:rsidP="01D8B45F" w:rsidRDefault="009815FB" w14:paraId="40D0C343" w14:textId="5ECB6C7D">
            <w:pPr>
              <w:pStyle w:val="Normal"/>
              <w:rPr>
                <w:rFonts w:ascii="Times New Roman" w:hAnsi="Times New Roman" w:eastAsia="Times New Roman" w:cs="Times New Roman"/>
                <w:sz w:val="24"/>
                <w:szCs w:val="24"/>
              </w:rPr>
            </w:pPr>
          </w:p>
          <w:p w:rsidRPr="007335EF" w:rsidR="00FD6C01" w:rsidP="01D8B45F" w:rsidRDefault="009815FB" w14:paraId="70F5B5DE" w14:textId="6B3C14CF">
            <w:pPr>
              <w:rPr>
                <w:rFonts w:ascii="Helvetica Neue" w:hAnsi="Helvetica Neue"/>
                <w:color w:val="auto"/>
                <w:sz w:val="22"/>
                <w:szCs w:val="22"/>
              </w:rPr>
            </w:pPr>
            <w:r w:rsidRPr="01D8B45F" w:rsidR="01D8B45F">
              <w:rPr>
                <w:rFonts w:ascii="Helvetica Neue" w:hAnsi="Helvetica Neue"/>
                <w:color w:val="auto"/>
                <w:sz w:val="22"/>
                <w:szCs w:val="22"/>
              </w:rPr>
              <w:t xml:space="preserve">Implement the retention strategies to support </w:t>
            </w:r>
            <w:r w:rsidRPr="01D8B45F" w:rsidR="01D8B45F">
              <w:rPr>
                <w:rFonts w:ascii="Helvetica Neue" w:hAnsi="Helvetica Neue"/>
                <w:color w:val="auto"/>
                <w:sz w:val="22"/>
                <w:szCs w:val="22"/>
              </w:rPr>
              <w:t>continuous</w:t>
            </w:r>
            <w:r w:rsidRPr="01D8B45F" w:rsidR="01D8B45F">
              <w:rPr>
                <w:rFonts w:ascii="Helvetica Neue" w:hAnsi="Helvetica Neue"/>
                <w:color w:val="auto"/>
                <w:sz w:val="22"/>
                <w:szCs w:val="22"/>
              </w:rPr>
              <w:t xml:space="preserve"> enrollment of students who are on probation, dropped all their classes at the beginning of the semester, received a “W” or received two or more D’s and Fs in the past two semesters.</w:t>
            </w:r>
          </w:p>
          <w:p w:rsidRPr="007335EF" w:rsidR="00FD6C01" w:rsidP="01D8B45F" w:rsidRDefault="009815FB" w14:paraId="3EB16540" w14:textId="66A06BA9">
            <w:pPr>
              <w:pStyle w:val="Normal"/>
              <w:rPr>
                <w:rFonts w:ascii="Times New Roman" w:hAnsi="Times New Roman" w:eastAsia="Times New Roman" w:cs="Times New Roman"/>
                <w:sz w:val="24"/>
                <w:szCs w:val="24"/>
              </w:rPr>
            </w:pPr>
          </w:p>
        </w:tc>
        <w:tc>
          <w:tcPr>
            <w:tcW w:w="3309" w:type="dxa"/>
            <w:shd w:val="clear" w:color="auto" w:fill="FFF2CC" w:themeFill="accent4" w:themeFillTint="33"/>
            <w:tcMar/>
          </w:tcPr>
          <w:p w:rsidRPr="007335EF" w:rsidR="000D087A" w:rsidP="00EE3904" w:rsidRDefault="009815FB" w14:paraId="36860BD6" w14:textId="1F6A29CF">
            <w:pPr>
              <w:rPr>
                <w:rFonts w:ascii="Helvetica Neue" w:hAnsi="Helvetica Neue"/>
                <w:sz w:val="22"/>
                <w:szCs w:val="22"/>
              </w:rPr>
            </w:pPr>
            <w:r>
              <w:rPr>
                <w:rFonts w:ascii="Helvetica Neue" w:hAnsi="Helvetica Neue"/>
                <w:sz w:val="22"/>
                <w:szCs w:val="22"/>
              </w:rPr>
              <w:t>Implement case management of the Dual Enrollment courses so that the students are supported from enrollment through course completion</w:t>
            </w:r>
          </w:p>
        </w:tc>
      </w:tr>
      <w:tr w:rsidRPr="00EC7286" w:rsidR="00106447" w:rsidTr="01D8B45F" w14:paraId="3E1E0B48" w14:textId="77777777">
        <w:tc>
          <w:tcPr>
            <w:tcW w:w="9926" w:type="dxa"/>
            <w:gridSpan w:val="3"/>
            <w:tcMar/>
          </w:tcPr>
          <w:p w:rsidRPr="007335EF" w:rsidR="00106447" w:rsidP="00EE3904" w:rsidRDefault="00D32B9E" w14:paraId="4FE5CE09" w14:textId="14CA130D">
            <w:pPr>
              <w:rPr>
                <w:rFonts w:ascii="Helvetica Neue" w:hAnsi="Helvetica Neue"/>
                <w:b/>
                <w:bCs/>
                <w:sz w:val="22"/>
                <w:szCs w:val="22"/>
              </w:rPr>
            </w:pPr>
            <w:r w:rsidRPr="007335EF">
              <w:rPr>
                <w:rFonts w:ascii="Helvetica Neue" w:hAnsi="Helvetica Neue" w:eastAsia="Avenir Black" w:cs="Avenir Black"/>
                <w:b/>
                <w:bCs/>
                <w:sz w:val="22"/>
                <w:szCs w:val="22"/>
              </w:rPr>
              <w:t xml:space="preserve">What would you recommend that we do to increase student </w:t>
            </w:r>
            <w:r w:rsidR="00F208D2">
              <w:rPr>
                <w:rFonts w:ascii="Helvetica Neue" w:hAnsi="Helvetica Neue" w:eastAsia="Avenir Black" w:cs="Avenir Black"/>
                <w:b/>
                <w:bCs/>
                <w:sz w:val="22"/>
                <w:szCs w:val="22"/>
              </w:rPr>
              <w:t>headcount</w:t>
            </w:r>
            <w:r w:rsidRPr="007335EF">
              <w:rPr>
                <w:rFonts w:ascii="Helvetica Neue" w:hAnsi="Helvetica Neue" w:eastAsia="Avenir Black" w:cs="Avenir Black"/>
                <w:b/>
                <w:bCs/>
                <w:sz w:val="22"/>
                <w:szCs w:val="22"/>
              </w:rPr>
              <w:t xml:space="preserve"> </w:t>
            </w:r>
            <w:r w:rsidRPr="00FD6C01">
              <w:rPr>
                <w:rFonts w:ascii="Helvetica Neue" w:hAnsi="Helvetica Neue" w:eastAsia="Avenir Black" w:cs="Avenir Black"/>
                <w:b/>
                <w:bCs/>
                <w:strike/>
                <w:sz w:val="22"/>
                <w:szCs w:val="22"/>
              </w:rPr>
              <w:t xml:space="preserve">in your </w:t>
            </w:r>
            <w:r w:rsidRPr="00FD6C01" w:rsidR="00F208D2">
              <w:rPr>
                <w:rFonts w:ascii="Helvetica Neue" w:hAnsi="Helvetica Neue" w:eastAsia="Avenir Black" w:cs="Avenir Black"/>
                <w:b/>
                <w:bCs/>
                <w:strike/>
                <w:sz w:val="22"/>
                <w:szCs w:val="22"/>
              </w:rPr>
              <w:t>program</w:t>
            </w:r>
            <w:r w:rsidRPr="007335EF">
              <w:rPr>
                <w:rFonts w:ascii="Helvetica Neue" w:hAnsi="Helvetica Neue" w:eastAsia="Avenir Black" w:cs="Avenir Black"/>
                <w:b/>
                <w:bCs/>
                <w:sz w:val="22"/>
                <w:szCs w:val="22"/>
              </w:rPr>
              <w:t>?</w:t>
            </w:r>
          </w:p>
        </w:tc>
      </w:tr>
      <w:tr w:rsidRPr="00EC7286" w:rsidR="00106447" w:rsidTr="01D8B45F" w14:paraId="1E015EB1" w14:textId="77777777">
        <w:tc>
          <w:tcPr>
            <w:tcW w:w="9926" w:type="dxa"/>
            <w:gridSpan w:val="3"/>
            <w:shd w:val="clear" w:color="auto" w:fill="FFF2CC" w:themeFill="accent4" w:themeFillTint="33"/>
            <w:tcMar/>
          </w:tcPr>
          <w:p w:rsidRPr="007335EF" w:rsidR="00106447" w:rsidP="00EE3904" w:rsidRDefault="00106447" w14:paraId="4D1E159C" w14:textId="77777777">
            <w:pPr>
              <w:rPr>
                <w:rFonts w:ascii="Helvetica Neue" w:hAnsi="Helvetica Neue"/>
                <w:sz w:val="22"/>
                <w:szCs w:val="22"/>
              </w:rPr>
            </w:pPr>
          </w:p>
          <w:p w:rsidRPr="007335EF" w:rsidR="00D32B9E" w:rsidP="01D8B45F" w:rsidRDefault="00FD6C01" w14:paraId="21A3A518" w14:textId="2CA8BF34">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1D8B45F" w:rsidR="01D8B45F">
              <w:rPr>
                <w:rFonts w:ascii="Helvetica Neue" w:hAnsi="Helvetica Neue"/>
                <w:sz w:val="22"/>
                <w:szCs w:val="22"/>
              </w:rPr>
              <w:t>See the suggestions above</w:t>
            </w:r>
          </w:p>
        </w:tc>
      </w:tr>
    </w:tbl>
    <w:p w:rsidRPr="00EC7286" w:rsidR="00106447" w:rsidP="00EE3904" w:rsidRDefault="00106447" w14:paraId="359D97E0" w14:textId="77777777">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Pr="00EC7286" w:rsidR="00106447" w:rsidTr="01D8B45F" w14:paraId="53B3023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tcPr>
          <w:p w:rsidRPr="00F208D2" w:rsidR="00106447" w:rsidP="00106447" w:rsidRDefault="00106447" w14:paraId="20BF942C" w14:textId="310BBBE8">
            <w:pPr>
              <w:rPr>
                <w:rFonts w:ascii="Helvetica Neue" w:hAnsi="Helvetica Neue"/>
                <w:b/>
                <w:bCs/>
                <w:sz w:val="26"/>
                <w:szCs w:val="26"/>
              </w:rPr>
            </w:pPr>
            <w:r w:rsidRPr="00F208D2">
              <w:rPr>
                <w:rFonts w:ascii="Helvetica Neue" w:hAnsi="Helvetica Neue" w:eastAsia="Calibri" w:cs="Calibri"/>
                <w:b/>
                <w:bCs/>
                <w:sz w:val="26"/>
                <w:szCs w:val="26"/>
              </w:rPr>
              <w:t>3</w:t>
            </w:r>
            <w:r w:rsidRPr="00F208D2" w:rsidR="00051DCF">
              <w:rPr>
                <w:rFonts w:ascii="Helvetica Neue" w:hAnsi="Helvetica Neue" w:eastAsia="Calibri" w:cs="Calibri"/>
                <w:b/>
                <w:bCs/>
                <w:sz w:val="26"/>
                <w:szCs w:val="26"/>
              </w:rPr>
              <w:t>B</w:t>
            </w:r>
            <w:r w:rsidRPr="00F208D2">
              <w:rPr>
                <w:rFonts w:ascii="Helvetica Neue" w:hAnsi="Helvetica Neue" w:eastAsia="Calibri" w:cs="Calibri"/>
                <w:b/>
                <w:bCs/>
                <w:sz w:val="26"/>
                <w:szCs w:val="26"/>
              </w:rPr>
              <w:t xml:space="preserve">. </w:t>
            </w:r>
            <w:hyperlink r:id="rId16">
              <w:r w:rsidRPr="00F208D2">
                <w:rPr>
                  <w:rStyle w:val="Hyperlink"/>
                  <w:rFonts w:ascii="Helvetica Neue" w:hAnsi="Helvetica Neue" w:eastAsia="Avenir" w:cs="Avenir"/>
                  <w:b/>
                  <w:bCs/>
                  <w:sz w:val="26"/>
                  <w:szCs w:val="26"/>
                </w:rPr>
                <w:t xml:space="preserve">Course Completion and Retention Rates Dashboard – </w:t>
              </w:r>
              <w:r w:rsidRPr="00F208D2" w:rsidR="00F208D2">
                <w:rPr>
                  <w:rStyle w:val="Hyperlink"/>
                  <w:rFonts w:ascii="Helvetica Neue" w:hAnsi="Helvetica Neue" w:eastAsia="Avenir" w:cs="Avenir"/>
                  <w:b/>
                  <w:bCs/>
                  <w:sz w:val="26"/>
                  <w:szCs w:val="26"/>
                </w:rPr>
                <w:t>Student Services</w:t>
              </w:r>
            </w:hyperlink>
          </w:p>
          <w:p w:rsidRPr="003A0E51" w:rsidR="00106447" w:rsidP="00106447" w:rsidRDefault="00106447" w14:paraId="6597FDFF" w14:textId="2E94D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 xml:space="preserve">*Note that completion and retention rates </w:t>
            </w:r>
            <w:proofErr w:type="gramStart"/>
            <w:r w:rsidRPr="003A0E51">
              <w:rPr>
                <w:rFonts w:ascii="Helvetica Neue" w:hAnsi="Helvetica Neue" w:eastAsia="Avenir Black" w:cs="Avenir Black"/>
                <w:sz w:val="15"/>
                <w:szCs w:val="15"/>
              </w:rPr>
              <w:t>are presented</w:t>
            </w:r>
            <w:proofErr w:type="gramEnd"/>
            <w:r w:rsidRPr="003A0E51">
              <w:rPr>
                <w:rFonts w:ascii="Helvetica Neue" w:hAnsi="Helvetica Neue" w:eastAsia="Avenir Black" w:cs="Avenir Black"/>
                <w:sz w:val="15"/>
                <w:szCs w:val="15"/>
              </w:rPr>
              <w:t xml:space="preserve"> with the inclusion and exc</w:t>
            </w:r>
            <w:r w:rsidRPr="003A0E51" w:rsidR="003A0E51">
              <w:rPr>
                <w:rFonts w:ascii="Helvetica Neue" w:hAnsi="Helvetica Neue" w:eastAsia="Avenir Black" w:cs="Avenir Black"/>
                <w:sz w:val="15"/>
                <w:szCs w:val="15"/>
              </w:rPr>
              <w:t>l</w:t>
            </w:r>
            <w:r w:rsidRPr="003A0E51">
              <w:rPr>
                <w:rFonts w:ascii="Helvetica Neue" w:hAnsi="Helvetica Neue" w:eastAsia="Avenir Black" w:cs="Avenir Black"/>
                <w:sz w:val="15"/>
                <w:szCs w:val="15"/>
              </w:rPr>
              <w:t>us</w:t>
            </w:r>
            <w:r w:rsidRPr="003A0E51" w:rsidR="003A0E51">
              <w:rPr>
                <w:rFonts w:ascii="Helvetica Neue" w:hAnsi="Helvetica Neue" w:eastAsia="Avenir Black" w:cs="Avenir Black"/>
                <w:sz w:val="15"/>
                <w:szCs w:val="15"/>
              </w:rPr>
              <w:t>ion</w:t>
            </w:r>
            <w:r w:rsidRPr="003A0E51">
              <w:rPr>
                <w:rFonts w:ascii="Helvetica Neue" w:hAnsi="Helvetica Neue" w:eastAsia="Avenir Black" w:cs="Avenir Black"/>
                <w:sz w:val="15"/>
                <w:szCs w:val="15"/>
              </w:rPr>
              <w:t xml:space="preserve"> </w:t>
            </w:r>
            <w:r w:rsidRPr="003A0E51" w:rsidR="003A0E51">
              <w:rPr>
                <w:rFonts w:ascii="Helvetica Neue" w:hAnsi="Helvetica Neue" w:eastAsia="Avenir Black" w:cs="Avenir Black"/>
                <w:sz w:val="15"/>
                <w:szCs w:val="15"/>
              </w:rPr>
              <w:t xml:space="preserve">of excused </w:t>
            </w:r>
            <w:r w:rsidRPr="003A0E51">
              <w:rPr>
                <w:rFonts w:ascii="Helvetica Neue" w:hAnsi="Helvetica Neue" w:eastAsia="Avenir Black" w:cs="Avenir Black"/>
                <w:sz w:val="15"/>
                <w:szCs w:val="15"/>
              </w:rPr>
              <w:t xml:space="preserve">withdrawals (EW) and military withdrawals.  </w:t>
            </w:r>
          </w:p>
          <w:p w:rsidRPr="00EC7286" w:rsidR="00106447" w:rsidP="00106447" w:rsidRDefault="00106447" w14:paraId="14452AB8" w14:textId="77777777">
            <w:pPr>
              <w:rPr>
                <w:rFonts w:ascii="Helvetica Neue" w:hAnsi="Helvetica Neue"/>
                <w:sz w:val="18"/>
                <w:szCs w:val="18"/>
              </w:rPr>
            </w:pPr>
          </w:p>
          <w:p w:rsidRPr="00EC7286" w:rsidR="00106447" w:rsidP="00CD1820" w:rsidRDefault="00106447" w14:paraId="7DCA4481" w14:textId="0A59B2CD">
            <w:pPr>
              <w:rPr>
                <w:rFonts w:ascii="Helvetica Neue" w:hAnsi="Helvetica Neue" w:eastAsia="Avenir" w:cs="Avenir"/>
                <w:sz w:val="22"/>
                <w:szCs w:val="22"/>
              </w:rPr>
            </w:pPr>
            <w:r w:rsidRPr="009979A6">
              <w:rPr>
                <w:rFonts w:ascii="Helvetica Neue" w:hAnsi="Helvetica Neue" w:eastAsia="Avenir Black"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hAnsi="Helvetica Neue" w:eastAsia="Avenir Black" w:cs="Avenir Black"/>
                  <w:color w:val="000000" w:themeColor="text1"/>
                  <w:sz w:val="18"/>
                  <w:szCs w:val="18"/>
                  <w:u w:val="none"/>
                </w:rPr>
                <w:t>Click here for additional guidance for how to view and use equity data</w:t>
              </w:r>
            </w:hyperlink>
            <w:r w:rsidRPr="009979A6">
              <w:rPr>
                <w:rFonts w:ascii="Helvetica Neue" w:hAnsi="Helvetica Neue" w:eastAsia="Avenir Black" w:cs="Avenir Black"/>
                <w:color w:val="000000" w:themeColor="text1"/>
                <w:sz w:val="18"/>
                <w:szCs w:val="18"/>
              </w:rPr>
              <w:t xml:space="preserve">.  If you would like to view BCC’s Equity Plan, </w:t>
            </w:r>
            <w:hyperlink w:history="1" r:id="rId18">
              <w:r w:rsidRPr="009979A6">
                <w:rPr>
                  <w:rStyle w:val="Hyperlink"/>
                  <w:rFonts w:ascii="Helvetica Neue" w:hAnsi="Helvetica Neue" w:eastAsia="Avenir Black" w:cs="Avenir Black"/>
                  <w:color w:val="000000" w:themeColor="text1"/>
                  <w:sz w:val="18"/>
                  <w:szCs w:val="18"/>
                  <w:u w:val="none"/>
                </w:rPr>
                <w:t>click here</w:t>
              </w:r>
            </w:hyperlink>
            <w:r w:rsidRPr="009979A6">
              <w:rPr>
                <w:rFonts w:ascii="Helvetica Neue" w:hAnsi="Helvetica Neue" w:eastAsia="Avenir Black" w:cs="Avenir Black"/>
                <w:color w:val="000000" w:themeColor="text1"/>
                <w:sz w:val="18"/>
                <w:szCs w:val="18"/>
              </w:rPr>
              <w:t>.</w:t>
            </w:r>
          </w:p>
        </w:tc>
      </w:tr>
      <w:tr w:rsidRPr="007335EF" w:rsidR="00EE3904" w:rsidTr="01D8B45F" w14:paraId="2B2CD33B"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EE3904" w:rsidP="000D087A" w:rsidRDefault="00EE3904" w14:paraId="67C5D297" w14:textId="52C2CF69">
            <w:pPr>
              <w:rPr>
                <w:rFonts w:ascii="Helvetica Neue" w:hAnsi="Helvetica Neue" w:eastAsiaTheme="minorEastAsia" w:cstheme="minorBidi"/>
                <w:b/>
                <w:bCs/>
                <w:sz w:val="22"/>
                <w:szCs w:val="22"/>
              </w:rPr>
            </w:pPr>
            <w:r w:rsidRPr="00091285">
              <w:rPr>
                <w:rFonts w:ascii="Helvetica Neue" w:hAnsi="Helvetica Neue" w:eastAsia="Calibri" w:cs="Calibri"/>
                <w:b/>
                <w:bCs/>
                <w:sz w:val="22"/>
                <w:szCs w:val="22"/>
              </w:rPr>
              <w:lastRenderedPageBreak/>
              <w:t xml:space="preserve">On page 3 of the “Course Completion and Retention Rates by Subject” dashboard, what are the completion and retention trends by gender, age, ethnicity </w:t>
            </w:r>
            <w:r w:rsidRPr="008D1EA4">
              <w:rPr>
                <w:rFonts w:ascii="Helvetica Neue" w:hAnsi="Helvetica Neue" w:eastAsia="Calibri" w:cs="Calibri"/>
                <w:b/>
                <w:bCs/>
                <w:strike/>
                <w:sz w:val="22"/>
                <w:szCs w:val="22"/>
              </w:rPr>
              <w:t xml:space="preserve">in your </w:t>
            </w:r>
            <w:r w:rsidRPr="008D1EA4" w:rsidR="00F208D2">
              <w:rPr>
                <w:rFonts w:ascii="Helvetica Neue" w:hAnsi="Helvetica Neue" w:eastAsia="Calibri" w:cs="Calibri"/>
                <w:b/>
                <w:bCs/>
                <w:strike/>
                <w:sz w:val="22"/>
                <w:szCs w:val="22"/>
              </w:rPr>
              <w:t>program</w:t>
            </w:r>
            <w:r w:rsidRPr="00091285">
              <w:rPr>
                <w:rFonts w:ascii="Helvetica Neue" w:hAnsi="Helvetica Neue" w:eastAsia="Calibri" w:cs="Calibri"/>
                <w:b/>
                <w:bCs/>
                <w:sz w:val="22"/>
                <w:szCs w:val="22"/>
              </w:rPr>
              <w:t xml:space="preserve">?  </w:t>
            </w:r>
          </w:p>
        </w:tc>
      </w:tr>
      <w:tr w:rsidRPr="007335EF" w:rsidR="00106447" w:rsidTr="01D8B45F" w14:paraId="6E788836"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1D8B45F" w:rsidRDefault="00F721C4" w14:paraId="2F9F0E52" w14:textId="0211FECE">
            <w:pPr>
              <w:rPr>
                <w:rFonts w:ascii="Helvetica Neue" w:hAnsi="Helvetica Neue" w:eastAsia="Avenir" w:cs="Avenir"/>
                <w:b w:val="0"/>
                <w:bCs w:val="0"/>
                <w:sz w:val="22"/>
                <w:szCs w:val="22"/>
              </w:rPr>
            </w:pPr>
            <w:r w:rsidRPr="01D8B45F" w:rsidR="5F92E0A2">
              <w:rPr>
                <w:rFonts w:ascii="Helvetica Neue" w:hAnsi="Helvetica Neue" w:eastAsia="Avenir" w:cs="Avenir"/>
                <w:b w:val="0"/>
                <w:bCs w:val="0"/>
                <w:sz w:val="22"/>
                <w:szCs w:val="22"/>
              </w:rPr>
              <w:t xml:space="preserve">Women have higher completion and retention rates than Male and X gender students. High School age and </w:t>
            </w:r>
            <w:r w:rsidRPr="01D8B45F" w:rsidR="5F92E0A2">
              <w:rPr>
                <w:rFonts w:ascii="Helvetica Neue" w:hAnsi="Helvetica Neue" w:eastAsia="Avenir" w:cs="Avenir"/>
                <w:b w:val="0"/>
                <w:bCs w:val="0"/>
                <w:sz w:val="22"/>
                <w:szCs w:val="22"/>
              </w:rPr>
              <w:t>middle-aged</w:t>
            </w:r>
            <w:r w:rsidRPr="01D8B45F" w:rsidR="5F92E0A2">
              <w:rPr>
                <w:rFonts w:ascii="Helvetica Neue" w:hAnsi="Helvetica Neue" w:eastAsia="Avenir" w:cs="Avenir"/>
                <w:b w:val="0"/>
                <w:bCs w:val="0"/>
                <w:sz w:val="22"/>
                <w:szCs w:val="22"/>
              </w:rPr>
              <w:t xml:space="preserve"> students have higher retention a</w:t>
            </w:r>
            <w:r w:rsidRPr="01D8B45F" w:rsidR="5F92E0A2">
              <w:rPr>
                <w:rFonts w:ascii="Helvetica Neue" w:hAnsi="Helvetica Neue" w:eastAsia="Avenir" w:cs="Avenir"/>
                <w:b w:val="0"/>
                <w:bCs w:val="0"/>
                <w:sz w:val="22"/>
                <w:szCs w:val="22"/>
              </w:rPr>
              <w:t>nd</w:t>
            </w:r>
            <w:r w:rsidRPr="01D8B45F" w:rsidR="5F92E0A2">
              <w:rPr>
                <w:rFonts w:ascii="Helvetica Neue" w:hAnsi="Helvetica Neue" w:eastAsia="Avenir" w:cs="Avenir"/>
                <w:b w:val="0"/>
                <w:bCs w:val="0"/>
                <w:sz w:val="22"/>
                <w:szCs w:val="22"/>
              </w:rPr>
              <w:t xml:space="preserve"> completion rates than </w:t>
            </w:r>
            <w:r w:rsidRPr="01D8B45F" w:rsidR="5F92E0A2">
              <w:rPr>
                <w:rFonts w:ascii="Helvetica Neue" w:hAnsi="Helvetica Neue" w:eastAsia="Avenir" w:cs="Avenir"/>
                <w:b w:val="0"/>
                <w:bCs w:val="0"/>
                <w:sz w:val="22"/>
                <w:szCs w:val="22"/>
              </w:rPr>
              <w:t>19–54-year-old</w:t>
            </w:r>
            <w:r w:rsidRPr="01D8B45F" w:rsidR="5F92E0A2">
              <w:rPr>
                <w:rFonts w:ascii="Helvetica Neue" w:hAnsi="Helvetica Neue" w:eastAsia="Avenir" w:cs="Avenir"/>
                <w:b w:val="0"/>
                <w:bCs w:val="0"/>
                <w:sz w:val="22"/>
                <w:szCs w:val="22"/>
              </w:rPr>
              <w:t xml:space="preserve"> students. Asian and White students have higher completion and retention rates than Black, Indigenous, Pacific Islander, </w:t>
            </w:r>
            <w:r w:rsidRPr="01D8B45F" w:rsidR="5F92E0A2">
              <w:rPr>
                <w:rFonts w:ascii="Helvetica Neue" w:hAnsi="Helvetica Neue" w:eastAsia="Avenir" w:cs="Avenir"/>
                <w:b w:val="0"/>
                <w:bCs w:val="0"/>
                <w:sz w:val="22"/>
                <w:szCs w:val="22"/>
              </w:rPr>
              <w:t>Multiracial</w:t>
            </w:r>
            <w:r w:rsidRPr="01D8B45F" w:rsidR="5F92E0A2">
              <w:rPr>
                <w:rFonts w:ascii="Helvetica Neue" w:hAnsi="Helvetica Neue" w:eastAsia="Avenir" w:cs="Avenir"/>
                <w:b w:val="0"/>
                <w:bCs w:val="0"/>
                <w:sz w:val="22"/>
                <w:szCs w:val="22"/>
              </w:rPr>
              <w:t xml:space="preserve"> and Latino students.</w:t>
            </w:r>
          </w:p>
          <w:p w:rsidRPr="00091285" w:rsidR="00106447" w:rsidP="00CD1820" w:rsidRDefault="00106447" w14:paraId="7E3C6841" w14:textId="576DF00D">
            <w:pPr>
              <w:rPr>
                <w:rFonts w:ascii="Helvetica Neue" w:hAnsi="Helvetica Neue" w:eastAsia="Avenir" w:cs="Avenir"/>
                <w:b/>
                <w:bCs/>
                <w:sz w:val="22"/>
                <w:szCs w:val="22"/>
              </w:rPr>
            </w:pPr>
          </w:p>
        </w:tc>
      </w:tr>
      <w:tr w:rsidRPr="007335EF" w:rsidR="00106447" w:rsidTr="01D8B45F" w14:paraId="162970E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4200076B" w14:textId="106B3718">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disproportionately impacted (DI) population(s) showed gains </w:t>
            </w:r>
            <w:r w:rsidRPr="00F721C4">
              <w:rPr>
                <w:rFonts w:ascii="Helvetica Neue" w:hAnsi="Helvetica Neue" w:eastAsiaTheme="minorEastAsia"/>
                <w:b/>
                <w:bCs/>
                <w:strike/>
                <w:sz w:val="22"/>
                <w:szCs w:val="22"/>
              </w:rPr>
              <w:t xml:space="preserve">in </w:t>
            </w:r>
            <w:proofErr w:type="gramStart"/>
            <w:r w:rsidRPr="00F721C4">
              <w:rPr>
                <w:rFonts w:ascii="Helvetica Neue" w:hAnsi="Helvetica Neue" w:eastAsiaTheme="minorEastAsia"/>
                <w:b/>
                <w:bCs/>
                <w:strike/>
                <w:sz w:val="22"/>
                <w:szCs w:val="22"/>
              </w:rPr>
              <w:t>your program</w:t>
            </w:r>
            <w:r w:rsidRPr="00091285">
              <w:rPr>
                <w:rFonts w:ascii="Helvetica Neue" w:hAnsi="Helvetica Neue" w:eastAsiaTheme="minorEastAsia"/>
                <w:b/>
                <w:bCs/>
                <w:sz w:val="22"/>
                <w:szCs w:val="22"/>
              </w:rPr>
              <w:t xml:space="preserve"> and which need more support</w:t>
            </w:r>
            <w:proofErr w:type="gramEnd"/>
            <w:r w:rsidRPr="00091285">
              <w:rPr>
                <w:rFonts w:ascii="Helvetica Neue" w:hAnsi="Helvetica Neue" w:eastAsiaTheme="minorEastAsia"/>
                <w:b/>
                <w:bCs/>
                <w:sz w:val="22"/>
                <w:szCs w:val="22"/>
              </w:rPr>
              <w:t xml:space="preserve">? </w:t>
            </w:r>
          </w:p>
        </w:tc>
      </w:tr>
      <w:tr w:rsidRPr="007335EF" w:rsidR="00106447" w:rsidTr="01D8B45F" w14:paraId="258608E0"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1D8B45F" w:rsidRDefault="00F721C4" w14:paraId="70BF3205" w14:textId="12ECC7EB" w14:noSpellErr="1">
            <w:pPr>
              <w:rPr>
                <w:rFonts w:ascii="Helvetica Neue" w:hAnsi="Helvetica Neue" w:eastAsia="Avenir" w:cs="Avenir"/>
                <w:b w:val="0"/>
                <w:bCs w:val="0"/>
                <w:sz w:val="22"/>
                <w:szCs w:val="22"/>
              </w:rPr>
            </w:pPr>
            <w:r w:rsidRPr="01D8B45F" w:rsidR="5F92E0A2">
              <w:rPr>
                <w:rFonts w:ascii="Helvetica Neue" w:hAnsi="Helvetica Neue" w:eastAsia="Avenir" w:cs="Avenir"/>
                <w:b w:val="0"/>
                <w:bCs w:val="0"/>
                <w:sz w:val="22"/>
                <w:szCs w:val="22"/>
              </w:rPr>
              <w:t xml:space="preserve">Black, Indigenous, Latino, Pacific Islander and Multiracial students need support. </w:t>
            </w:r>
          </w:p>
          <w:p w:rsidRPr="00091285" w:rsidR="00106447" w:rsidP="01D8B45F" w:rsidRDefault="00106447" w14:paraId="40F8D812" w14:textId="03F53357" w14:noSpellErr="1">
            <w:pPr>
              <w:rPr>
                <w:rFonts w:ascii="Helvetica Neue" w:hAnsi="Helvetica Neue" w:eastAsia="Avenir" w:cs="Avenir"/>
                <w:b w:val="0"/>
                <w:bCs w:val="0"/>
                <w:sz w:val="22"/>
                <w:szCs w:val="22"/>
              </w:rPr>
            </w:pPr>
          </w:p>
        </w:tc>
      </w:tr>
      <w:tr w:rsidRPr="007335EF" w:rsidR="00106447" w:rsidTr="01D8B45F" w14:paraId="330CE5A9"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3F296B79" w14:textId="4852960B">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outcomes compare to the college average?  </w:t>
            </w:r>
          </w:p>
        </w:tc>
      </w:tr>
      <w:tr w:rsidRPr="007335EF" w:rsidR="00106447" w:rsidTr="01D8B45F" w14:paraId="24BA4EFD"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1D8B45F" w:rsidRDefault="00F721C4" w14:paraId="1534355D" w14:textId="64E35B3F" w14:noSpellErr="1">
            <w:pPr>
              <w:rPr>
                <w:rFonts w:ascii="Helvetica Neue" w:hAnsi="Helvetica Neue" w:eastAsia="Avenir" w:cs="Avenir"/>
                <w:b w:val="0"/>
                <w:bCs w:val="0"/>
                <w:sz w:val="22"/>
                <w:szCs w:val="22"/>
              </w:rPr>
            </w:pPr>
            <w:r w:rsidRPr="01D8B45F" w:rsidR="5F92E0A2">
              <w:rPr>
                <w:rFonts w:ascii="Helvetica Neue" w:hAnsi="Helvetica Neue" w:eastAsia="Avenir" w:cs="Avenir"/>
                <w:b w:val="0"/>
                <w:bCs w:val="0"/>
                <w:sz w:val="22"/>
                <w:szCs w:val="22"/>
              </w:rPr>
              <w:t>Most of these groups of students are below the college average for completion and retention rates.</w:t>
            </w:r>
          </w:p>
          <w:p w:rsidRPr="00091285" w:rsidR="00106447" w:rsidP="00CD1820" w:rsidRDefault="00106447" w14:paraId="188AED32" w14:textId="0276735C">
            <w:pPr>
              <w:rPr>
                <w:rFonts w:ascii="Helvetica Neue" w:hAnsi="Helvetica Neue" w:eastAsia="Avenir" w:cs="Avenir"/>
                <w:b/>
                <w:bCs/>
                <w:sz w:val="22"/>
                <w:szCs w:val="22"/>
              </w:rPr>
            </w:pPr>
          </w:p>
        </w:tc>
      </w:tr>
      <w:tr w:rsidRPr="007335EF" w:rsidR="00106447" w:rsidTr="01D8B45F" w14:paraId="0C96FC91"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1584394D" w14:textId="75F7EC61">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What questions do you have about the </w:t>
            </w:r>
            <w:r w:rsidR="00F72A18">
              <w:rPr>
                <w:rFonts w:ascii="Helvetica Neue" w:hAnsi="Helvetica Neue" w:eastAsia="Calibri" w:cs="Calibri"/>
                <w:b/>
                <w:bCs/>
                <w:color w:val="000000" w:themeColor="text1"/>
                <w:sz w:val="22"/>
                <w:szCs w:val="22"/>
              </w:rPr>
              <w:t>outcomes</w:t>
            </w:r>
            <w:r w:rsidRPr="00091285">
              <w:rPr>
                <w:rFonts w:ascii="Helvetica Neue" w:hAnsi="Helvetica Neue" w:eastAsia="Calibri" w:cs="Calibri"/>
                <w:b/>
                <w:bCs/>
                <w:color w:val="000000" w:themeColor="text1"/>
                <w:sz w:val="22"/>
                <w:szCs w:val="22"/>
              </w:rPr>
              <w:t xml:space="preserve">? </w:t>
            </w:r>
          </w:p>
        </w:tc>
      </w:tr>
      <w:tr w:rsidRPr="007335EF" w:rsidR="00106447" w:rsidTr="01D8B45F" w14:paraId="1EFD871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106447" w:rsidP="00106447" w:rsidRDefault="00106447" w14:paraId="2DADDFFB" w14:textId="77777777">
            <w:pPr>
              <w:rPr>
                <w:rFonts w:ascii="Helvetica Neue" w:hAnsi="Helvetica Neue" w:eastAsia="Calibri" w:cs="Calibri"/>
                <w:color w:val="000000" w:themeColor="text1"/>
                <w:sz w:val="22"/>
                <w:szCs w:val="22"/>
              </w:rPr>
            </w:pPr>
          </w:p>
          <w:p w:rsidRPr="007335EF" w:rsidR="00106447" w:rsidP="00106447" w:rsidRDefault="00F721C4" w14:paraId="79DFEFC0" w14:textId="2E6375C6">
            <w:pPr>
              <w:rPr>
                <w:rFonts w:ascii="Helvetica Neue" w:hAnsi="Helvetica Neue" w:eastAsia="Calibri" w:cs="Calibri"/>
                <w:color w:val="000000" w:themeColor="text1"/>
                <w:sz w:val="22"/>
                <w:szCs w:val="22"/>
              </w:rPr>
            </w:pPr>
            <w:r w:rsidRPr="01D8B45F" w:rsidR="5F92E0A2">
              <w:rPr>
                <w:rFonts w:ascii="Helvetica Neue" w:hAnsi="Helvetica Neue" w:eastAsia="Calibri" w:cs="Calibri"/>
                <w:color w:val="000000" w:themeColor="text1" w:themeTint="FF" w:themeShade="FF"/>
                <w:sz w:val="22"/>
                <w:szCs w:val="22"/>
              </w:rPr>
              <w:t>How do LGBTQ</w:t>
            </w:r>
            <w:r w:rsidRPr="01D8B45F" w:rsidR="5F92E0A2">
              <w:rPr>
                <w:rFonts w:ascii="Helvetica Neue" w:hAnsi="Helvetica Neue" w:eastAsia="Calibri" w:cs="Calibri"/>
                <w:color w:val="000000" w:themeColor="text1" w:themeTint="FF" w:themeShade="FF"/>
                <w:sz w:val="22"/>
                <w:szCs w:val="22"/>
              </w:rPr>
              <w:t>+ and</w:t>
            </w:r>
            <w:r w:rsidRPr="01D8B45F" w:rsidR="5F92E0A2">
              <w:rPr>
                <w:rFonts w:ascii="Helvetica Neue" w:hAnsi="Helvetica Neue" w:eastAsia="Calibri" w:cs="Calibri"/>
                <w:color w:val="000000" w:themeColor="text1" w:themeTint="FF" w:themeShade="FF"/>
                <w:sz w:val="22"/>
                <w:szCs w:val="22"/>
              </w:rPr>
              <w:t xml:space="preserve"> formerly incarcerated students fare</w:t>
            </w:r>
            <w:r w:rsidRPr="01D8B45F" w:rsidR="575D0AE8">
              <w:rPr>
                <w:rFonts w:ascii="Helvetica Neue" w:hAnsi="Helvetica Neue" w:eastAsia="Calibri" w:cs="Calibri"/>
                <w:color w:val="000000" w:themeColor="text1" w:themeTint="FF" w:themeShade="FF"/>
                <w:sz w:val="22"/>
                <w:szCs w:val="22"/>
              </w:rPr>
              <w:t xml:space="preserve"> in completion and retention</w:t>
            </w:r>
            <w:r w:rsidRPr="01D8B45F" w:rsidR="5F92E0A2">
              <w:rPr>
                <w:rFonts w:ascii="Helvetica Neue" w:hAnsi="Helvetica Neue" w:eastAsia="Calibri" w:cs="Calibri"/>
                <w:color w:val="000000" w:themeColor="text1" w:themeTint="FF" w:themeShade="FF"/>
                <w:sz w:val="22"/>
                <w:szCs w:val="22"/>
              </w:rPr>
              <w:t>?</w:t>
            </w:r>
          </w:p>
        </w:tc>
      </w:tr>
      <w:tr w:rsidRPr="007335EF" w:rsidR="00106447" w:rsidTr="01D8B45F" w14:paraId="6F0FB1F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1D8B45F" w:rsidRDefault="00106447" w14:paraId="41763658" w14:textId="447DD889">
            <w:pPr>
              <w:rPr>
                <w:rFonts w:ascii="Helvetica Neue" w:hAnsi="Helvetica Neue" w:eastAsia="Calibri" w:cs="Calibri"/>
                <w:b w:val="1"/>
                <w:bCs w:val="1"/>
                <w:color w:val="000000" w:themeColor="text1"/>
                <w:sz w:val="22"/>
                <w:szCs w:val="22"/>
              </w:rPr>
            </w:pPr>
            <w:r w:rsidRPr="01D8B45F" w:rsidR="774770B1">
              <w:rPr>
                <w:rFonts w:ascii="Helvetica Neue" w:hAnsi="Helvetica Neue" w:eastAsia="Calibri" w:cs="Calibri"/>
                <w:b w:val="1"/>
                <w:bCs w:val="1"/>
                <w:color w:val="000000" w:themeColor="text1" w:themeTint="FF" w:themeShade="FF"/>
                <w:sz w:val="22"/>
                <w:szCs w:val="22"/>
              </w:rPr>
              <w:t xml:space="preserve">Based on input </w:t>
            </w:r>
            <w:r w:rsidRPr="01D8B45F" w:rsidR="774770B1">
              <w:rPr>
                <w:rFonts w:ascii="Helvetica Neue" w:hAnsi="Helvetica Neue" w:eastAsia="Calibri" w:cs="Calibri"/>
                <w:b w:val="1"/>
                <w:bCs w:val="1"/>
                <w:color w:val="000000" w:themeColor="text1" w:themeTint="FF" w:themeShade="FF"/>
                <w:sz w:val="22"/>
                <w:szCs w:val="22"/>
              </w:rPr>
              <w:t>you’ve</w:t>
            </w:r>
            <w:r w:rsidRPr="01D8B45F" w:rsidR="774770B1">
              <w:rPr>
                <w:rFonts w:ascii="Helvetica Neue" w:hAnsi="Helvetica Neue" w:eastAsia="Calibri" w:cs="Calibri"/>
                <w:b w:val="1"/>
                <w:bCs w:val="1"/>
                <w:color w:val="000000" w:themeColor="text1" w:themeTint="FF" w:themeShade="FF"/>
                <w:sz w:val="22"/>
                <w:szCs w:val="22"/>
              </w:rPr>
              <w:t xml:space="preserve"> received from students, what </w:t>
            </w:r>
            <w:r w:rsidRPr="01D8B45F" w:rsidR="7723B184">
              <w:rPr>
                <w:rFonts w:ascii="Helvetica Neue" w:hAnsi="Helvetica Neue" w:eastAsia="Calibri" w:cs="Calibri"/>
                <w:b w:val="1"/>
                <w:bCs w:val="1"/>
                <w:color w:val="000000" w:themeColor="text1" w:themeTint="FF" w:themeShade="FF"/>
                <w:sz w:val="22"/>
                <w:szCs w:val="22"/>
              </w:rPr>
              <w:t xml:space="preserve">needs </w:t>
            </w:r>
            <w:r w:rsidRPr="01D8B45F" w:rsidR="774770B1">
              <w:rPr>
                <w:rFonts w:ascii="Helvetica Neue" w:hAnsi="Helvetica Neue" w:eastAsia="Calibri" w:cs="Calibri"/>
                <w:b w:val="1"/>
                <w:bCs w:val="1"/>
                <w:color w:val="000000" w:themeColor="text1" w:themeTint="FF" w:themeShade="FF"/>
                <w:sz w:val="22"/>
                <w:szCs w:val="22"/>
              </w:rPr>
              <w:t xml:space="preserve">have they expressed to complete and succeed </w:t>
            </w:r>
            <w:r w:rsidRPr="01D8B45F" w:rsidR="2CB7FE45">
              <w:rPr>
                <w:rFonts w:ascii="Helvetica Neue" w:hAnsi="Helvetica Neue" w:eastAsia="Calibri" w:cs="Calibri"/>
                <w:b w:val="1"/>
                <w:bCs w:val="1"/>
                <w:color w:val="000000" w:themeColor="text1" w:themeTint="FF" w:themeShade="FF"/>
                <w:sz w:val="22"/>
                <w:szCs w:val="22"/>
              </w:rPr>
              <w:t>in your program</w:t>
            </w:r>
            <w:r w:rsidRPr="01D8B45F" w:rsidR="774770B1">
              <w:rPr>
                <w:rFonts w:ascii="Helvetica Neue" w:hAnsi="Helvetica Neue" w:eastAsia="Calibri" w:cs="Calibri"/>
                <w:b w:val="1"/>
                <w:bCs w:val="1"/>
                <w:color w:val="000000" w:themeColor="text1" w:themeTint="FF" w:themeShade="FF"/>
                <w:sz w:val="22"/>
                <w:szCs w:val="22"/>
              </w:rPr>
              <w:t xml:space="preserve">? </w:t>
            </w:r>
            <w:r w:rsidRPr="01D8B45F" w:rsidR="2CB7FE45">
              <w:rPr>
                <w:rFonts w:ascii="Helvetica Neue" w:hAnsi="Helvetica Neue" w:eastAsia="Calibri" w:cs="Calibri"/>
                <w:b w:val="1"/>
                <w:bCs w:val="1"/>
                <w:color w:val="000000" w:themeColor="text1" w:themeTint="FF" w:themeShade="FF"/>
                <w:sz w:val="22"/>
                <w:szCs w:val="22"/>
              </w:rPr>
              <w:t xml:space="preserve">Please </w:t>
            </w:r>
            <w:r w:rsidRPr="01D8B45F" w:rsidR="7723B184">
              <w:rPr>
                <w:rFonts w:ascii="Helvetica Neue" w:hAnsi="Helvetica Neue" w:eastAsia="Calibri" w:cs="Calibri"/>
                <w:b w:val="1"/>
                <w:bCs w:val="1"/>
                <w:color w:val="000000" w:themeColor="text1" w:themeTint="FF" w:themeShade="FF"/>
                <w:sz w:val="22"/>
                <w:szCs w:val="22"/>
              </w:rPr>
              <w:t>provide</w:t>
            </w:r>
            <w:r w:rsidRPr="01D8B45F" w:rsidR="774770B1">
              <w:rPr>
                <w:rFonts w:ascii="Helvetica Neue" w:hAnsi="Helvetica Neue" w:eastAsia="Calibri" w:cs="Calibri"/>
                <w:b w:val="1"/>
                <w:bCs w:val="1"/>
                <w:color w:val="000000" w:themeColor="text1" w:themeTint="FF" w:themeShade="FF"/>
                <w:sz w:val="22"/>
                <w:szCs w:val="22"/>
              </w:rPr>
              <w:t xml:space="preserve"> examples</w:t>
            </w:r>
            <w:r w:rsidRPr="01D8B45F" w:rsidR="2CB7FE45">
              <w:rPr>
                <w:rFonts w:ascii="Helvetica Neue" w:hAnsi="Helvetica Neue" w:eastAsia="Calibri" w:cs="Calibri"/>
                <w:b w:val="1"/>
                <w:bCs w:val="1"/>
                <w:color w:val="000000" w:themeColor="text1" w:themeTint="FF" w:themeShade="FF"/>
                <w:sz w:val="22"/>
                <w:szCs w:val="22"/>
              </w:rPr>
              <w:t xml:space="preserve">. </w:t>
            </w:r>
          </w:p>
        </w:tc>
      </w:tr>
      <w:tr w:rsidRPr="007335EF" w:rsidR="00106447" w:rsidTr="01D8B45F" w14:paraId="00C295F7"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106447" w:rsidP="00106447" w:rsidRDefault="00F721C4" w14:paraId="15BDA43F" w14:textId="1B6F2F78">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Please see Individual Student Services Program Review for examples.</w:t>
            </w:r>
          </w:p>
          <w:p w:rsidRPr="007335EF" w:rsidR="00106447" w:rsidP="00106447" w:rsidRDefault="00106447" w14:paraId="6BDC62AE" w14:textId="5B959D3A">
            <w:pPr>
              <w:rPr>
                <w:rFonts w:ascii="Helvetica Neue" w:hAnsi="Helvetica Neue" w:eastAsia="Calibri" w:cs="Calibri"/>
                <w:color w:val="000000" w:themeColor="text1"/>
                <w:sz w:val="22"/>
                <w:szCs w:val="22"/>
              </w:rPr>
            </w:pPr>
          </w:p>
        </w:tc>
      </w:tr>
      <w:tr w:rsidRPr="007335EF" w:rsidR="00106447" w:rsidTr="01D8B45F" w14:paraId="2C123E74"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8BA3F11" w14:textId="3650A0E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 outcomes you identified in this section affect your department goals and plans for the next three years?</w:t>
            </w:r>
          </w:p>
        </w:tc>
      </w:tr>
      <w:tr w:rsidRPr="007335EF" w:rsidR="002C5469" w:rsidTr="01D8B45F" w14:paraId="0E2B13C1"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C5E0B3" w:themeFill="accent6" w:themeFillTint="66"/>
            <w:tcMar/>
          </w:tcPr>
          <w:p w:rsidR="002C5469" w:rsidP="01D8B45F" w:rsidRDefault="00F721C4" w14:paraId="3EA15874" w14:textId="6F4AD96F">
            <w:pPr>
              <w:rPr>
                <w:rFonts w:ascii="Helvetica Neue" w:hAnsi="Helvetica Neue" w:eastAsia="Calibri" w:cs="Calibri"/>
                <w:b w:val="0"/>
                <w:bCs w:val="0"/>
                <w:color w:val="000000" w:themeColor="text1"/>
                <w:sz w:val="22"/>
                <w:szCs w:val="22"/>
              </w:rPr>
            </w:pPr>
            <w:r w:rsidRPr="01D8B45F" w:rsidR="5F92E0A2">
              <w:rPr>
                <w:rFonts w:ascii="Helvetica Neue" w:hAnsi="Helvetica Neue" w:eastAsia="Calibri" w:cs="Calibri"/>
                <w:b w:val="0"/>
                <w:bCs w:val="0"/>
                <w:color w:val="000000" w:themeColor="text1" w:themeTint="FF" w:themeShade="FF"/>
                <w:sz w:val="22"/>
                <w:szCs w:val="22"/>
              </w:rPr>
              <w:t xml:space="preserve">It will inform the </w:t>
            </w:r>
            <w:r w:rsidRPr="01D8B45F" w:rsidR="5F92E0A2">
              <w:rPr>
                <w:rFonts w:ascii="Helvetica Neue" w:hAnsi="Helvetica Neue" w:eastAsia="Calibri" w:cs="Calibri"/>
                <w:b w:val="0"/>
                <w:bCs w:val="0"/>
                <w:color w:val="000000" w:themeColor="text1" w:themeTint="FF" w:themeShade="FF"/>
                <w:sz w:val="22"/>
                <w:szCs w:val="22"/>
              </w:rPr>
              <w:t>programs</w:t>
            </w:r>
            <w:r w:rsidRPr="01D8B45F" w:rsidR="5F92E0A2">
              <w:rPr>
                <w:rFonts w:ascii="Helvetica Neue" w:hAnsi="Helvetica Neue" w:eastAsia="Calibri" w:cs="Calibri"/>
                <w:b w:val="0"/>
                <w:bCs w:val="0"/>
                <w:color w:val="000000" w:themeColor="text1" w:themeTint="FF" w:themeShade="FF"/>
                <w:sz w:val="22"/>
                <w:szCs w:val="22"/>
              </w:rPr>
              <w:t xml:space="preserve"> and supports that BCC will </w:t>
            </w:r>
            <w:r w:rsidRPr="01D8B45F" w:rsidR="5F92E0A2">
              <w:rPr>
                <w:rFonts w:ascii="Helvetica Neue" w:hAnsi="Helvetica Neue" w:eastAsia="Calibri" w:cs="Calibri"/>
                <w:b w:val="0"/>
                <w:bCs w:val="0"/>
                <w:color w:val="000000" w:themeColor="text1" w:themeTint="FF" w:themeShade="FF"/>
                <w:sz w:val="22"/>
                <w:szCs w:val="22"/>
              </w:rPr>
              <w:t>provide for</w:t>
            </w:r>
            <w:r w:rsidRPr="01D8B45F" w:rsidR="5F92E0A2">
              <w:rPr>
                <w:rFonts w:ascii="Helvetica Neue" w:hAnsi="Helvetica Neue" w:eastAsia="Calibri" w:cs="Calibri"/>
                <w:b w:val="0"/>
                <w:bCs w:val="0"/>
                <w:color w:val="000000" w:themeColor="text1" w:themeTint="FF" w:themeShade="FF"/>
                <w:sz w:val="22"/>
                <w:szCs w:val="22"/>
              </w:rPr>
              <w:t xml:space="preserve"> students.</w:t>
            </w:r>
          </w:p>
          <w:p w:rsidRPr="007335EF" w:rsidR="002C5469" w:rsidP="00106447" w:rsidRDefault="002C5469" w14:paraId="44410A0B" w14:textId="25A178BB">
            <w:pPr>
              <w:rPr>
                <w:rFonts w:ascii="Helvetica Neue" w:hAnsi="Helvetica Neue" w:eastAsia="Calibri" w:cs="Calibri"/>
                <w:b/>
                <w:bCs/>
                <w:color w:val="000000" w:themeColor="text1"/>
                <w:sz w:val="22"/>
                <w:szCs w:val="22"/>
              </w:rPr>
            </w:pPr>
          </w:p>
        </w:tc>
      </w:tr>
      <w:tr w:rsidRPr="007335EF" w:rsidR="000D087A" w:rsidTr="01D8B45F" w14:paraId="7FC8CF6F" w14:textId="77777777">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212EAEC6" w14:textId="00B3777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1 (2021-22)</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16F3A930" w14:textId="675774E7">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2 (2022-23)</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3D7D022A" w14:textId="4D36EFE6">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3 (2023-24)</w:t>
            </w:r>
          </w:p>
        </w:tc>
      </w:tr>
      <w:tr w:rsidRPr="007335EF" w:rsidR="000D087A" w:rsidTr="01D8B45F" w14:paraId="1FB58495" w14:textId="77777777">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0D087A" w:rsidP="000D087A" w:rsidRDefault="000D087A" w14:paraId="56AB91F8" w14:textId="77777777">
            <w:pPr>
              <w:rPr>
                <w:rFonts w:ascii="Helvetica Neue" w:hAnsi="Helvetica Neue"/>
                <w:sz w:val="22"/>
                <w:szCs w:val="22"/>
              </w:rPr>
            </w:pPr>
          </w:p>
          <w:p w:rsidRPr="007335EF" w:rsidR="009815FB" w:rsidP="009815FB" w:rsidRDefault="009815FB" w14:paraId="1A67C218" w14:textId="77777777">
            <w:pPr>
              <w:rPr>
                <w:rFonts w:ascii="Helvetica Neue" w:hAnsi="Helvetica Neue"/>
                <w:sz w:val="22"/>
                <w:szCs w:val="22"/>
              </w:rPr>
            </w:pPr>
            <w:r>
              <w:rPr>
                <w:rFonts w:ascii="Helvetica Neue" w:hAnsi="Helvetica Neue"/>
                <w:sz w:val="22"/>
                <w:szCs w:val="22"/>
              </w:rPr>
              <w:t xml:space="preserve">Implement </w:t>
            </w:r>
            <w:proofErr w:type="spellStart"/>
            <w:r>
              <w:rPr>
                <w:rFonts w:ascii="Helvetica Neue" w:hAnsi="Helvetica Neue"/>
                <w:sz w:val="22"/>
                <w:szCs w:val="22"/>
              </w:rPr>
              <w:t>ConexEd</w:t>
            </w:r>
            <w:proofErr w:type="spellEnd"/>
            <w:r>
              <w:rPr>
                <w:rFonts w:ascii="Helvetica Neue" w:hAnsi="Helvetica Neue"/>
                <w:sz w:val="22"/>
                <w:szCs w:val="22"/>
              </w:rPr>
              <w:t xml:space="preserve"> in all Student Service Areas</w:t>
            </w:r>
          </w:p>
          <w:p w:rsidR="000D087A" w:rsidP="000D087A" w:rsidRDefault="000D087A" w14:paraId="0FCACE75" w14:textId="77777777">
            <w:pPr>
              <w:rPr>
                <w:rFonts w:ascii="Helvetica Neue" w:hAnsi="Helvetica Neue" w:eastAsia="Calibri" w:cs="Calibri"/>
                <w:color w:val="000000" w:themeColor="text1"/>
                <w:sz w:val="22"/>
                <w:szCs w:val="22"/>
              </w:rPr>
            </w:pPr>
          </w:p>
          <w:p w:rsidR="009815FB" w:rsidP="000D087A" w:rsidRDefault="009815FB" w14:paraId="0078F059" w14:textId="77777777">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Apply for the DHSI Program grant from the US Department of Education</w:t>
            </w:r>
          </w:p>
          <w:p w:rsidR="009815FB" w:rsidP="000D087A" w:rsidRDefault="009815FB" w14:paraId="54C8684B" w14:textId="77777777">
            <w:pPr>
              <w:rPr>
                <w:rFonts w:ascii="Helvetica Neue" w:hAnsi="Helvetica Neue" w:eastAsia="Calibri" w:cs="Calibri"/>
                <w:color w:val="000000" w:themeColor="text1"/>
                <w:sz w:val="22"/>
                <w:szCs w:val="22"/>
              </w:rPr>
            </w:pPr>
          </w:p>
          <w:p w:rsidRPr="007335EF" w:rsidR="009815FB" w:rsidP="000D087A" w:rsidRDefault="009815FB" w14:paraId="3F6F53A5" w14:textId="2F8F5682">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Expand Basic Needs staffing at BCC</w:t>
            </w: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000D087A" w:rsidP="000D087A" w:rsidRDefault="009815FB" w14:paraId="7CC1154A" w14:textId="77777777">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Expand the staffing of the Career and Transfer Center with a designated counselor for Transfer and Career Support</w:t>
            </w:r>
          </w:p>
          <w:p w:rsidR="009815FB" w:rsidP="000D087A" w:rsidRDefault="009815FB" w14:paraId="3784C19C" w14:textId="77777777">
            <w:pPr>
              <w:rPr>
                <w:rFonts w:ascii="Helvetica Neue" w:hAnsi="Helvetica Neue" w:eastAsia="Calibri" w:cs="Calibri"/>
                <w:color w:val="000000" w:themeColor="text1"/>
                <w:sz w:val="22"/>
                <w:szCs w:val="22"/>
              </w:rPr>
            </w:pPr>
          </w:p>
          <w:p w:rsidR="009815FB" w:rsidP="000D087A" w:rsidRDefault="009815FB" w14:paraId="50EE2656" w14:textId="2D9A80B6">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Apply for an AANAPISI grant to support Asian Pacific Islander students</w:t>
            </w:r>
          </w:p>
          <w:p w:rsidR="00CD1820" w:rsidP="000D087A" w:rsidRDefault="00CD1820" w14:paraId="1B489791" w14:textId="2276441B">
            <w:pPr>
              <w:rPr>
                <w:rFonts w:ascii="Helvetica Neue" w:hAnsi="Helvetica Neue" w:eastAsia="Calibri" w:cs="Calibri"/>
                <w:color w:val="000000" w:themeColor="text1"/>
                <w:sz w:val="22"/>
                <w:szCs w:val="22"/>
              </w:rPr>
            </w:pPr>
          </w:p>
          <w:p w:rsidR="00CD1820" w:rsidP="000D087A" w:rsidRDefault="00CD1820" w14:paraId="2E1F88CA" w14:textId="2AB0BF01">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Publicize the use of Handshake in connecting students to employment and internship opportunities</w:t>
            </w:r>
          </w:p>
          <w:p w:rsidR="009815FB" w:rsidP="000D087A" w:rsidRDefault="009815FB" w14:paraId="19DD8628" w14:textId="77777777">
            <w:pPr>
              <w:rPr>
                <w:rFonts w:ascii="Helvetica Neue" w:hAnsi="Helvetica Neue" w:eastAsia="Calibri" w:cs="Calibri"/>
                <w:color w:val="000000" w:themeColor="text1"/>
                <w:sz w:val="22"/>
                <w:szCs w:val="22"/>
              </w:rPr>
            </w:pPr>
          </w:p>
          <w:p w:rsidRPr="007335EF" w:rsidR="009815FB" w:rsidP="000D087A" w:rsidRDefault="009815FB" w14:paraId="2CE8A6DA" w14:textId="3DBAB728">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Help students connect to Academic and Career Communities at BCC</w:t>
            </w: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0D087A" w:rsidP="01D8B45F" w:rsidRDefault="000D087A" w14:paraId="606BB96D" w14:textId="1E96D200">
            <w:pPr>
              <w:rPr>
                <w:rFonts w:ascii="Helvetica Neue" w:hAnsi="Helvetica Neue" w:eastAsia="Calibri" w:cs="Calibri"/>
                <w:color w:val="auto" w:themeColor="text1"/>
                <w:sz w:val="22"/>
                <w:szCs w:val="22"/>
              </w:rPr>
            </w:pPr>
            <w:r w:rsidRPr="01D8B45F" w:rsidR="01D8B45F">
              <w:rPr>
                <w:rFonts w:ascii="Helvetica Neue" w:hAnsi="Helvetica Neue" w:eastAsia="Calibri" w:cs="Calibri"/>
                <w:color w:val="auto"/>
                <w:sz w:val="22"/>
                <w:szCs w:val="22"/>
              </w:rPr>
              <w:t xml:space="preserve">Expand staffing to support a college wide focus on </w:t>
            </w:r>
            <w:r w:rsidRPr="01D8B45F" w:rsidR="01D8B45F">
              <w:rPr>
                <w:rFonts w:ascii="Helvetica Neue" w:hAnsi="Helvetica Neue" w:eastAsia="Calibri" w:cs="Calibri"/>
                <w:color w:val="auto"/>
                <w:sz w:val="22"/>
                <w:szCs w:val="22"/>
              </w:rPr>
              <w:t>Black,</w:t>
            </w:r>
            <w:r w:rsidRPr="01D8B45F" w:rsidR="01D8B45F">
              <w:rPr>
                <w:rFonts w:ascii="Helvetica Neue" w:hAnsi="Helvetica Neue" w:eastAsia="Calibri" w:cs="Calibri"/>
                <w:color w:val="auto"/>
                <w:sz w:val="22"/>
                <w:szCs w:val="22"/>
              </w:rPr>
              <w:t xml:space="preserve"> AAPI and LGBTQ Student Success.</w:t>
            </w: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Pr="007335EF" w:rsidR="009979A6" w:rsidTr="01D8B45F" w14:paraId="6BB01292" w14:textId="77777777">
        <w:tc>
          <w:tcPr>
            <w:tcW w:w="9926" w:type="dxa"/>
            <w:gridSpan w:val="3"/>
            <w:shd w:val="clear" w:color="auto" w:fill="D9D9D9" w:themeFill="background1" w:themeFillShade="D9"/>
            <w:tcMar/>
          </w:tcPr>
          <w:p w:rsidRPr="0078795C" w:rsidR="009979A6" w:rsidP="00EE3904" w:rsidRDefault="00051DCF" w14:paraId="2BEE2FE4" w14:textId="79D4F3F2">
            <w:pPr>
              <w:rPr>
                <w:rFonts w:ascii="Helvetica Neue" w:hAnsi="Helvetica Neue"/>
                <w:b/>
                <w:bCs/>
                <w:sz w:val="28"/>
                <w:szCs w:val="28"/>
              </w:rPr>
            </w:pPr>
            <w:r w:rsidRPr="0078795C">
              <w:rPr>
                <w:rFonts w:ascii="Helvetica Neue" w:hAnsi="Helvetica Neue" w:eastAsia="Calibri" w:cs="Calibri"/>
                <w:b/>
                <w:bCs/>
                <w:sz w:val="28"/>
                <w:szCs w:val="28"/>
              </w:rPr>
              <w:t>3C</w:t>
            </w:r>
            <w:r w:rsidRPr="0078795C" w:rsidR="009979A6">
              <w:rPr>
                <w:rFonts w:ascii="Helvetica Neue" w:hAnsi="Helvetica Neue" w:eastAsia="Calibri" w:cs="Calibri"/>
                <w:b/>
                <w:bCs/>
                <w:sz w:val="28"/>
                <w:szCs w:val="28"/>
              </w:rPr>
              <w:t xml:space="preserve">. </w:t>
            </w:r>
            <w:hyperlink r:id="rId19">
              <w:r w:rsidRPr="0078795C" w:rsidR="009979A6">
                <w:rPr>
                  <w:rStyle w:val="Hyperlink"/>
                  <w:rFonts w:ascii="Helvetica Neue" w:hAnsi="Helvetica Neue" w:eastAsia="Avenir" w:cs="Avenir"/>
                  <w:b/>
                  <w:bCs/>
                  <w:sz w:val="28"/>
                  <w:szCs w:val="28"/>
                </w:rPr>
                <w:t>Degrees and Certificates Dashboard</w:t>
              </w:r>
            </w:hyperlink>
          </w:p>
        </w:tc>
      </w:tr>
      <w:tr w:rsidR="009979A6" w:rsidTr="01D8B45F" w14:paraId="197140B9" w14:textId="77777777">
        <w:tc>
          <w:tcPr>
            <w:tcW w:w="9926" w:type="dxa"/>
            <w:gridSpan w:val="3"/>
            <w:tcMar/>
          </w:tcPr>
          <w:p w:rsidRPr="007335EF" w:rsidR="009979A6" w:rsidP="009979A6" w:rsidRDefault="009979A6" w14:paraId="5CC55596" w14:textId="35E88B19">
            <w:pPr>
              <w:rPr>
                <w:rFonts w:ascii="Helvetica Neue" w:hAnsi="Helvetica Neue" w:eastAsiaTheme="minorEastAsia"/>
                <w:b/>
                <w:bCs/>
                <w:sz w:val="22"/>
                <w:szCs w:val="22"/>
              </w:rPr>
            </w:pPr>
            <w:r w:rsidRPr="007335EF">
              <w:rPr>
                <w:rFonts w:ascii="Helvetica Neue" w:hAnsi="Helvetica Neue" w:eastAsia="Calibri" w:cs="Calibri"/>
                <w:b/>
                <w:bCs/>
                <w:sz w:val="22"/>
                <w:szCs w:val="22"/>
              </w:rPr>
              <w:lastRenderedPageBreak/>
              <w:t xml:space="preserve">On page 1 of the “Degrees and Certificate Awards Trends” Dashboard, what are the award trends for </w:t>
            </w:r>
            <w:r w:rsidRPr="00CD1820">
              <w:rPr>
                <w:rFonts w:ascii="Helvetica Neue" w:hAnsi="Helvetica Neue" w:eastAsia="Calibri" w:cs="Calibri"/>
                <w:b/>
                <w:bCs/>
                <w:strike/>
                <w:sz w:val="22"/>
                <w:szCs w:val="22"/>
              </w:rPr>
              <w:t>your department</w:t>
            </w:r>
            <w:r w:rsidRPr="007335EF">
              <w:rPr>
                <w:rFonts w:ascii="Helvetica Neue" w:hAnsi="Helvetica Neue" w:eastAsia="Calibri" w:cs="Calibri"/>
                <w:b/>
                <w:bCs/>
                <w:sz w:val="22"/>
                <w:szCs w:val="22"/>
              </w:rPr>
              <w:t xml:space="preserve"> (overall, by gender, age, and ethnicity).  </w:t>
            </w:r>
          </w:p>
        </w:tc>
      </w:tr>
      <w:tr w:rsidR="009979A6" w:rsidTr="01D8B45F" w14:paraId="51510CFE" w14:textId="77777777">
        <w:tc>
          <w:tcPr>
            <w:tcW w:w="9926" w:type="dxa"/>
            <w:gridSpan w:val="3"/>
            <w:shd w:val="clear" w:color="auto" w:fill="FFF2CC" w:themeFill="accent4" w:themeFillTint="33"/>
            <w:tcMar/>
          </w:tcPr>
          <w:p w:rsidRPr="007335EF" w:rsidR="009979A6" w:rsidP="009979A6" w:rsidRDefault="009979A6" w14:paraId="3D4B2310" w14:textId="77777777">
            <w:pPr>
              <w:rPr>
                <w:rFonts w:ascii="Helvetica Neue" w:hAnsi="Helvetica Neue"/>
                <w:sz w:val="22"/>
                <w:szCs w:val="22"/>
              </w:rPr>
            </w:pPr>
          </w:p>
          <w:p w:rsidRPr="007335EF" w:rsidR="009979A6" w:rsidP="009979A6" w:rsidRDefault="00CD1820" w14:paraId="28CCBBE5" w14:textId="0B76A848">
            <w:pPr>
              <w:rPr>
                <w:rFonts w:ascii="Helvetica Neue" w:hAnsi="Helvetica Neue"/>
                <w:sz w:val="22"/>
                <w:szCs w:val="22"/>
              </w:rPr>
            </w:pPr>
            <w:r w:rsidRPr="01D8B45F" w:rsidR="5E948229">
              <w:rPr>
                <w:rFonts w:ascii="Helvetica Neue" w:hAnsi="Helvetica Neue"/>
                <w:sz w:val="22"/>
                <w:szCs w:val="22"/>
              </w:rPr>
              <w:t xml:space="preserve">Overall degrees are up from 2018-2019 but have declined significantly from 19-20 to 20-21. </w:t>
            </w:r>
            <w:r w:rsidRPr="01D8B45F" w:rsidR="5E948229">
              <w:rPr>
                <w:rFonts w:ascii="Helvetica Neue" w:hAnsi="Helvetica Neue"/>
                <w:sz w:val="22"/>
                <w:szCs w:val="22"/>
              </w:rPr>
              <w:t>DSPS (Disability Services and Programs for Students)</w:t>
            </w:r>
            <w:r w:rsidRPr="01D8B45F" w:rsidR="5E948229">
              <w:rPr>
                <w:rFonts w:ascii="Helvetica Neue" w:hAnsi="Helvetica Neue"/>
                <w:sz w:val="22"/>
                <w:szCs w:val="22"/>
              </w:rPr>
              <w:t xml:space="preserve"> student awards are up comparatively, Foster Youth and Veterans awards have significantly decreased. For Black, Latino and Asian students, award numbers have increased. Pacific Islander student awards have </w:t>
            </w:r>
            <w:r w:rsidRPr="01D8B45F" w:rsidR="5E948229">
              <w:rPr>
                <w:rFonts w:ascii="Helvetica Neue" w:hAnsi="Helvetica Neue"/>
                <w:sz w:val="22"/>
                <w:szCs w:val="22"/>
              </w:rPr>
              <w:t>decreased over</w:t>
            </w:r>
            <w:r w:rsidRPr="01D8B45F" w:rsidR="5E948229">
              <w:rPr>
                <w:rFonts w:ascii="Helvetica Neue" w:hAnsi="Helvetica Neue"/>
                <w:sz w:val="22"/>
                <w:szCs w:val="22"/>
              </w:rPr>
              <w:t xml:space="preserve"> three years.</w:t>
            </w:r>
          </w:p>
        </w:tc>
      </w:tr>
      <w:tr w:rsidR="009979A6" w:rsidTr="01D8B45F" w14:paraId="2ED5EC2E" w14:textId="77777777">
        <w:tc>
          <w:tcPr>
            <w:tcW w:w="9926" w:type="dxa"/>
            <w:gridSpan w:val="3"/>
            <w:tcMar/>
          </w:tcPr>
          <w:p w:rsidRPr="007335EF" w:rsidR="009979A6" w:rsidP="009979A6" w:rsidRDefault="009979A6" w14:paraId="2D6C4D15" w14:textId="352D1201">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DI population(s) award trends showed gains in </w:t>
            </w:r>
            <w:proofErr w:type="gramStart"/>
            <w:r w:rsidRPr="007335EF">
              <w:rPr>
                <w:rFonts w:ascii="Helvetica Neue" w:hAnsi="Helvetica Neue" w:eastAsiaTheme="minorEastAsia"/>
                <w:b/>
                <w:bCs/>
                <w:sz w:val="22"/>
                <w:szCs w:val="22"/>
              </w:rPr>
              <w:t>your program area and which populations need more support</w:t>
            </w:r>
            <w:proofErr w:type="gramEnd"/>
            <w:r w:rsidRPr="007335EF">
              <w:rPr>
                <w:rFonts w:ascii="Helvetica Neue" w:hAnsi="Helvetica Neue" w:eastAsiaTheme="minorEastAsia"/>
                <w:b/>
                <w:bCs/>
                <w:sz w:val="22"/>
                <w:szCs w:val="22"/>
              </w:rPr>
              <w:t xml:space="preserve">? </w:t>
            </w:r>
          </w:p>
        </w:tc>
      </w:tr>
      <w:tr w:rsidR="009979A6" w:rsidTr="01D8B45F" w14:paraId="28B16507" w14:textId="77777777">
        <w:tc>
          <w:tcPr>
            <w:tcW w:w="9926" w:type="dxa"/>
            <w:gridSpan w:val="3"/>
            <w:shd w:val="clear" w:color="auto" w:fill="FFF2CC" w:themeFill="accent4" w:themeFillTint="33"/>
            <w:tcMar/>
          </w:tcPr>
          <w:p w:rsidRPr="007335EF" w:rsidR="009979A6" w:rsidP="009979A6" w:rsidRDefault="00CD1820" w14:paraId="767030D4" w14:textId="35EF5634">
            <w:pPr>
              <w:rPr>
                <w:rFonts w:ascii="Helvetica Neue" w:hAnsi="Helvetica Neue"/>
                <w:sz w:val="22"/>
                <w:szCs w:val="22"/>
              </w:rPr>
            </w:pPr>
            <w:r>
              <w:rPr>
                <w:rFonts w:ascii="Helvetica Neue" w:hAnsi="Helvetica Neue"/>
                <w:sz w:val="22"/>
                <w:szCs w:val="22"/>
              </w:rPr>
              <w:t>Veterans and Foster Youth need additional support to increase their award numbers.</w:t>
            </w:r>
          </w:p>
          <w:p w:rsidRPr="007335EF" w:rsidR="009979A6" w:rsidP="009979A6" w:rsidRDefault="009979A6" w14:paraId="5FD27A79" w14:textId="4C911F72">
            <w:pPr>
              <w:rPr>
                <w:rFonts w:ascii="Helvetica Neue" w:hAnsi="Helvetica Neue"/>
                <w:sz w:val="22"/>
                <w:szCs w:val="22"/>
              </w:rPr>
            </w:pPr>
          </w:p>
        </w:tc>
      </w:tr>
      <w:tr w:rsidR="009979A6" w:rsidTr="01D8B45F" w14:paraId="3FF27827" w14:textId="77777777">
        <w:tc>
          <w:tcPr>
            <w:tcW w:w="9926" w:type="dxa"/>
            <w:gridSpan w:val="3"/>
            <w:tcMar/>
          </w:tcPr>
          <w:p w:rsidRPr="007335EF" w:rsidR="009979A6" w:rsidP="01D8B45F" w:rsidRDefault="009979A6" w14:paraId="387D74B1" w14:textId="24B88B15">
            <w:pPr>
              <w:rPr>
                <w:rFonts w:ascii="Helvetica Neue" w:hAnsi="Helvetica Neue" w:eastAsia="" w:eastAsiaTheme="minorEastAsia"/>
                <w:b w:val="1"/>
                <w:bCs w:val="1"/>
                <w:color w:val="000000" w:themeColor="text1"/>
                <w:sz w:val="22"/>
                <w:szCs w:val="22"/>
              </w:rPr>
            </w:pPr>
            <w:r w:rsidRPr="01D8B45F" w:rsidR="009979A6">
              <w:rPr>
                <w:rFonts w:ascii="Helvetica Neue" w:hAnsi="Helvetica Neue" w:eastAsia="Calibri" w:cs="Calibri"/>
                <w:b w:val="1"/>
                <w:bCs w:val="1"/>
                <w:color w:val="000000" w:themeColor="text1" w:themeTint="FF" w:themeShade="FF"/>
                <w:sz w:val="22"/>
                <w:szCs w:val="22"/>
              </w:rPr>
              <w:t>How do these outcome trends compare to the college average</w:t>
            </w:r>
            <w:r w:rsidRPr="01D8B45F" w:rsidR="009979A6">
              <w:rPr>
                <w:rFonts w:ascii="Helvetica Neue" w:hAnsi="Helvetica Neue" w:eastAsia="Calibri" w:cs="Calibri"/>
                <w:b w:val="1"/>
                <w:bCs w:val="1"/>
                <w:color w:val="000000" w:themeColor="text1" w:themeTint="FF" w:themeShade="FF"/>
                <w:sz w:val="22"/>
                <w:szCs w:val="22"/>
              </w:rPr>
              <w:t xml:space="preserve">? </w:t>
            </w:r>
          </w:p>
        </w:tc>
      </w:tr>
      <w:tr w:rsidR="009979A6" w:rsidTr="01D8B45F" w14:paraId="75A6B2A1" w14:textId="77777777">
        <w:tc>
          <w:tcPr>
            <w:tcW w:w="9926" w:type="dxa"/>
            <w:gridSpan w:val="3"/>
            <w:shd w:val="clear" w:color="auto" w:fill="FFF2CC" w:themeFill="accent4" w:themeFillTint="33"/>
            <w:tcMar/>
          </w:tcPr>
          <w:p w:rsidRPr="007335EF" w:rsidR="009979A6" w:rsidP="009979A6" w:rsidRDefault="00CD1820" w14:paraId="5EA7205B" w14:textId="43BB5498">
            <w:pPr>
              <w:rPr>
                <w:rFonts w:ascii="Helvetica Neue" w:hAnsi="Helvetica Neue"/>
                <w:sz w:val="22"/>
                <w:szCs w:val="22"/>
              </w:rPr>
            </w:pPr>
            <w:r>
              <w:rPr>
                <w:rFonts w:ascii="Helvetica Neue" w:hAnsi="Helvetica Neue"/>
                <w:sz w:val="22"/>
                <w:szCs w:val="22"/>
              </w:rPr>
              <w:t>They are higher than the most recent year for the college overall but lower than previous years in the program.</w:t>
            </w:r>
          </w:p>
          <w:p w:rsidRPr="007335EF" w:rsidR="009979A6" w:rsidP="009979A6" w:rsidRDefault="009979A6" w14:paraId="53F83F71" w14:textId="4BF705D2">
            <w:pPr>
              <w:rPr>
                <w:rFonts w:ascii="Helvetica Neue" w:hAnsi="Helvetica Neue"/>
                <w:sz w:val="22"/>
                <w:szCs w:val="22"/>
              </w:rPr>
            </w:pPr>
          </w:p>
        </w:tc>
      </w:tr>
      <w:tr w:rsidR="009979A6" w:rsidTr="01D8B45F" w14:paraId="3A76110D" w14:textId="77777777">
        <w:tc>
          <w:tcPr>
            <w:tcW w:w="9926" w:type="dxa"/>
            <w:gridSpan w:val="3"/>
            <w:tcMar/>
          </w:tcPr>
          <w:p w:rsidRPr="007335EF" w:rsidR="009979A6" w:rsidP="009979A6" w:rsidRDefault="009979A6" w14:paraId="171FCFDD" w14:textId="15BC3D6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Based on input </w:t>
            </w:r>
            <w:proofErr w:type="gramStart"/>
            <w:r w:rsidRPr="007335EF">
              <w:rPr>
                <w:rFonts w:ascii="Helvetica Neue" w:hAnsi="Helvetica Neue" w:eastAsia="Calibri" w:cs="Calibri"/>
                <w:b/>
                <w:bCs/>
                <w:color w:val="000000" w:themeColor="text1"/>
                <w:sz w:val="22"/>
                <w:szCs w:val="22"/>
              </w:rPr>
              <w:t>you’ve</w:t>
            </w:r>
            <w:proofErr w:type="gramEnd"/>
            <w:r w:rsidRPr="007335EF">
              <w:rPr>
                <w:rFonts w:ascii="Helvetica Neue" w:hAnsi="Helvetica Neue" w:eastAsia="Calibri" w:cs="Calibri"/>
                <w:b/>
                <w:bCs/>
                <w:color w:val="000000" w:themeColor="text1"/>
                <w:sz w:val="22"/>
                <w:szCs w:val="22"/>
              </w:rPr>
              <w:t xml:space="preserve"> received from students, what </w:t>
            </w:r>
            <w:r w:rsidR="007C3EB1">
              <w:rPr>
                <w:rFonts w:ascii="Helvetica Neue" w:hAnsi="Helvetica Neue" w:eastAsia="Calibri" w:cs="Calibri"/>
                <w:b/>
                <w:bCs/>
                <w:color w:val="000000" w:themeColor="text1"/>
                <w:sz w:val="22"/>
                <w:szCs w:val="22"/>
              </w:rPr>
              <w:t>do</w:t>
            </w:r>
            <w:r w:rsidRPr="007335EF">
              <w:rPr>
                <w:rFonts w:ascii="Helvetica Neue" w:hAnsi="Helvetica Neue" w:eastAsia="Calibri" w:cs="Calibri"/>
                <w:b/>
                <w:bCs/>
                <w:color w:val="000000" w:themeColor="text1"/>
                <w:sz w:val="22"/>
                <w:szCs w:val="22"/>
              </w:rPr>
              <w:t xml:space="preserve"> they need to complete their degrees and/or certificates? (</w:t>
            </w:r>
            <w:r w:rsidR="00D3188E">
              <w:rPr>
                <w:rFonts w:ascii="Helvetica Neue" w:hAnsi="Helvetica Neue" w:eastAsia="Calibri" w:cs="Calibri"/>
                <w:b/>
                <w:bCs/>
                <w:color w:val="000000" w:themeColor="text1"/>
                <w:sz w:val="22"/>
                <w:szCs w:val="22"/>
              </w:rPr>
              <w:t>provide</w:t>
            </w:r>
            <w:r w:rsidRPr="007335EF">
              <w:rPr>
                <w:rFonts w:ascii="Helvetica Neue" w:hAnsi="Helvetica Neue" w:eastAsia="Calibri" w:cs="Calibri"/>
                <w:b/>
                <w:bCs/>
                <w:color w:val="000000" w:themeColor="text1"/>
                <w:sz w:val="22"/>
                <w:szCs w:val="22"/>
              </w:rPr>
              <w:t xml:space="preserve"> examples) </w:t>
            </w:r>
          </w:p>
        </w:tc>
      </w:tr>
      <w:tr w:rsidR="009979A6" w:rsidTr="01D8B45F" w14:paraId="5FBCC277" w14:textId="77777777">
        <w:tc>
          <w:tcPr>
            <w:tcW w:w="9926" w:type="dxa"/>
            <w:gridSpan w:val="3"/>
            <w:shd w:val="clear" w:color="auto" w:fill="FFF2CC" w:themeFill="accent4" w:themeFillTint="33"/>
            <w:tcMar/>
          </w:tcPr>
          <w:p w:rsidRPr="007335EF" w:rsidR="009979A6" w:rsidP="009979A6" w:rsidRDefault="00CD1820" w14:paraId="7D55CD95" w14:textId="47DF4FA6">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Please see Student Services CPRs for this.</w:t>
            </w:r>
          </w:p>
        </w:tc>
      </w:tr>
      <w:tr w:rsidR="009979A6" w:rsidTr="01D8B45F" w14:paraId="6CAA0CA3" w14:textId="77777777">
        <w:tc>
          <w:tcPr>
            <w:tcW w:w="9926" w:type="dxa"/>
            <w:gridSpan w:val="3"/>
            <w:tcMar/>
          </w:tcPr>
          <w:p w:rsidRPr="007335EF" w:rsidR="009979A6" w:rsidP="009979A6" w:rsidRDefault="009979A6" w14:paraId="4A384B35" w14:textId="194A98BC">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these outcome trends affect your department goals and plans for the next three years?</w:t>
            </w:r>
          </w:p>
        </w:tc>
      </w:tr>
      <w:tr w:rsidR="002C5469" w:rsidTr="01D8B45F" w14:paraId="527E4DB6" w14:textId="77777777">
        <w:tc>
          <w:tcPr>
            <w:tcW w:w="9926" w:type="dxa"/>
            <w:gridSpan w:val="3"/>
            <w:shd w:val="clear" w:color="auto" w:fill="C5E0B3" w:themeFill="accent6" w:themeFillTint="66"/>
            <w:tcMar/>
          </w:tcPr>
          <w:p w:rsidR="002C5469" w:rsidP="009979A6" w:rsidRDefault="002C5469" w14:paraId="6468006A" w14:textId="77777777">
            <w:pPr>
              <w:rPr>
                <w:rFonts w:ascii="Helvetica Neue" w:hAnsi="Helvetica Neue" w:eastAsia="Calibri" w:cs="Calibri"/>
                <w:b/>
                <w:bCs/>
                <w:color w:val="000000" w:themeColor="text1"/>
                <w:sz w:val="22"/>
                <w:szCs w:val="22"/>
              </w:rPr>
            </w:pPr>
          </w:p>
          <w:p w:rsidRPr="007335EF" w:rsidR="002C5469" w:rsidP="009979A6" w:rsidRDefault="002C5469" w14:paraId="63C9DF09" w14:textId="5278191B">
            <w:pPr>
              <w:rPr>
                <w:rFonts w:ascii="Helvetica Neue" w:hAnsi="Helvetica Neue" w:eastAsia="Calibri" w:cs="Calibri"/>
                <w:b/>
                <w:bCs/>
                <w:color w:val="000000" w:themeColor="text1"/>
                <w:sz w:val="22"/>
                <w:szCs w:val="22"/>
              </w:rPr>
            </w:pPr>
          </w:p>
        </w:tc>
      </w:tr>
      <w:tr w:rsidR="000D087A" w:rsidTr="01D8B45F" w14:paraId="0A3D0F8E" w14:textId="77777777">
        <w:trPr>
          <w:trHeight w:val="171"/>
        </w:trPr>
        <w:tc>
          <w:tcPr>
            <w:tcW w:w="3308" w:type="dxa"/>
            <w:shd w:val="clear" w:color="auto" w:fill="D9D9D9" w:themeFill="background1" w:themeFillShade="D9"/>
            <w:tcMar/>
            <w:vAlign w:val="bottom"/>
          </w:tcPr>
          <w:p w:rsidRPr="007335EF" w:rsidR="000D087A" w:rsidP="00257F36" w:rsidRDefault="000D087A" w14:paraId="659DBA6B" w14:textId="16CE9EB8">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tcMar/>
            <w:vAlign w:val="bottom"/>
          </w:tcPr>
          <w:p w:rsidRPr="007335EF" w:rsidR="000D087A" w:rsidP="00257F36" w:rsidRDefault="000D087A" w14:paraId="6F0596B0" w14:textId="497CE643">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tcMar/>
            <w:vAlign w:val="bottom"/>
          </w:tcPr>
          <w:p w:rsidRPr="007335EF" w:rsidR="000D087A" w:rsidP="00257F36" w:rsidRDefault="000D087A" w14:paraId="50D15880" w14:textId="5963542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3 (2023-24)</w:t>
            </w:r>
          </w:p>
        </w:tc>
      </w:tr>
      <w:tr w:rsidR="000D087A" w:rsidTr="01D8B45F" w14:paraId="1D7D4B37" w14:textId="77777777">
        <w:trPr>
          <w:trHeight w:val="171"/>
        </w:trPr>
        <w:tc>
          <w:tcPr>
            <w:tcW w:w="3308" w:type="dxa"/>
            <w:shd w:val="clear" w:color="auto" w:fill="FFF2CC" w:themeFill="accent4" w:themeFillTint="33"/>
            <w:tcMar/>
          </w:tcPr>
          <w:p w:rsidRPr="007335EF" w:rsidR="000D087A" w:rsidP="009979A6" w:rsidRDefault="001004DB" w14:paraId="06954AFC" w14:textId="64E634C9">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Completion of the Degree Audit Project for the District</w:t>
            </w:r>
          </w:p>
        </w:tc>
        <w:tc>
          <w:tcPr>
            <w:tcW w:w="3309" w:type="dxa"/>
            <w:shd w:val="clear" w:color="auto" w:fill="FFF2CC" w:themeFill="accent4" w:themeFillTint="33"/>
            <w:tcMar/>
          </w:tcPr>
          <w:p w:rsidR="000D087A" w:rsidP="009979A6" w:rsidRDefault="001004DB" w14:paraId="5A61AA0C" w14:textId="7806B529">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Implementation of the Degree Audit Program</w:t>
            </w:r>
          </w:p>
          <w:p w:rsidR="001004DB" w:rsidP="009979A6" w:rsidRDefault="001004DB" w14:paraId="3460ED24" w14:textId="084F9326">
            <w:pPr>
              <w:rPr>
                <w:rFonts w:ascii="Helvetica Neue" w:hAnsi="Helvetica Neue" w:eastAsia="Calibri" w:cs="Calibri"/>
                <w:color w:val="000000" w:themeColor="text1"/>
                <w:sz w:val="22"/>
                <w:szCs w:val="22"/>
              </w:rPr>
            </w:pPr>
          </w:p>
          <w:p w:rsidR="001004DB" w:rsidP="009979A6" w:rsidRDefault="001004DB" w14:paraId="6FCCC1DD" w14:textId="59B5659C">
            <w:pPr>
              <w:rPr>
                <w:rFonts w:ascii="Helvetica Neue" w:hAnsi="Helvetica Neue" w:eastAsia="Calibri" w:cs="Calibri"/>
                <w:color w:val="000000" w:themeColor="text1"/>
                <w:sz w:val="22"/>
                <w:szCs w:val="22"/>
              </w:rPr>
            </w:pPr>
            <w:r>
              <w:rPr>
                <w:rFonts w:ascii="Helvetica Neue" w:hAnsi="Helvetica Neue" w:eastAsia="Calibri" w:cs="Calibri"/>
                <w:color w:val="000000" w:themeColor="text1"/>
                <w:sz w:val="22"/>
                <w:szCs w:val="22"/>
              </w:rPr>
              <w:t>Greater utilization of Career Services Support</w:t>
            </w:r>
          </w:p>
          <w:p w:rsidR="001004DB" w:rsidP="009979A6" w:rsidRDefault="001004DB" w14:paraId="1F07EBD0" w14:textId="2CBA7E90">
            <w:pPr>
              <w:rPr>
                <w:rFonts w:ascii="Helvetica Neue" w:hAnsi="Helvetica Neue" w:eastAsia="Calibri" w:cs="Calibri"/>
                <w:color w:val="000000" w:themeColor="text1"/>
                <w:sz w:val="22"/>
                <w:szCs w:val="22"/>
              </w:rPr>
            </w:pPr>
          </w:p>
          <w:p w:rsidRPr="007335EF" w:rsidR="001004DB" w:rsidP="009979A6" w:rsidRDefault="001004DB" w14:paraId="09962279" w14:textId="7101BF45">
            <w:pPr>
              <w:rPr>
                <w:rFonts w:ascii="Helvetica Neue" w:hAnsi="Helvetica Neue" w:eastAsia="Calibri" w:cs="Calibri"/>
                <w:color w:val="000000" w:themeColor="text1"/>
                <w:sz w:val="22"/>
                <w:szCs w:val="22"/>
              </w:rPr>
            </w:pPr>
            <w:r w:rsidRPr="01D8B45F" w:rsidR="001004DB">
              <w:rPr>
                <w:rFonts w:ascii="Helvetica Neue" w:hAnsi="Helvetica Neue" w:eastAsia="Calibri" w:cs="Calibri"/>
                <w:color w:val="000000" w:themeColor="text1" w:themeTint="FF" w:themeShade="FF"/>
                <w:sz w:val="22"/>
                <w:szCs w:val="22"/>
              </w:rPr>
              <w:t>Implementation of Guided Pathways Communities</w:t>
            </w:r>
          </w:p>
          <w:p w:rsidR="01D8B45F" w:rsidP="01D8B45F" w:rsidRDefault="01D8B45F" w14:paraId="2B5E0650" w14:textId="6C6E123F">
            <w:pPr>
              <w:pStyle w:val="Normal"/>
              <w:rPr>
                <w:rFonts w:ascii="Times New Roman" w:hAnsi="Times New Roman" w:eastAsia="Times New Roman" w:cs="Times New Roman"/>
                <w:color w:val="000000" w:themeColor="text1" w:themeTint="FF" w:themeShade="FF"/>
                <w:sz w:val="24"/>
                <w:szCs w:val="24"/>
              </w:rPr>
            </w:pPr>
          </w:p>
          <w:p w:rsidR="01D8B45F" w:rsidP="01D8B45F" w:rsidRDefault="01D8B45F" w14:paraId="32169370" w14:textId="14179D5A">
            <w:pPr>
              <w:pStyle w:val="Normal"/>
              <w:rPr>
                <w:rFonts w:ascii="Times New Roman" w:hAnsi="Times New Roman" w:eastAsia="Times New Roman" w:cs="Times New Roman"/>
                <w:color w:val="auto"/>
                <w:sz w:val="24"/>
                <w:szCs w:val="24"/>
              </w:rPr>
            </w:pPr>
            <w:r w:rsidRPr="01D8B45F" w:rsidR="01D8B45F">
              <w:rPr>
                <w:rFonts w:ascii="Helvetica Neue" w:hAnsi="Helvetica Neue" w:eastAsia="Calibri" w:cs="Calibri"/>
                <w:color w:val="auto"/>
                <w:sz w:val="22"/>
                <w:szCs w:val="22"/>
              </w:rPr>
              <w:t>Implementation</w:t>
            </w:r>
            <w:r w:rsidRPr="01D8B45F" w:rsidR="01D8B45F">
              <w:rPr>
                <w:rFonts w:ascii="Helvetica Neue" w:hAnsi="Helvetica Neue" w:eastAsia="Calibri" w:cs="Calibri"/>
                <w:color w:val="auto"/>
                <w:sz w:val="22"/>
                <w:szCs w:val="22"/>
              </w:rPr>
              <w:t xml:space="preserve"> of cross functional success teams in Guided </w:t>
            </w:r>
            <w:r w:rsidRPr="01D8B45F" w:rsidR="01D8B45F">
              <w:rPr>
                <w:rFonts w:ascii="Helvetica Neue" w:hAnsi="Helvetica Neue" w:eastAsia="Calibri" w:cs="Calibri"/>
                <w:color w:val="auto"/>
                <w:sz w:val="22"/>
                <w:szCs w:val="22"/>
              </w:rPr>
              <w:t>Pathways</w:t>
            </w:r>
            <w:r w:rsidRPr="01D8B45F" w:rsidR="01D8B45F">
              <w:rPr>
                <w:rFonts w:ascii="Helvetica Neue" w:hAnsi="Helvetica Neue" w:eastAsia="Calibri" w:cs="Calibri"/>
                <w:color w:val="auto"/>
                <w:sz w:val="22"/>
                <w:szCs w:val="22"/>
              </w:rPr>
              <w:t xml:space="preserve"> communities</w:t>
            </w:r>
          </w:p>
          <w:p w:rsidRPr="007335EF" w:rsidR="000D087A" w:rsidP="009979A6" w:rsidRDefault="000D087A" w14:paraId="286A476B" w14:textId="180030ED">
            <w:pPr>
              <w:rPr>
                <w:rFonts w:ascii="Helvetica Neue" w:hAnsi="Helvetica Neue" w:eastAsia="Calibri" w:cs="Calibri"/>
                <w:color w:val="000000" w:themeColor="text1"/>
                <w:sz w:val="22"/>
                <w:szCs w:val="22"/>
              </w:rPr>
            </w:pPr>
          </w:p>
        </w:tc>
        <w:tc>
          <w:tcPr>
            <w:tcW w:w="3309" w:type="dxa"/>
            <w:shd w:val="clear" w:color="auto" w:fill="FFF2CC" w:themeFill="accent4" w:themeFillTint="33"/>
            <w:tcMar/>
          </w:tcPr>
          <w:p w:rsidRPr="007335EF" w:rsidR="000D087A" w:rsidP="009979A6" w:rsidRDefault="000D087A" w14:paraId="55B86165" w14:textId="013FC5D6">
            <w:pPr>
              <w:rPr>
                <w:rFonts w:ascii="Helvetica Neue" w:hAnsi="Helvetica Neue" w:eastAsia="Calibri" w:cs="Calibri"/>
                <w:color w:val="000000" w:themeColor="text1"/>
                <w:sz w:val="22"/>
                <w:szCs w:val="22"/>
              </w:rPr>
            </w:pP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1D8B45F" w14:paraId="50CB192B" w14:textId="77777777">
        <w:tc>
          <w:tcPr>
            <w:tcW w:w="9926" w:type="dxa"/>
            <w:shd w:val="clear" w:color="auto" w:fill="D9D9D9" w:themeFill="background1" w:themeFillShade="D9"/>
            <w:tcMar/>
          </w:tcPr>
          <w:p w:rsidRPr="0078795C" w:rsidR="009979A6" w:rsidP="00EE3904" w:rsidRDefault="00051DCF" w14:paraId="4CDCE1B1" w14:textId="6824A978">
            <w:pPr>
              <w:rPr>
                <w:rFonts w:ascii="Helvetica Neue" w:hAnsi="Helvetica Neue"/>
                <w:b/>
                <w:bCs/>
                <w:color w:val="000000" w:themeColor="text1"/>
                <w:sz w:val="28"/>
                <w:szCs w:val="28"/>
                <w:u w:val="single"/>
              </w:rPr>
            </w:pPr>
            <w:r w:rsidRPr="0078795C">
              <w:rPr>
                <w:rFonts w:ascii="Helvetica Neue" w:hAnsi="Helvetica Neue" w:eastAsia="Avenir" w:cs="Avenir"/>
                <w:b/>
                <w:bCs/>
                <w:color w:val="000000" w:themeColor="text1"/>
                <w:sz w:val="28"/>
                <w:szCs w:val="28"/>
              </w:rPr>
              <w:t>3D</w:t>
            </w:r>
            <w:r w:rsidRPr="0078795C" w:rsidR="009979A6">
              <w:rPr>
                <w:rFonts w:ascii="Helvetica Neue" w:hAnsi="Helvetica Neue" w:eastAsia="Avenir" w:cs="Avenir"/>
                <w:b/>
                <w:bCs/>
                <w:color w:val="000000" w:themeColor="text1"/>
                <w:sz w:val="28"/>
                <w:szCs w:val="28"/>
              </w:rPr>
              <w:t xml:space="preserve">. </w:t>
            </w:r>
            <w:hyperlink r:id="rId20">
              <w:r w:rsidRPr="0078795C" w:rsidR="009979A6">
                <w:rPr>
                  <w:rStyle w:val="Hyperlink"/>
                  <w:rFonts w:ascii="Helvetica Neue" w:hAnsi="Helvetica Neue" w:eastAsia="Avenir" w:cs="Avenir"/>
                  <w:b/>
                  <w:bCs/>
                  <w:color w:val="000000" w:themeColor="text1"/>
                  <w:sz w:val="28"/>
                  <w:szCs w:val="28"/>
                </w:rPr>
                <w:t>Transfer Dashboard</w:t>
              </w:r>
            </w:hyperlink>
          </w:p>
        </w:tc>
      </w:tr>
      <w:tr w:rsidRPr="00F4718F" w:rsidR="009979A6" w:rsidTr="01D8B45F" w14:paraId="571A15EF" w14:textId="77777777">
        <w:tc>
          <w:tcPr>
            <w:tcW w:w="9926" w:type="dxa"/>
            <w:tcMar/>
          </w:tcPr>
          <w:p w:rsidRPr="00F4718F" w:rsidR="009979A6" w:rsidP="00EE3904" w:rsidRDefault="0078795C" w14:paraId="1A91669B" w14:textId="606AD49D">
            <w:pPr>
              <w:rPr>
                <w:rFonts w:ascii="Helvetica Neue" w:hAnsi="Helvetica Neue" w:eastAsia="Calibri" w:cs="Calibri"/>
                <w:color w:val="FF0000"/>
                <w:sz w:val="22"/>
                <w:szCs w:val="22"/>
              </w:rPr>
            </w:pPr>
            <w:r w:rsidRPr="01D8B45F" w:rsidR="1686223C">
              <w:rPr>
                <w:rFonts w:ascii="Helvetica Neue" w:hAnsi="Helvetica Neue" w:eastAsia="Calibri" w:cs="Calibri"/>
                <w:b w:val="1"/>
                <w:bCs w:val="1"/>
                <w:color w:val="000000" w:themeColor="text1" w:themeTint="FF" w:themeShade="FF"/>
                <w:sz w:val="22"/>
                <w:szCs w:val="22"/>
              </w:rPr>
              <w:t xml:space="preserve">This dashboard does not </w:t>
            </w:r>
            <w:r w:rsidRPr="01D8B45F" w:rsidR="1686223C">
              <w:rPr>
                <w:rFonts w:ascii="Helvetica Neue" w:hAnsi="Helvetica Neue" w:eastAsia="Calibri" w:cs="Calibri"/>
                <w:b w:val="1"/>
                <w:bCs w:val="1"/>
                <w:color w:val="000000" w:themeColor="text1" w:themeTint="FF" w:themeShade="FF"/>
                <w:sz w:val="22"/>
                <w:szCs w:val="22"/>
              </w:rPr>
              <w:t>provide</w:t>
            </w:r>
            <w:r w:rsidRPr="01D8B45F" w:rsidR="1686223C">
              <w:rPr>
                <w:rFonts w:ascii="Helvetica Neue" w:hAnsi="Helvetica Neue" w:eastAsia="Calibri" w:cs="Calibri"/>
                <w:b w:val="1"/>
                <w:bCs w:val="1"/>
                <w:color w:val="000000" w:themeColor="text1" w:themeTint="FF" w:themeShade="FF"/>
                <w:sz w:val="22"/>
                <w:szCs w:val="22"/>
              </w:rPr>
              <w:t xml:space="preserve"> data by </w:t>
            </w:r>
            <w:r w:rsidRPr="01D8B45F" w:rsidR="008075D2">
              <w:rPr>
                <w:rFonts w:ascii="Helvetica Neue" w:hAnsi="Helvetica Neue" w:eastAsia="Calibri" w:cs="Calibri"/>
                <w:b w:val="1"/>
                <w:bCs w:val="1"/>
                <w:color w:val="000000" w:themeColor="text1" w:themeTint="FF" w:themeShade="FF"/>
                <w:sz w:val="22"/>
                <w:szCs w:val="22"/>
              </w:rPr>
              <w:t>program</w:t>
            </w:r>
            <w:r w:rsidRPr="01D8B45F" w:rsidR="1686223C">
              <w:rPr>
                <w:rFonts w:ascii="Helvetica Neue" w:hAnsi="Helvetica Neue" w:eastAsia="Calibri" w:cs="Calibri"/>
                <w:b w:val="1"/>
                <w:bCs w:val="1"/>
                <w:color w:val="000000" w:themeColor="text1" w:themeTint="FF" w:themeShade="FF"/>
                <w:sz w:val="22"/>
                <w:szCs w:val="22"/>
              </w:rPr>
              <w:t xml:space="preserve">. </w:t>
            </w:r>
            <w:r w:rsidRPr="01D8B45F" w:rsidR="009979A6">
              <w:rPr>
                <w:rFonts w:ascii="Helvetica Neue" w:hAnsi="Helvetica Neue" w:eastAsia="Calibri" w:cs="Calibri"/>
                <w:b w:val="1"/>
                <w:bCs w:val="1"/>
                <w:color w:val="000000" w:themeColor="text1" w:themeTint="FF" w:themeShade="FF"/>
                <w:sz w:val="22"/>
                <w:szCs w:val="22"/>
              </w:rPr>
              <w:t xml:space="preserve">Reflect on what you can do to affect </w:t>
            </w:r>
            <w:r w:rsidRPr="01D8B45F" w:rsidR="1686223C">
              <w:rPr>
                <w:rFonts w:ascii="Helvetica Neue" w:hAnsi="Helvetica Neue" w:eastAsia="Calibri" w:cs="Calibri"/>
                <w:b w:val="1"/>
                <w:bCs w:val="1"/>
                <w:color w:val="000000" w:themeColor="text1" w:themeTint="FF" w:themeShade="FF"/>
                <w:sz w:val="22"/>
                <w:szCs w:val="22"/>
              </w:rPr>
              <w:t xml:space="preserve">student </w:t>
            </w:r>
            <w:r w:rsidRPr="01D8B45F" w:rsidR="009979A6">
              <w:rPr>
                <w:rFonts w:ascii="Helvetica Neue" w:hAnsi="Helvetica Neue" w:eastAsia="Calibri" w:cs="Calibri"/>
                <w:b w:val="1"/>
                <w:bCs w:val="1"/>
                <w:color w:val="000000" w:themeColor="text1" w:themeTint="FF" w:themeShade="FF"/>
                <w:sz w:val="22"/>
                <w:szCs w:val="22"/>
              </w:rPr>
              <w:t xml:space="preserve">transfer. How may your </w:t>
            </w:r>
            <w:r w:rsidRPr="01D8B45F" w:rsidR="008075D2">
              <w:rPr>
                <w:rFonts w:ascii="Helvetica Neue" w:hAnsi="Helvetica Neue" w:eastAsia="Calibri" w:cs="Calibri"/>
                <w:b w:val="1"/>
                <w:bCs w:val="1"/>
                <w:color w:val="000000" w:themeColor="text1" w:themeTint="FF" w:themeShade="FF"/>
                <w:sz w:val="22"/>
                <w:szCs w:val="22"/>
              </w:rPr>
              <w:t>program</w:t>
            </w:r>
            <w:r w:rsidRPr="01D8B45F" w:rsidR="009979A6">
              <w:rPr>
                <w:rFonts w:ascii="Helvetica Neue" w:hAnsi="Helvetica Neue" w:eastAsia="Calibri" w:cs="Calibri"/>
                <w:b w:val="1"/>
                <w:bCs w:val="1"/>
                <w:color w:val="000000" w:themeColor="text1" w:themeTint="FF" w:themeShade="FF"/>
                <w:sz w:val="22"/>
                <w:szCs w:val="22"/>
              </w:rPr>
              <w:t xml:space="preserve"> support BCC student transfer? </w:t>
            </w:r>
            <w:r w:rsidRPr="01D8B45F" w:rsidR="009979A6">
              <w:rPr>
                <w:rFonts w:ascii="Helvetica Neue" w:hAnsi="Helvetica Neue" w:eastAsia="Calibri" w:cs="Calibri"/>
                <w:color w:val="000000" w:themeColor="text1" w:themeTint="FF" w:themeShade="FF"/>
                <w:sz w:val="22"/>
                <w:szCs w:val="22"/>
              </w:rPr>
              <w:t xml:space="preserve">(e.g., serve on </w:t>
            </w:r>
            <w:r w:rsidRPr="01D8B45F" w:rsidR="009979A6">
              <w:rPr>
                <w:rFonts w:ascii="Helvetica Neue" w:hAnsi="Helvetica Neue" w:eastAsia="Calibri" w:cs="Calibri"/>
                <w:color w:val="000000" w:themeColor="text1" w:themeTint="FF" w:themeShade="FF"/>
                <w:sz w:val="22"/>
                <w:szCs w:val="22"/>
              </w:rPr>
              <w:t>panels,</w:t>
            </w:r>
            <w:r w:rsidRPr="01D8B45F" w:rsidR="009979A6">
              <w:rPr>
                <w:rFonts w:ascii="Helvetica Neue" w:hAnsi="Helvetica Neue" w:eastAsia="Calibri" w:cs="Calibri"/>
                <w:color w:val="000000" w:themeColor="text1" w:themeTint="FF" w:themeShade="FF"/>
                <w:sz w:val="22"/>
                <w:szCs w:val="22"/>
              </w:rPr>
              <w:t xml:space="preserve"> strengthen GP (Guided Pathway) in your </w:t>
            </w:r>
            <w:r w:rsidRPr="01D8B45F" w:rsidR="009979A6">
              <w:rPr>
                <w:rFonts w:ascii="Helvetica Neue" w:hAnsi="Helvetica Neue" w:eastAsia="Calibri" w:cs="Calibri"/>
                <w:color w:val="000000" w:themeColor="text1" w:themeTint="FF" w:themeShade="FF"/>
                <w:sz w:val="22"/>
                <w:szCs w:val="22"/>
              </w:rPr>
              <w:t>dept</w:t>
            </w:r>
            <w:r w:rsidRPr="01D8B45F" w:rsidR="009979A6">
              <w:rPr>
                <w:rFonts w:ascii="Helvetica Neue" w:hAnsi="Helvetica Neue" w:eastAsia="Calibri" w:cs="Calibri"/>
                <w:color w:val="000000" w:themeColor="text1" w:themeTint="FF" w:themeShade="FF"/>
                <w:sz w:val="22"/>
                <w:szCs w:val="22"/>
              </w:rPr>
              <w:t xml:space="preserve">, </w:t>
            </w:r>
            <w:r w:rsidRPr="01D8B45F" w:rsidR="008075D2">
              <w:rPr>
                <w:rFonts w:ascii="Helvetica Neue" w:hAnsi="Helvetica Neue" w:eastAsia="Calibri" w:cs="Calibri"/>
                <w:color w:val="000000" w:themeColor="text1" w:themeTint="FF" w:themeShade="FF"/>
                <w:sz w:val="22"/>
                <w:szCs w:val="22"/>
              </w:rPr>
              <w:t>strategic marketing</w:t>
            </w:r>
            <w:r w:rsidRPr="01D8B45F" w:rsidR="009979A6">
              <w:rPr>
                <w:rFonts w:ascii="Helvetica Neue" w:hAnsi="Helvetica Neue" w:eastAsia="Calibri" w:cs="Calibri"/>
                <w:color w:val="000000" w:themeColor="text1" w:themeTint="FF" w:themeShade="FF"/>
                <w:sz w:val="22"/>
                <w:szCs w:val="22"/>
              </w:rPr>
              <w:t xml:space="preserve">, </w:t>
            </w:r>
            <w:r w:rsidRPr="01D8B45F" w:rsidR="1686223C">
              <w:rPr>
                <w:rFonts w:ascii="Helvetica Neue" w:hAnsi="Helvetica Neue" w:eastAsia="Calibri" w:cs="Calibri"/>
                <w:color w:val="000000" w:themeColor="text1" w:themeTint="FF" w:themeShade="FF"/>
                <w:sz w:val="22"/>
                <w:szCs w:val="22"/>
              </w:rPr>
              <w:t>i</w:t>
            </w:r>
            <w:r w:rsidRPr="01D8B45F" w:rsidR="009979A6">
              <w:rPr>
                <w:rFonts w:ascii="Helvetica Neue" w:hAnsi="Helvetica Neue" w:eastAsia="Calibri" w:cs="Calibri"/>
                <w:color w:val="000000" w:themeColor="text1" w:themeTint="FF" w:themeShade="FF"/>
                <w:sz w:val="22"/>
                <w:szCs w:val="22"/>
              </w:rPr>
              <w:t xml:space="preserve">ncrease number of </w:t>
            </w:r>
            <w:r w:rsidRPr="01D8B45F" w:rsidR="009979A6">
              <w:rPr>
                <w:rFonts w:ascii="Helvetica Neue" w:hAnsi="Helvetica Neue" w:eastAsia="Calibri" w:cs="Calibri"/>
                <w:color w:val="000000" w:themeColor="text1" w:themeTint="FF" w:themeShade="FF"/>
                <w:sz w:val="22"/>
                <w:szCs w:val="22"/>
              </w:rPr>
              <w:t>AD-Ts (Associate Degree for Transfer)</w:t>
            </w:r>
            <w:r w:rsidRPr="01D8B45F" w:rsidR="1686223C">
              <w:rPr>
                <w:rFonts w:ascii="Helvetica Neue" w:hAnsi="Helvetica Neue" w:eastAsia="Calibri" w:cs="Calibri"/>
                <w:color w:val="000000" w:themeColor="text1" w:themeTint="FF" w:themeShade="FF"/>
                <w:sz w:val="22"/>
                <w:szCs w:val="22"/>
              </w:rPr>
              <w:t>, etc.</w:t>
            </w:r>
            <w:r w:rsidRPr="01D8B45F" w:rsidR="009979A6">
              <w:rPr>
                <w:rFonts w:ascii="Helvetica Neue" w:hAnsi="Helvetica Neue" w:eastAsia="Calibri" w:cs="Calibri"/>
                <w:color w:val="000000" w:themeColor="text1" w:themeTint="FF" w:themeShade="FF"/>
                <w:sz w:val="22"/>
                <w:szCs w:val="22"/>
              </w:rPr>
              <w:t>)</w:t>
            </w:r>
          </w:p>
        </w:tc>
      </w:tr>
      <w:tr w:rsidRPr="00F4718F" w:rsidR="009979A6" w:rsidTr="01D8B45F" w14:paraId="0613FE89" w14:textId="77777777">
        <w:tc>
          <w:tcPr>
            <w:tcW w:w="9926" w:type="dxa"/>
            <w:shd w:val="clear" w:color="auto" w:fill="FFF2CC" w:themeFill="accent4" w:themeFillTint="33"/>
            <w:tcMar/>
          </w:tcPr>
          <w:p w:rsidRPr="001004DB" w:rsidR="009979A6" w:rsidP="00EE3904" w:rsidRDefault="001004DB" w14:paraId="350B509B" w14:textId="283A55AB">
            <w:pPr>
              <w:rPr>
                <w:rFonts w:ascii="Helvetica Neue" w:hAnsi="Helvetica Neue"/>
                <w:color w:val="0563C1"/>
                <w:sz w:val="22"/>
                <w:szCs w:val="22"/>
              </w:rPr>
            </w:pPr>
            <w:r w:rsidRPr="01D8B45F" w:rsidR="001004DB">
              <w:rPr>
                <w:rFonts w:ascii="Helvetica Neue" w:hAnsi="Helvetica Neue"/>
                <w:color w:val="0563C1"/>
                <w:sz w:val="22"/>
                <w:szCs w:val="22"/>
              </w:rPr>
              <w:t>Expand human and financial resources for the Career and Transfer Center.</w:t>
            </w:r>
          </w:p>
          <w:p w:rsidRPr="00F4718F" w:rsidR="007E1142" w:rsidP="00EE3904" w:rsidRDefault="007E1142" w14:paraId="1EC8528F" w14:textId="3D670A84">
            <w:pPr>
              <w:rPr>
                <w:rFonts w:ascii="Helvetica Neue" w:hAnsi="Helvetica Neue"/>
                <w:color w:val="0563C1"/>
                <w:sz w:val="22"/>
                <w:szCs w:val="22"/>
                <w:u w:val="single"/>
              </w:rPr>
            </w:pPr>
          </w:p>
        </w:tc>
      </w:tr>
    </w:tbl>
    <w:p w:rsidRPr="008075D2" w:rsidR="00EE3904" w:rsidP="008075D2" w:rsidRDefault="00EE3904" w14:paraId="57B9C113" w14:textId="0150A3C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Pr="00EC7286" w:rsidR="00EE3904" w:rsidTr="01D8B45F" w14:paraId="49C944BC" w14:textId="77777777">
        <w:tc>
          <w:tcPr>
            <w:tcW w:w="9900" w:type="dxa"/>
            <w:gridSpan w:val="2"/>
            <w:shd w:val="clear" w:color="auto" w:fill="A2E4D0"/>
            <w:tcMar/>
          </w:tcPr>
          <w:p w:rsidRPr="00EC7286" w:rsidR="00EE3904" w:rsidP="00CD1820" w:rsidRDefault="00EE3904" w14:paraId="0C30DE35" w14:textId="7DD56A51">
            <w:pPr>
              <w:pStyle w:val="NoSpacing"/>
              <w:rPr>
                <w:rFonts w:ascii="Helvetica Neue" w:hAnsi="Helvetica Neue" w:cs="Times New Roman"/>
              </w:rPr>
            </w:pPr>
            <w:r w:rsidRPr="01D8B45F" w:rsidR="00EE3904">
              <w:rPr>
                <w:rFonts w:ascii="Helvetica Neue" w:hAnsi="Helvetica Neue"/>
              </w:rPr>
              <w:t xml:space="preserve">In the boxes below, add improvement actions that </w:t>
            </w:r>
            <w:r w:rsidRPr="01D8B45F" w:rsidR="00EE3904">
              <w:rPr>
                <w:rFonts w:ascii="Helvetica Neue" w:hAnsi="Helvetica Neue"/>
              </w:rPr>
              <w:t>are related</w:t>
            </w:r>
            <w:r w:rsidRPr="01D8B45F" w:rsidR="00EE3904">
              <w:rPr>
                <w:rFonts w:ascii="Helvetica Neue" w:hAnsi="Helvetica Neue"/>
              </w:rPr>
              <w:t xml:space="preserve"> to </w:t>
            </w:r>
            <w:r w:rsidRPr="01D8B45F" w:rsidR="00EE3904">
              <w:rPr>
                <w:rFonts w:ascii="Helvetica Neue" w:hAnsi="Helvetica Neue"/>
                <w:b w:val="1"/>
                <w:bCs w:val="1"/>
              </w:rPr>
              <w:t>Student Equity &amp; Success</w:t>
            </w:r>
            <w:r w:rsidRPr="01D8B45F" w:rsidR="00EE3904">
              <w:rPr>
                <w:rFonts w:ascii="Helvetica Neue" w:hAnsi="Helvetica Neue"/>
              </w:rPr>
              <w:t xml:space="preserve">. </w:t>
            </w:r>
            <w:r w:rsidRPr="01D8B45F" w:rsidR="00EE3904">
              <w:rPr>
                <w:rFonts w:ascii="Helvetica Neue" w:hAnsi="Helvetica Neue"/>
              </w:rPr>
              <w:t xml:space="preserve">If there are no improvement actions in this area, leave blank. </w:t>
            </w:r>
            <w:r w:rsidRPr="01D8B45F" w:rsidR="00EE3904">
              <w:rPr>
                <w:rFonts w:ascii="Helvetica Neue" w:hAnsi="Helvetica Neue" w:cs="Times New Roman"/>
                <w:i w:val="1"/>
                <w:iCs w:val="1"/>
              </w:rPr>
              <w:t xml:space="preserve">If you have more than one Improvement Plan, add more by copying and pasting the table below. </w:t>
            </w:r>
          </w:p>
        </w:tc>
      </w:tr>
      <w:tr w:rsidRPr="00EC7286" w:rsidR="00EE3904" w:rsidTr="01D8B45F" w14:paraId="53903172" w14:textId="77777777">
        <w:tc>
          <w:tcPr>
            <w:tcW w:w="9900" w:type="dxa"/>
            <w:gridSpan w:val="2"/>
            <w:shd w:val="clear" w:color="auto" w:fill="F2F2F2" w:themeFill="background1" w:themeFillShade="F2"/>
            <w:tcMar/>
          </w:tcPr>
          <w:p w:rsidRPr="00A45E54" w:rsidR="00EE3904" w:rsidP="00CD1820" w:rsidRDefault="00EE3904" w14:paraId="495EC3F4" w14:textId="77777777">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Pr="00EC7286" w:rsidR="00EE3904" w:rsidTr="01D8B45F" w14:paraId="25BC8F9D" w14:textId="77777777">
        <w:tc>
          <w:tcPr>
            <w:tcW w:w="3196" w:type="dxa"/>
            <w:tcMar/>
          </w:tcPr>
          <w:p w:rsidRPr="007335EF" w:rsidR="00EE3904" w:rsidP="00CD1820" w:rsidRDefault="00D3188E" w14:paraId="5DC5B908" w14:textId="30BBCB6E">
            <w:pPr>
              <w:rPr>
                <w:rFonts w:ascii="Helvetica Neue" w:hAnsi="Helvetica Neue"/>
                <w:sz w:val="22"/>
                <w:szCs w:val="22"/>
              </w:rPr>
            </w:pPr>
            <w:r>
              <w:rPr>
                <w:rFonts w:ascii="Helvetica Neue" w:hAnsi="Helvetica Neue"/>
                <w:sz w:val="22"/>
                <w:szCs w:val="22"/>
              </w:rPr>
              <w:t>Program</w:t>
            </w:r>
            <w:r w:rsidRPr="007335EF" w:rsidR="00EE3904">
              <w:rPr>
                <w:rFonts w:ascii="Helvetica Neue" w:hAnsi="Helvetica Neue"/>
                <w:sz w:val="22"/>
                <w:szCs w:val="22"/>
              </w:rPr>
              <w:t>/Discipline:</w:t>
            </w:r>
          </w:p>
        </w:tc>
        <w:tc>
          <w:tcPr>
            <w:tcW w:w="6704" w:type="dxa"/>
            <w:shd w:val="clear" w:color="auto" w:fill="FFF2CC" w:themeFill="accent4" w:themeFillTint="33"/>
            <w:tcMar/>
          </w:tcPr>
          <w:p w:rsidRPr="007335EF" w:rsidR="00EE3904" w:rsidP="00CD1820" w:rsidRDefault="00EE3904" w14:paraId="055840DA" w14:textId="77777777">
            <w:pPr>
              <w:rPr>
                <w:rFonts w:ascii="Helvetica Neue" w:hAnsi="Helvetica Neue"/>
                <w:sz w:val="22"/>
                <w:szCs w:val="22"/>
                <w:highlight w:val="yellow"/>
              </w:rPr>
            </w:pPr>
          </w:p>
        </w:tc>
      </w:tr>
      <w:tr w:rsidRPr="00EC7286" w:rsidR="00EE3904" w:rsidTr="01D8B45F" w14:paraId="2FABBC34" w14:textId="77777777">
        <w:tc>
          <w:tcPr>
            <w:tcW w:w="3196" w:type="dxa"/>
            <w:tcMar/>
          </w:tcPr>
          <w:p w:rsidRPr="007335EF" w:rsidR="00EE3904" w:rsidP="00CD1820" w:rsidRDefault="00EE3904" w14:paraId="4DDE3826" w14:textId="77777777">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Mar/>
          </w:tcPr>
          <w:p w:rsidRPr="007335EF" w:rsidR="00EE3904" w:rsidP="00CD1820" w:rsidRDefault="00EE3904" w14:paraId="611CF9E5" w14:textId="77777777">
            <w:pPr>
              <w:rPr>
                <w:rFonts w:ascii="Helvetica Neue" w:hAnsi="Helvetica Neue"/>
                <w:sz w:val="22"/>
                <w:szCs w:val="22"/>
                <w:highlight w:val="yellow"/>
              </w:rPr>
            </w:pPr>
          </w:p>
        </w:tc>
      </w:tr>
      <w:tr w:rsidRPr="00EC7286" w:rsidR="00EE3904" w:rsidTr="01D8B45F" w14:paraId="783B67FE" w14:textId="77777777">
        <w:tc>
          <w:tcPr>
            <w:tcW w:w="3196" w:type="dxa"/>
            <w:tcMar/>
          </w:tcPr>
          <w:p w:rsidRPr="007335EF" w:rsidR="00EE3904" w:rsidP="00CD1820" w:rsidRDefault="00EE3904" w14:paraId="6A5FF3F3" w14:textId="77777777">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Mar/>
          </w:tcPr>
          <w:p w:rsidRPr="007335EF" w:rsidR="00EE3904" w:rsidP="00CD1820" w:rsidRDefault="00EE3904" w14:paraId="7E1EA20A" w14:textId="77777777">
            <w:pPr>
              <w:rPr>
                <w:rFonts w:ascii="Helvetica Neue" w:hAnsi="Helvetica Neue"/>
                <w:sz w:val="22"/>
                <w:szCs w:val="22"/>
                <w:highlight w:val="yellow"/>
              </w:rPr>
            </w:pPr>
          </w:p>
        </w:tc>
      </w:tr>
      <w:tr w:rsidRPr="00EC7286" w:rsidR="00EE3904" w:rsidTr="01D8B45F" w14:paraId="104142FA" w14:textId="77777777">
        <w:tc>
          <w:tcPr>
            <w:tcW w:w="3196" w:type="dxa"/>
            <w:tcMar/>
          </w:tcPr>
          <w:p w:rsidRPr="007335EF" w:rsidR="00EE3904" w:rsidP="00CD1820" w:rsidRDefault="006425C8" w14:paraId="1A117FF9" w14:textId="16D0A42C">
            <w:pPr>
              <w:rPr>
                <w:rFonts w:ascii="Helvetica Neue" w:hAnsi="Helvetica Neue"/>
                <w:sz w:val="22"/>
                <w:szCs w:val="22"/>
              </w:rPr>
            </w:pPr>
            <w:r>
              <w:rPr>
                <w:rFonts w:ascii="Helvetica Neue" w:hAnsi="Helvetica Neue"/>
                <w:sz w:val="22"/>
                <w:szCs w:val="22"/>
              </w:rPr>
              <w:lastRenderedPageBreak/>
              <w:t>Completion timeline:</w:t>
            </w:r>
          </w:p>
        </w:tc>
        <w:tc>
          <w:tcPr>
            <w:tcW w:w="6704" w:type="dxa"/>
            <w:shd w:val="clear" w:color="auto" w:fill="FFF2CC" w:themeFill="accent4" w:themeFillTint="33"/>
            <w:tcMar/>
          </w:tcPr>
          <w:p w:rsidRPr="007335EF" w:rsidR="00EE3904" w:rsidP="00CD1820" w:rsidRDefault="00EE3904" w14:paraId="2C67414F" w14:textId="77777777">
            <w:pPr>
              <w:rPr>
                <w:rFonts w:ascii="Helvetica Neue" w:hAnsi="Helvetica Neue"/>
                <w:sz w:val="22"/>
                <w:szCs w:val="22"/>
                <w:highlight w:val="yellow"/>
              </w:rPr>
            </w:pPr>
          </w:p>
        </w:tc>
      </w:tr>
      <w:tr w:rsidRPr="00EC7286" w:rsidR="00EE3904" w:rsidTr="01D8B45F" w14:paraId="3BBD62B5" w14:textId="77777777">
        <w:tc>
          <w:tcPr>
            <w:tcW w:w="3196" w:type="dxa"/>
            <w:tcMar/>
          </w:tcPr>
          <w:p w:rsidRPr="007335EF" w:rsidR="00EE3904" w:rsidP="00CD1820" w:rsidRDefault="00EE3904" w14:paraId="32B32B0A" w14:textId="77777777">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Mar/>
          </w:tcPr>
          <w:p w:rsidRPr="007335EF" w:rsidR="00EE3904" w:rsidP="00CD1820" w:rsidRDefault="00EE3904" w14:paraId="1E86FDA5" w14:textId="77777777">
            <w:pPr>
              <w:rPr>
                <w:rFonts w:ascii="Helvetica Neue" w:hAnsi="Helvetica Neue"/>
                <w:sz w:val="22"/>
                <w:szCs w:val="22"/>
                <w:highlight w:val="yellow"/>
              </w:rPr>
            </w:pPr>
          </w:p>
        </w:tc>
      </w:tr>
    </w:tbl>
    <w:p w:rsidRPr="00EC7286" w:rsidR="00EE3904" w:rsidP="00EE3904" w:rsidRDefault="00EE3904" w14:paraId="6B808355" w14:textId="77777777">
      <w:pPr>
        <w:rPr>
          <w:rFonts w:ascii="Helvetica Neue" w:hAnsi="Helvetica Neue"/>
        </w:rPr>
      </w:pPr>
    </w:p>
    <w:p w:rsidRPr="006B313F" w:rsidR="00EE3904" w:rsidP="005B2C05" w:rsidRDefault="005B2C05" w14:paraId="0A1DB0D4" w14:textId="5D770FEF">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Pr="006B313F" w:rsidR="00EE3904">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rsidTr="01D8B45F" w14:paraId="44037ADA" w14:textId="77777777">
        <w:tc>
          <w:tcPr>
            <w:tcW w:w="9926" w:type="dxa"/>
            <w:gridSpan w:val="3"/>
            <w:tcMar/>
          </w:tcPr>
          <w:p w:rsidRPr="00F4718F" w:rsidR="00F4718F" w:rsidP="00F4718F" w:rsidRDefault="00F4718F" w14:paraId="0E2F34A6" w14:textId="62A3F0C8">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rsidTr="01D8B45F" w14:paraId="3B7B366C" w14:textId="77777777">
        <w:tc>
          <w:tcPr>
            <w:tcW w:w="9926" w:type="dxa"/>
            <w:gridSpan w:val="3"/>
            <w:shd w:val="clear" w:color="auto" w:fill="FFF2CC" w:themeFill="accent4" w:themeFillTint="33"/>
            <w:tcMar/>
          </w:tcPr>
          <w:p w:rsidR="00F4718F" w:rsidP="00EE3904" w:rsidRDefault="001004DB" w14:paraId="64C1813E" w14:textId="436AFAE3">
            <w:pPr>
              <w:rPr>
                <w:rFonts w:ascii="Helvetica Neue" w:hAnsi="Helvetica Neue"/>
                <w:sz w:val="22"/>
                <w:szCs w:val="22"/>
              </w:rPr>
            </w:pPr>
            <w:r>
              <w:rPr>
                <w:rFonts w:ascii="Helvetica Neue" w:hAnsi="Helvetica Neue"/>
                <w:sz w:val="22"/>
                <w:szCs w:val="22"/>
              </w:rPr>
              <w:t>Ensure Student Service</w:t>
            </w:r>
            <w:r w:rsidR="00A02EAD">
              <w:rPr>
                <w:rFonts w:ascii="Helvetica Neue" w:hAnsi="Helvetica Neue"/>
                <w:sz w:val="22"/>
                <w:szCs w:val="22"/>
              </w:rPr>
              <w:t xml:space="preserve"> area</w:t>
            </w:r>
            <w:r>
              <w:rPr>
                <w:rFonts w:ascii="Helvetica Neue" w:hAnsi="Helvetica Neue"/>
                <w:sz w:val="22"/>
                <w:szCs w:val="22"/>
              </w:rPr>
              <w:t>s have current assessments, measured and informing improvements</w:t>
            </w:r>
          </w:p>
          <w:p w:rsidR="001004DB" w:rsidP="00EE3904" w:rsidRDefault="001004DB" w14:paraId="4FA4BD40" w14:textId="4ECD4AD3">
            <w:pPr>
              <w:rPr>
                <w:rFonts w:ascii="Helvetica Neue" w:hAnsi="Helvetica Neue"/>
                <w:sz w:val="22"/>
                <w:szCs w:val="22"/>
              </w:rPr>
            </w:pPr>
            <w:r>
              <w:rPr>
                <w:rFonts w:ascii="Helvetica Neue" w:hAnsi="Helvetica Neue"/>
                <w:sz w:val="22"/>
                <w:szCs w:val="22"/>
              </w:rPr>
              <w:t xml:space="preserve">Ensure Student Service Areas </w:t>
            </w:r>
            <w:r w:rsidR="00A02EAD">
              <w:rPr>
                <w:rFonts w:ascii="Helvetica Neue" w:hAnsi="Helvetica Neue"/>
                <w:sz w:val="22"/>
                <w:szCs w:val="22"/>
              </w:rPr>
              <w:t>function</w:t>
            </w:r>
            <w:r>
              <w:rPr>
                <w:rFonts w:ascii="Helvetica Neue" w:hAnsi="Helvetica Neue"/>
                <w:sz w:val="22"/>
                <w:szCs w:val="22"/>
              </w:rPr>
              <w:t xml:space="preserve"> optimally and are student centered</w:t>
            </w:r>
          </w:p>
          <w:p w:rsidR="00A02EAD" w:rsidP="00EE3904" w:rsidRDefault="001004DB" w14:paraId="6BEE586A" w14:textId="58427C03">
            <w:pPr>
              <w:rPr>
                <w:rFonts w:ascii="Helvetica Neue" w:hAnsi="Helvetica Neue"/>
                <w:sz w:val="22"/>
                <w:szCs w:val="22"/>
              </w:rPr>
            </w:pPr>
            <w:r>
              <w:rPr>
                <w:rFonts w:ascii="Helvetica Neue" w:hAnsi="Helvetica Neue"/>
                <w:sz w:val="22"/>
                <w:szCs w:val="22"/>
              </w:rPr>
              <w:t>Regularly obtain student feedback on services to remain up to date on student needs</w:t>
            </w:r>
          </w:p>
          <w:p w:rsidRPr="00F4718F" w:rsidR="00A02EAD" w:rsidP="00EE3904" w:rsidRDefault="00A02EAD" w14:paraId="099C600D" w14:textId="1D4FFD08">
            <w:pPr>
              <w:rPr>
                <w:rFonts w:ascii="Helvetica Neue" w:hAnsi="Helvetica Neue"/>
                <w:sz w:val="22"/>
                <w:szCs w:val="22"/>
              </w:rPr>
            </w:pPr>
            <w:r>
              <w:rPr>
                <w:rFonts w:ascii="Helvetica Neue" w:hAnsi="Helvetica Neue"/>
                <w:sz w:val="22"/>
                <w:szCs w:val="22"/>
              </w:rPr>
              <w:t>Assist students in completing their educational and career goals as quickly as possible</w:t>
            </w:r>
          </w:p>
          <w:p w:rsidRPr="00F4718F" w:rsidR="00F4718F" w:rsidP="00EE3904" w:rsidRDefault="00F4718F" w14:paraId="548CE006" w14:textId="3E0F1C67">
            <w:pPr>
              <w:rPr>
                <w:rFonts w:ascii="Helvetica Neue" w:hAnsi="Helvetica Neue"/>
                <w:sz w:val="22"/>
                <w:szCs w:val="22"/>
              </w:rPr>
            </w:pPr>
          </w:p>
        </w:tc>
      </w:tr>
      <w:tr w:rsidR="00F4718F" w:rsidTr="01D8B45F" w14:paraId="391D0F1C" w14:textId="77777777">
        <w:tc>
          <w:tcPr>
            <w:tcW w:w="9926" w:type="dxa"/>
            <w:gridSpan w:val="3"/>
            <w:tcMar/>
          </w:tcPr>
          <w:p w:rsidRPr="00F4718F" w:rsidR="00F4718F" w:rsidP="00F4718F" w:rsidRDefault="00F4718F" w14:paraId="00E3AAD3" w14:textId="1857310C">
            <w:pPr>
              <w:pStyle w:val="NoSpacing"/>
              <w:numPr>
                <w:ilvl w:val="0"/>
                <w:numId w:val="32"/>
              </w:numPr>
              <w:ind w:left="332"/>
              <w:rPr>
                <w:rFonts w:ascii="Helvetica Neue" w:hAnsi="Helvetica Neue"/>
                <w:b w:val="1"/>
                <w:bCs w:val="1"/>
              </w:rPr>
            </w:pPr>
            <w:r w:rsidRPr="01D8B45F" w:rsidR="00F4718F">
              <w:rPr>
                <w:rFonts w:ascii="Helvetica Neue" w:hAnsi="Helvetica Neue"/>
                <w:b w:val="1"/>
                <w:bCs w:val="1"/>
              </w:rPr>
              <w:t xml:space="preserve">How do the goals align with </w:t>
            </w:r>
            <w:r w:rsidRPr="01D8B45F" w:rsidR="00D3188E">
              <w:rPr>
                <w:rFonts w:ascii="Helvetica Neue" w:hAnsi="Helvetica Neue"/>
                <w:b w:val="1"/>
                <w:bCs w:val="1"/>
              </w:rPr>
              <w:t>BCC</w:t>
            </w:r>
            <w:r w:rsidRPr="01D8B45F" w:rsidR="00F4718F">
              <w:rPr>
                <w:rFonts w:ascii="Helvetica Neue" w:hAnsi="Helvetica Neue"/>
                <w:b w:val="1"/>
                <w:bCs w:val="1"/>
              </w:rPr>
              <w:t xml:space="preserve"> goals</w:t>
            </w:r>
            <w:r w:rsidRPr="01D8B45F" w:rsidR="00F4718F">
              <w:rPr>
                <w:rFonts w:ascii="Helvetica Neue" w:hAnsi="Helvetica Neue"/>
                <w:b w:val="1"/>
                <w:bCs w:val="1"/>
              </w:rPr>
              <w:t xml:space="preserve">? </w:t>
            </w:r>
            <w:r w:rsidRPr="01D8B45F" w:rsidR="008C786C">
              <w:rPr>
                <w:rFonts w:ascii="Helvetica Neue" w:hAnsi="Helvetica Neue"/>
                <w:b w:val="1"/>
                <w:bCs w:val="1"/>
              </w:rPr>
              <w:t>If so, which ones?</w:t>
            </w:r>
          </w:p>
        </w:tc>
      </w:tr>
      <w:tr w:rsidR="00F4718F" w:rsidTr="01D8B45F" w14:paraId="72B70C92" w14:textId="77777777">
        <w:tc>
          <w:tcPr>
            <w:tcW w:w="9926" w:type="dxa"/>
            <w:gridSpan w:val="3"/>
            <w:shd w:val="clear" w:color="auto" w:fill="F2F2F2" w:themeFill="background1" w:themeFillShade="F2"/>
            <w:tcMar/>
          </w:tcPr>
          <w:p w:rsidR="00FA7ABE" w:rsidP="00FA7ABE" w:rsidRDefault="00FA7ABE" w14:paraId="7FE37812" w14:textId="77777777">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rsidRPr="00FA7ABE" w:rsidR="00FA7ABE" w:rsidP="00FA7ABE" w:rsidRDefault="00FA7ABE" w14:paraId="2A15B841" w14:textId="60759826">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w:t>
            </w:r>
            <w:proofErr w:type="gramStart"/>
            <w:r w:rsidRPr="00FA7ABE">
              <w:rPr>
                <w:rFonts w:ascii="Helvetica Neue" w:hAnsi="Helvetica Neue"/>
                <w:bCs/>
                <w:sz w:val="20"/>
                <w:szCs w:val="20"/>
              </w:rPr>
              <w:t>directed,</w:t>
            </w:r>
            <w:proofErr w:type="gramEnd"/>
            <w:r w:rsidRPr="00FA7ABE">
              <w:rPr>
                <w:rFonts w:ascii="Helvetica Neue" w:hAnsi="Helvetica Neue"/>
                <w:bCs/>
                <w:sz w:val="20"/>
                <w:szCs w:val="20"/>
              </w:rPr>
              <w:t xml:space="preserve"> focused and engaged in the pursuit of transformative, life-long learning experiences that result in personal and academic success.</w:t>
            </w:r>
          </w:p>
          <w:p w:rsidRPr="00FA7ABE" w:rsidR="00FA7ABE" w:rsidP="00FA7ABE" w:rsidRDefault="00FA7ABE" w14:paraId="1E4A4F03" w14:textId="77777777">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rsidRPr="00FA7ABE" w:rsidR="00FA7ABE" w:rsidP="00FA7ABE" w:rsidRDefault="00FA7ABE" w14:paraId="23C5DED0" w14:textId="43712A53">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Pr="00FA7ABE" w:rsidR="00FA7ABE" w:rsidP="00FA7ABE" w:rsidRDefault="00FA7ABE" w14:paraId="4D3C6111" w14:textId="68CBFBEA">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rsidRPr="00FA7ABE" w:rsidR="00F4718F" w:rsidP="00FA7ABE" w:rsidRDefault="00FA7ABE" w14:paraId="2AD97054" w14:textId="35D2C02B">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rsidTr="01D8B45F" w14:paraId="4CC7F056" w14:textId="77777777">
        <w:tc>
          <w:tcPr>
            <w:tcW w:w="9926" w:type="dxa"/>
            <w:gridSpan w:val="3"/>
            <w:shd w:val="clear" w:color="auto" w:fill="FFF2CC" w:themeFill="accent4" w:themeFillTint="33"/>
            <w:tcMar/>
          </w:tcPr>
          <w:p w:rsidRPr="00F4718F" w:rsidR="00F4718F" w:rsidP="00EE3904" w:rsidRDefault="00F4718F" w14:paraId="18422EEE" w14:textId="77777777">
            <w:pPr>
              <w:rPr>
                <w:rFonts w:ascii="Helvetica Neue" w:hAnsi="Helvetica Neue"/>
                <w:sz w:val="22"/>
                <w:szCs w:val="22"/>
              </w:rPr>
            </w:pPr>
          </w:p>
          <w:p w:rsidRPr="00F4718F" w:rsidR="00F4718F" w:rsidP="00EE3904" w:rsidRDefault="00A02EAD" w14:paraId="736A36DF" w14:textId="50B08376">
            <w:pPr>
              <w:rPr>
                <w:rFonts w:ascii="Helvetica Neue" w:hAnsi="Helvetica Neue"/>
                <w:sz w:val="22"/>
                <w:szCs w:val="22"/>
              </w:rPr>
            </w:pPr>
            <w:r>
              <w:rPr>
                <w:rFonts w:ascii="Helvetica Neue" w:hAnsi="Helvetica Neue"/>
                <w:sz w:val="22"/>
                <w:szCs w:val="22"/>
              </w:rPr>
              <w:t>These goals align with Goal I, II, III and IV</w:t>
            </w:r>
          </w:p>
        </w:tc>
      </w:tr>
      <w:tr w:rsidR="00F4718F" w:rsidTr="01D8B45F" w14:paraId="3D6BF03A" w14:textId="77777777">
        <w:tc>
          <w:tcPr>
            <w:tcW w:w="9926" w:type="dxa"/>
            <w:gridSpan w:val="3"/>
            <w:tcMar/>
          </w:tcPr>
          <w:p w:rsidRPr="00F4718F" w:rsidR="00F4718F" w:rsidP="00F4718F" w:rsidRDefault="00F4718F" w14:paraId="2D5BFFAA" w14:textId="4927F5D8">
            <w:pPr>
              <w:pStyle w:val="ListParagraph"/>
              <w:numPr>
                <w:ilvl w:val="0"/>
                <w:numId w:val="32"/>
              </w:numPr>
              <w:ind w:left="332"/>
              <w:rPr>
                <w:rFonts w:ascii="Helvetica Neue" w:hAnsi="Helvetica Neue" w:cs="Segoe UI"/>
                <w:b w:val="1"/>
                <w:bCs w:val="1"/>
                <w:color w:val="000000" w:themeColor="text1"/>
              </w:rPr>
            </w:pPr>
            <w:r w:rsidRPr="01D8B45F" w:rsidR="00F4718F">
              <w:rPr>
                <w:rFonts w:ascii="Helvetica Neue" w:hAnsi="Helvetica Neue" w:cs="Segoe UI"/>
                <w:b w:val="1"/>
                <w:bCs w:val="1"/>
                <w:color w:val="000000" w:themeColor="text1" w:themeTint="FF" w:themeShade="FF"/>
              </w:rPr>
              <w:t xml:space="preserve">Assess your </w:t>
            </w:r>
            <w:r w:rsidRPr="01D8B45F" w:rsidR="008075D2">
              <w:rPr>
                <w:rFonts w:ascii="Helvetica Neue" w:hAnsi="Helvetica Neue" w:cs="Segoe UI"/>
                <w:b w:val="1"/>
                <w:bCs w:val="1"/>
                <w:strike w:val="1"/>
                <w:color w:val="000000" w:themeColor="text1" w:themeTint="FF" w:themeShade="FF"/>
              </w:rPr>
              <w:t>program’s</w:t>
            </w:r>
            <w:r w:rsidRPr="01D8B45F" w:rsidR="008075D2">
              <w:rPr>
                <w:rFonts w:ascii="Helvetica Neue" w:hAnsi="Helvetica Neue" w:cs="Segoe UI"/>
                <w:b w:val="1"/>
                <w:bCs w:val="1"/>
                <w:color w:val="000000" w:themeColor="text1" w:themeTint="FF" w:themeShade="FF"/>
              </w:rPr>
              <w:t xml:space="preserve"> </w:t>
            </w:r>
            <w:r w:rsidRPr="01D8B45F" w:rsidR="00F4718F">
              <w:rPr>
                <w:rFonts w:ascii="Helvetica Neue" w:hAnsi="Helvetica Neue" w:cs="Segoe UI"/>
                <w:b w:val="1"/>
                <w:bCs w:val="1"/>
                <w:color w:val="000000" w:themeColor="text1" w:themeTint="FF" w:themeShade="FF"/>
              </w:rPr>
              <w:t xml:space="preserve">facilities </w:t>
            </w:r>
            <w:r w:rsidRPr="01D8B45F" w:rsidR="00F4718F">
              <w:rPr>
                <w:rFonts w:ascii="Helvetica Neue" w:hAnsi="Helvetica Neue" w:cs="Segoe UI"/>
                <w:b w:val="1"/>
                <w:bCs w:val="1"/>
                <w:color w:val="000000" w:themeColor="text1" w:themeTint="FF" w:themeShade="FF"/>
              </w:rPr>
              <w:t>utilization</w:t>
            </w:r>
            <w:r w:rsidRPr="01D8B45F" w:rsidR="00F4718F">
              <w:rPr>
                <w:rFonts w:ascii="Helvetica Neue" w:hAnsi="Helvetica Neue" w:cs="Segoe UI"/>
                <w:b w:val="1"/>
                <w:bCs w:val="1"/>
                <w:color w:val="000000" w:themeColor="text1" w:themeTint="FF" w:themeShade="FF"/>
              </w:rPr>
              <w:t xml:space="preserve"> (including labs, support for online learning, and other spaces) and for each year, </w:t>
            </w:r>
            <w:r w:rsidRPr="01D8B45F" w:rsidR="00F4718F">
              <w:rPr>
                <w:rFonts w:ascii="Helvetica Neue" w:hAnsi="Helvetica Neue" w:cs="Segoe UI"/>
                <w:b w:val="1"/>
                <w:bCs w:val="1"/>
                <w:color w:val="000000" w:themeColor="text1" w:themeTint="FF" w:themeShade="FF"/>
              </w:rPr>
              <w:t>indicate</w:t>
            </w:r>
            <w:r w:rsidRPr="01D8B45F" w:rsidR="00F4718F">
              <w:rPr>
                <w:rFonts w:ascii="Helvetica Neue" w:hAnsi="Helvetica Neue" w:cs="Segoe UI"/>
                <w:b w:val="1"/>
                <w:bCs w:val="1"/>
                <w:color w:val="000000" w:themeColor="text1" w:themeTint="FF" w:themeShade="FF"/>
              </w:rPr>
              <w:t xml:space="preserve"> if the space is insufficient</w:t>
            </w:r>
            <w:r w:rsidRPr="01D8B45F" w:rsidR="00F4718F">
              <w:rPr>
                <w:rFonts w:ascii="Helvetica Neue" w:hAnsi="Helvetica Neue" w:cs="Segoe UI"/>
                <w:b w:val="1"/>
                <w:bCs w:val="1"/>
                <w:color w:val="000000" w:themeColor="text1" w:themeTint="FF" w:themeShade="FF"/>
              </w:rPr>
              <w:t xml:space="preserve">.  </w:t>
            </w:r>
            <w:r w:rsidRPr="01D8B45F" w:rsidR="00F4718F">
              <w:rPr>
                <w:rFonts w:ascii="Helvetica Neue" w:hAnsi="Helvetica Neue" w:cs="Segoe UI"/>
                <w:b w:val="1"/>
                <w:bCs w:val="1"/>
                <w:color w:val="000000" w:themeColor="text1" w:themeTint="FF" w:themeShade="FF"/>
              </w:rPr>
              <w:t>If so, what are the needs and why</w:t>
            </w:r>
            <w:r w:rsidRPr="01D8B45F" w:rsidR="00F4718F">
              <w:rPr>
                <w:rFonts w:ascii="Helvetica Neue" w:hAnsi="Helvetica Neue" w:cs="Segoe UI"/>
                <w:b w:val="1"/>
                <w:bCs w:val="1"/>
                <w:color w:val="000000" w:themeColor="text1" w:themeTint="FF" w:themeShade="FF"/>
              </w:rPr>
              <w:t xml:space="preserve">? </w:t>
            </w:r>
            <w:r w:rsidRPr="01D8B45F" w:rsidR="008075D2">
              <w:rPr>
                <w:rFonts w:ascii="Helvetica Neue" w:hAnsi="Helvetica Neue" w:cs="Segoe UI"/>
                <w:b w:val="1"/>
                <w:bCs w:val="1"/>
                <w:color w:val="000000" w:themeColor="text1" w:themeTint="FF" w:themeShade="FF"/>
                <w:sz w:val="18"/>
                <w:szCs w:val="18"/>
              </w:rPr>
              <w:t>*</w:t>
            </w:r>
            <w:r w:rsidRPr="01D8B45F" w:rsidR="008075D2">
              <w:rPr>
                <w:rFonts w:ascii="Helvetica Neue" w:hAnsi="Helvetica Neue" w:cs="Segoe UI"/>
                <w:i w:val="1"/>
                <w:iCs w:val="1"/>
                <w:color w:val="000000" w:themeColor="text1" w:themeTint="FF" w:themeShade="FF"/>
                <w:sz w:val="18"/>
                <w:szCs w:val="18"/>
              </w:rPr>
              <w:t>Note that f</w:t>
            </w:r>
            <w:r w:rsidRPr="01D8B45F" w:rsidR="00F4718F">
              <w:rPr>
                <w:rFonts w:ascii="Helvetica Neue" w:hAnsi="Helvetica Neue" w:cs="Segoe UI"/>
                <w:i w:val="1"/>
                <w:iCs w:val="1"/>
                <w:color w:val="000000" w:themeColor="text1" w:themeTint="FF" w:themeShade="FF"/>
                <w:sz w:val="18"/>
                <w:szCs w:val="18"/>
              </w:rPr>
              <w:t xml:space="preserve">acility needs and planning </w:t>
            </w:r>
            <w:r w:rsidRPr="01D8B45F" w:rsidR="00F4718F">
              <w:rPr>
                <w:rFonts w:ascii="Helvetica Neue" w:hAnsi="Helvetica Neue" w:cs="Segoe UI"/>
                <w:i w:val="1"/>
                <w:iCs w:val="1"/>
                <w:color w:val="000000" w:themeColor="text1" w:themeTint="FF" w:themeShade="FF"/>
                <w:sz w:val="18"/>
                <w:szCs w:val="18"/>
              </w:rPr>
              <w:t>are addressed</w:t>
            </w:r>
            <w:r w:rsidRPr="01D8B45F" w:rsidR="00F4718F">
              <w:rPr>
                <w:rFonts w:ascii="Helvetica Neue" w:hAnsi="Helvetica Neue" w:cs="Segoe UI"/>
                <w:i w:val="1"/>
                <w:iCs w:val="1"/>
                <w:color w:val="000000" w:themeColor="text1" w:themeTint="FF" w:themeShade="FF"/>
                <w:sz w:val="18"/>
                <w:szCs w:val="18"/>
              </w:rPr>
              <w:t xml:space="preserve"> in the Facility Master Plan for the college, including planning for new buildings.</w:t>
            </w:r>
            <w:r w:rsidRPr="01D8B45F" w:rsidR="00F4718F">
              <w:rPr>
                <w:rFonts w:ascii="Helvetica Neue" w:hAnsi="Helvetica Neue" w:cs="Segoe UI"/>
                <w:b w:val="1"/>
                <w:bCs w:val="1"/>
                <w:i w:val="1"/>
                <w:iCs w:val="1"/>
                <w:color w:val="000000" w:themeColor="text1" w:themeTint="FF" w:themeShade="FF"/>
              </w:rPr>
              <w:t xml:space="preserve"> </w:t>
            </w:r>
          </w:p>
        </w:tc>
      </w:tr>
      <w:tr w:rsidR="002C5469" w:rsidTr="01D8B45F" w14:paraId="2987FA41" w14:textId="77777777">
        <w:trPr>
          <w:trHeight w:val="171"/>
        </w:trPr>
        <w:tc>
          <w:tcPr>
            <w:tcW w:w="9926" w:type="dxa"/>
            <w:gridSpan w:val="3"/>
            <w:shd w:val="clear" w:color="auto" w:fill="C5E0B3" w:themeFill="accent6" w:themeFillTint="66"/>
            <w:tcMar/>
          </w:tcPr>
          <w:p w:rsidR="002C5469" w:rsidP="002C5469" w:rsidRDefault="002C5469" w14:paraId="6C17AED7" w14:textId="77777777">
            <w:pPr>
              <w:rPr>
                <w:rFonts w:ascii="Helvetica Neue" w:hAnsi="Helvetica Neue" w:cs="Segoe UI"/>
                <w:b/>
                <w:bCs/>
                <w:color w:val="000000" w:themeColor="text1"/>
                <w:sz w:val="22"/>
                <w:szCs w:val="22"/>
              </w:rPr>
            </w:pPr>
          </w:p>
          <w:p w:rsidRPr="00F4718F" w:rsidR="002C5469" w:rsidP="002C5469" w:rsidRDefault="00A02EAD" w14:paraId="7B1D2E59" w14:textId="364548BB">
            <w:pPr>
              <w:rPr>
                <w:rFonts w:ascii="Helvetica Neue" w:hAnsi="Helvetica Neue" w:cs="Segoe UI"/>
                <w:b/>
                <w:bCs/>
                <w:color w:val="000000" w:themeColor="text1"/>
                <w:sz w:val="22"/>
                <w:szCs w:val="22"/>
              </w:rPr>
            </w:pPr>
            <w:r>
              <w:rPr>
                <w:rFonts w:ascii="Helvetica Neue" w:hAnsi="Helvetica Neue" w:cs="Segoe UI"/>
                <w:b/>
                <w:bCs/>
                <w:color w:val="000000" w:themeColor="text1"/>
                <w:sz w:val="22"/>
                <w:szCs w:val="22"/>
              </w:rPr>
              <w:t xml:space="preserve">Student Services needs additional space for SAS, the Career and Transfer Center and </w:t>
            </w:r>
            <w:r w:rsidR="00B45664">
              <w:rPr>
                <w:rFonts w:ascii="Helvetica Neue" w:hAnsi="Helvetica Neue" w:cs="Segoe UI"/>
                <w:b/>
                <w:bCs/>
                <w:color w:val="000000" w:themeColor="text1"/>
                <w:sz w:val="22"/>
                <w:szCs w:val="22"/>
              </w:rPr>
              <w:t xml:space="preserve">an </w:t>
            </w:r>
            <w:proofErr w:type="spellStart"/>
            <w:r w:rsidR="00B45664">
              <w:rPr>
                <w:rFonts w:ascii="Helvetica Neue" w:hAnsi="Helvetica Neue" w:cs="Segoe UI"/>
                <w:b/>
                <w:bCs/>
                <w:color w:val="000000" w:themeColor="text1"/>
                <w:sz w:val="22"/>
                <w:szCs w:val="22"/>
              </w:rPr>
              <w:t>Umoja</w:t>
            </w:r>
            <w:proofErr w:type="spellEnd"/>
            <w:r w:rsidR="00B45664">
              <w:rPr>
                <w:rFonts w:ascii="Helvetica Neue" w:hAnsi="Helvetica Neue" w:cs="Segoe UI"/>
                <w:b/>
                <w:bCs/>
                <w:color w:val="000000" w:themeColor="text1"/>
                <w:sz w:val="22"/>
                <w:szCs w:val="22"/>
              </w:rPr>
              <w:t xml:space="preserve"> Village</w:t>
            </w:r>
          </w:p>
        </w:tc>
      </w:tr>
      <w:tr w:rsidR="00F4718F" w:rsidTr="01D8B45F" w14:paraId="206DF74C" w14:textId="77777777">
        <w:trPr>
          <w:trHeight w:val="171"/>
        </w:trPr>
        <w:tc>
          <w:tcPr>
            <w:tcW w:w="3308" w:type="dxa"/>
            <w:shd w:val="clear" w:color="auto" w:fill="D9D9D9" w:themeFill="background1" w:themeFillShade="D9"/>
            <w:tcMar/>
          </w:tcPr>
          <w:p w:rsidRPr="00F4718F" w:rsidR="00F4718F" w:rsidP="00E3324D" w:rsidRDefault="00F4718F" w14:paraId="437AE9C9" w14:textId="4E6C4206">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Mar/>
          </w:tcPr>
          <w:p w:rsidRPr="00F4718F" w:rsidR="00F4718F" w:rsidP="00E3324D" w:rsidRDefault="00F4718F" w14:paraId="5D67A919" w14:textId="2A2DC2C9">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Mar/>
          </w:tcPr>
          <w:p w:rsidRPr="00F4718F" w:rsidR="00F4718F" w:rsidP="00E3324D" w:rsidRDefault="00F4718F" w14:paraId="70EBC83E" w14:textId="3896745C">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rsidTr="01D8B45F" w14:paraId="050516CA" w14:textId="77777777">
        <w:trPr>
          <w:trHeight w:val="171"/>
        </w:trPr>
        <w:tc>
          <w:tcPr>
            <w:tcW w:w="3308" w:type="dxa"/>
            <w:shd w:val="clear" w:color="auto" w:fill="FFF2CC" w:themeFill="accent4" w:themeFillTint="33"/>
            <w:tcMar/>
          </w:tcPr>
          <w:p w:rsidR="00F4718F" w:rsidP="00EE3904" w:rsidRDefault="00B45664" w14:paraId="6EBC5E08" w14:textId="73EB1C1C">
            <w:pPr>
              <w:rPr>
                <w:rFonts w:ascii="Helvetica Neue" w:hAnsi="Helvetica Neue"/>
                <w:sz w:val="22"/>
                <w:szCs w:val="22"/>
              </w:rPr>
            </w:pPr>
            <w:r w:rsidRPr="01D8B45F" w:rsidR="00B45664">
              <w:rPr>
                <w:rFonts w:ascii="Helvetica Neue" w:hAnsi="Helvetica Neue"/>
                <w:sz w:val="22"/>
                <w:szCs w:val="22"/>
              </w:rPr>
              <w:t xml:space="preserve">Use Student Services Council to help </w:t>
            </w:r>
            <w:r w:rsidRPr="01D8B45F" w:rsidR="00B45664">
              <w:rPr>
                <w:rFonts w:ascii="Helvetica Neue" w:hAnsi="Helvetica Neue"/>
                <w:sz w:val="22"/>
                <w:szCs w:val="22"/>
              </w:rPr>
              <w:t>Student</w:t>
            </w:r>
            <w:r w:rsidRPr="01D8B45F" w:rsidR="00B45664">
              <w:rPr>
                <w:rFonts w:ascii="Helvetica Neue" w:hAnsi="Helvetica Neue"/>
                <w:sz w:val="22"/>
                <w:szCs w:val="22"/>
              </w:rPr>
              <w:t xml:space="preserve"> Services Areas stay focused on assessment completion</w:t>
            </w:r>
          </w:p>
          <w:p w:rsidRPr="00F4718F" w:rsidR="00B45664" w:rsidP="00EE3904" w:rsidRDefault="00B45664" w14:paraId="62E6E28E" w14:textId="262EDD19">
            <w:pPr>
              <w:rPr>
                <w:rFonts w:ascii="Helvetica Neue" w:hAnsi="Helvetica Neue"/>
                <w:sz w:val="22"/>
                <w:szCs w:val="22"/>
              </w:rPr>
            </w:pPr>
          </w:p>
        </w:tc>
        <w:tc>
          <w:tcPr>
            <w:tcW w:w="3309" w:type="dxa"/>
            <w:shd w:val="clear" w:color="auto" w:fill="FFF2CC" w:themeFill="accent4" w:themeFillTint="33"/>
            <w:tcMar/>
          </w:tcPr>
          <w:p w:rsidR="00F4718F" w:rsidP="00EE3904" w:rsidRDefault="00B45664" w14:paraId="1C726033" w14:textId="601C01FC">
            <w:pPr>
              <w:rPr>
                <w:rFonts w:ascii="Helvetica Neue" w:hAnsi="Helvetica Neue"/>
                <w:sz w:val="22"/>
                <w:szCs w:val="22"/>
              </w:rPr>
            </w:pPr>
            <w:r w:rsidRPr="01D8B45F" w:rsidR="00B45664">
              <w:rPr>
                <w:rFonts w:ascii="Helvetica Neue" w:hAnsi="Helvetica Neue"/>
                <w:sz w:val="22"/>
                <w:szCs w:val="22"/>
              </w:rPr>
              <w:t xml:space="preserve">Use Student Services Council to help </w:t>
            </w:r>
            <w:r w:rsidRPr="01D8B45F" w:rsidR="00B45664">
              <w:rPr>
                <w:rFonts w:ascii="Helvetica Neue" w:hAnsi="Helvetica Neue"/>
                <w:sz w:val="22"/>
                <w:szCs w:val="22"/>
              </w:rPr>
              <w:t>Student</w:t>
            </w:r>
            <w:r w:rsidRPr="01D8B45F" w:rsidR="00B45664">
              <w:rPr>
                <w:rFonts w:ascii="Helvetica Neue" w:hAnsi="Helvetica Neue"/>
                <w:sz w:val="22"/>
                <w:szCs w:val="22"/>
              </w:rPr>
              <w:t xml:space="preserve"> Services Areas stay focused on assessment completion</w:t>
            </w:r>
          </w:p>
          <w:p w:rsidR="00B45664" w:rsidP="00EE3904" w:rsidRDefault="00B45664" w14:paraId="584C5C68" w14:textId="77777777">
            <w:pPr>
              <w:rPr>
                <w:rFonts w:ascii="Helvetica Neue" w:hAnsi="Helvetica Neue"/>
                <w:sz w:val="22"/>
                <w:szCs w:val="22"/>
              </w:rPr>
            </w:pPr>
          </w:p>
          <w:p w:rsidRPr="00F4718F" w:rsidR="00B45664" w:rsidP="00EE3904" w:rsidRDefault="00B45664" w14:paraId="4E8E3FFF" w14:textId="1C47DC65">
            <w:pPr>
              <w:rPr>
                <w:rFonts w:ascii="Helvetica Neue" w:hAnsi="Helvetica Neue"/>
                <w:sz w:val="22"/>
                <w:szCs w:val="22"/>
              </w:rPr>
            </w:pPr>
            <w:r w:rsidRPr="01D8B45F" w:rsidR="00B45664">
              <w:rPr>
                <w:rFonts w:ascii="Helvetica Neue" w:hAnsi="Helvetica Neue"/>
                <w:sz w:val="22"/>
                <w:szCs w:val="22"/>
              </w:rPr>
              <w:t>Identify</w:t>
            </w:r>
            <w:r w:rsidRPr="01D8B45F" w:rsidR="00B45664">
              <w:rPr>
                <w:rFonts w:ascii="Helvetica Neue" w:hAnsi="Helvetica Neue"/>
                <w:sz w:val="22"/>
                <w:szCs w:val="22"/>
              </w:rPr>
              <w:t xml:space="preserve"> spaces in 2050 Center Street that could be used for expanding SAS </w:t>
            </w:r>
            <w:r w:rsidRPr="01D8B45F" w:rsidR="00B45664">
              <w:rPr>
                <w:rFonts w:ascii="Helvetica Neue" w:hAnsi="Helvetica Neue"/>
                <w:sz w:val="22"/>
                <w:szCs w:val="22"/>
              </w:rPr>
              <w:t>and Career</w:t>
            </w:r>
            <w:r w:rsidRPr="01D8B45F" w:rsidR="00B45664">
              <w:rPr>
                <w:rFonts w:ascii="Helvetica Neue" w:hAnsi="Helvetica Neue"/>
                <w:sz w:val="22"/>
                <w:szCs w:val="22"/>
              </w:rPr>
              <w:t xml:space="preserve"> and Transfer Center spaces and the creation of a </w:t>
            </w:r>
            <w:r w:rsidRPr="01D8B45F" w:rsidR="00B45664">
              <w:rPr>
                <w:rFonts w:ascii="Helvetica Neue" w:hAnsi="Helvetica Neue"/>
                <w:color w:val="auto"/>
                <w:sz w:val="22"/>
                <w:szCs w:val="22"/>
              </w:rPr>
              <w:t>Black Student Success</w:t>
            </w:r>
            <w:r w:rsidRPr="01D8B45F" w:rsidR="00B45664">
              <w:rPr>
                <w:rFonts w:ascii="Helvetica Neue" w:hAnsi="Helvetica Neue"/>
                <w:color w:val="FF0000"/>
                <w:sz w:val="22"/>
                <w:szCs w:val="22"/>
              </w:rPr>
              <w:t xml:space="preserve"> </w:t>
            </w:r>
            <w:r w:rsidRPr="01D8B45F" w:rsidR="00B45664">
              <w:rPr>
                <w:rFonts w:ascii="Helvetica Neue" w:hAnsi="Helvetica Neue"/>
                <w:sz w:val="22"/>
                <w:szCs w:val="22"/>
              </w:rPr>
              <w:t>Umoja</w:t>
            </w:r>
            <w:r w:rsidRPr="01D8B45F" w:rsidR="00B45664">
              <w:rPr>
                <w:rFonts w:ascii="Helvetica Neue" w:hAnsi="Helvetica Neue"/>
                <w:sz w:val="22"/>
                <w:szCs w:val="22"/>
              </w:rPr>
              <w:t xml:space="preserve"> Village center.</w:t>
            </w:r>
          </w:p>
        </w:tc>
        <w:tc>
          <w:tcPr>
            <w:tcW w:w="3309" w:type="dxa"/>
            <w:shd w:val="clear" w:color="auto" w:fill="FFF2CC" w:themeFill="accent4" w:themeFillTint="33"/>
            <w:tcMar/>
          </w:tcPr>
          <w:p w:rsidRPr="00F4718F" w:rsidR="00F4718F" w:rsidP="00EE3904" w:rsidRDefault="00B45664" w14:paraId="59B80E2F" w14:textId="22F222BA">
            <w:pPr>
              <w:rPr>
                <w:rFonts w:ascii="Helvetica Neue" w:hAnsi="Helvetica Neue"/>
                <w:sz w:val="22"/>
                <w:szCs w:val="22"/>
              </w:rPr>
            </w:pPr>
            <w:r w:rsidRPr="01D8B45F" w:rsidR="00B45664">
              <w:rPr>
                <w:rFonts w:ascii="Helvetica Neue" w:hAnsi="Helvetica Neue"/>
                <w:sz w:val="22"/>
                <w:szCs w:val="22"/>
              </w:rPr>
              <w:t xml:space="preserve">Use Student Services Council to help </w:t>
            </w:r>
            <w:r w:rsidRPr="01D8B45F" w:rsidR="00B45664">
              <w:rPr>
                <w:rFonts w:ascii="Helvetica Neue" w:hAnsi="Helvetica Neue"/>
                <w:sz w:val="22"/>
                <w:szCs w:val="22"/>
              </w:rPr>
              <w:t>Student</w:t>
            </w:r>
            <w:r w:rsidRPr="01D8B45F" w:rsidR="00B45664">
              <w:rPr>
                <w:rFonts w:ascii="Helvetica Neue" w:hAnsi="Helvetica Neue"/>
                <w:sz w:val="22"/>
                <w:szCs w:val="22"/>
              </w:rPr>
              <w:t xml:space="preserve"> Services Areas stay focused on assessment development, measurement, </w:t>
            </w:r>
            <w:r w:rsidRPr="01D8B45F" w:rsidR="00B45664">
              <w:rPr>
                <w:rFonts w:ascii="Helvetica Neue" w:hAnsi="Helvetica Neue"/>
                <w:sz w:val="22"/>
                <w:szCs w:val="22"/>
              </w:rPr>
              <w:t>analysis,</w:t>
            </w:r>
            <w:r w:rsidRPr="01D8B45F" w:rsidR="00B45664">
              <w:rPr>
                <w:rFonts w:ascii="Helvetica Neue" w:hAnsi="Helvetica Neue"/>
                <w:sz w:val="22"/>
                <w:szCs w:val="22"/>
              </w:rPr>
              <w:t xml:space="preserve"> and area improvement </w:t>
            </w:r>
          </w:p>
        </w:tc>
      </w:tr>
      <w:tr w:rsidR="00F4718F" w:rsidTr="01D8B45F" w14:paraId="50D909C1" w14:textId="77777777">
        <w:tc>
          <w:tcPr>
            <w:tcW w:w="9926" w:type="dxa"/>
            <w:gridSpan w:val="3"/>
            <w:tcMar/>
          </w:tcPr>
          <w:p w:rsidRPr="00F4718F" w:rsidR="00F4718F" w:rsidP="00F4718F" w:rsidRDefault="00F4718F" w14:paraId="327F186E" w14:textId="24062BB1">
            <w:pPr>
              <w:pStyle w:val="ListParagraph"/>
              <w:numPr>
                <w:ilvl w:val="0"/>
                <w:numId w:val="32"/>
              </w:numPr>
              <w:ind w:left="332"/>
              <w:rPr>
                <w:rFonts w:ascii="Helvetica Neue" w:hAnsi="Helvetica Neue" w:cs="Segoe UI"/>
                <w:b w:val="1"/>
                <w:bCs w:val="1"/>
                <w:color w:val="000000" w:themeColor="text1"/>
              </w:rPr>
            </w:pPr>
            <w:r w:rsidRPr="01D8B45F" w:rsidR="00F4718F">
              <w:rPr>
                <w:rFonts w:ascii="Helvetica Neue" w:hAnsi="Helvetica Neue" w:cs="Segoe UI"/>
                <w:b w:val="1"/>
                <w:bCs w:val="1"/>
                <w:color w:val="000000" w:themeColor="text1" w:themeTint="FF" w:themeShade="FF"/>
              </w:rPr>
              <w:t xml:space="preserve">What are the essential functions, unique </w:t>
            </w:r>
            <w:r w:rsidRPr="01D8B45F" w:rsidR="00F4718F">
              <w:rPr>
                <w:rFonts w:ascii="Helvetica Neue" w:hAnsi="Helvetica Neue" w:cs="Segoe UI"/>
                <w:b w:val="1"/>
                <w:bCs w:val="1"/>
                <w:color w:val="000000" w:themeColor="text1" w:themeTint="FF" w:themeShade="FF"/>
              </w:rPr>
              <w:t>characteristics,</w:t>
            </w:r>
            <w:r w:rsidRPr="01D8B45F" w:rsidR="00F4718F">
              <w:rPr>
                <w:rFonts w:ascii="Helvetica Neue" w:hAnsi="Helvetica Neue" w:cs="Segoe UI"/>
                <w:b w:val="1"/>
                <w:bCs w:val="1"/>
                <w:color w:val="000000" w:themeColor="text1" w:themeTint="FF" w:themeShade="FF"/>
              </w:rPr>
              <w:t xml:space="preserve"> or trends</w:t>
            </w:r>
            <w:r w:rsidRPr="01D8B45F" w:rsidR="00D3188E">
              <w:rPr>
                <w:rFonts w:ascii="Helvetica Neue" w:hAnsi="Helvetica Neue" w:cs="Segoe UI"/>
                <w:b w:val="1"/>
                <w:bCs w:val="1"/>
                <w:color w:val="000000" w:themeColor="text1" w:themeTint="FF" w:themeShade="FF"/>
              </w:rPr>
              <w:t xml:space="preserve"> </w:t>
            </w:r>
            <w:r w:rsidRPr="01D8B45F" w:rsidR="00D3188E">
              <w:rPr>
                <w:rFonts w:ascii="Helvetica Neue" w:hAnsi="Helvetica Neue" w:cs="Segoe UI"/>
                <w:b w:val="1"/>
                <w:bCs w:val="1"/>
                <w:color w:val="000000" w:themeColor="text1" w:themeTint="FF" w:themeShade="FF"/>
              </w:rPr>
              <w:t xml:space="preserve">of your </w:t>
            </w:r>
            <w:r w:rsidRPr="01D8B45F" w:rsidR="00D3188E">
              <w:rPr>
                <w:rFonts w:ascii="Helvetica Neue" w:hAnsi="Helvetica Neue" w:cs="Segoe UI"/>
                <w:b w:val="1"/>
                <w:bCs w:val="1"/>
                <w:strike w:val="1"/>
                <w:color w:val="000000" w:themeColor="text1" w:themeTint="FF" w:themeShade="FF"/>
              </w:rPr>
              <w:t>program</w:t>
            </w:r>
            <w:r w:rsidRPr="01D8B45F" w:rsidR="007E1B5C">
              <w:rPr>
                <w:rFonts w:ascii="Helvetica Neue" w:hAnsi="Helvetica Neue" w:cs="Segoe UI"/>
                <w:b w:val="1"/>
                <w:bCs w:val="1"/>
                <w:color w:val="000000" w:themeColor="text1" w:themeTint="FF" w:themeShade="FF"/>
              </w:rPr>
              <w:t xml:space="preserve"> division</w:t>
            </w:r>
            <w:r w:rsidRPr="01D8B45F" w:rsidR="00F4718F">
              <w:rPr>
                <w:rFonts w:ascii="Helvetica Neue" w:hAnsi="Helvetica Neue" w:cs="Segoe UI"/>
                <w:b w:val="1"/>
                <w:bCs w:val="1"/>
                <w:color w:val="000000" w:themeColor="text1" w:themeTint="FF" w:themeShade="FF"/>
              </w:rPr>
              <w:t xml:space="preserve">? </w:t>
            </w:r>
            <w:r w:rsidRPr="01D8B45F" w:rsidR="00F4718F">
              <w:rPr>
                <w:rFonts w:ascii="Helvetica Neue" w:hAnsi="Helvetica Neue" w:cs="Segoe UI"/>
                <w:b w:val="1"/>
                <w:bCs w:val="1"/>
                <w:color w:val="000000" w:themeColor="text1" w:themeTint="FF" w:themeShade="FF"/>
              </w:rPr>
              <w:t>Provide</w:t>
            </w:r>
            <w:r w:rsidRPr="01D8B45F" w:rsidR="00F4718F">
              <w:rPr>
                <w:rFonts w:ascii="Helvetica Neue" w:hAnsi="Helvetica Neue" w:cs="Segoe UI"/>
                <w:b w:val="1"/>
                <w:bCs w:val="1"/>
                <w:color w:val="000000" w:themeColor="text1" w:themeTint="FF" w:themeShade="FF"/>
              </w:rPr>
              <w:t xml:space="preserve"> specific examples.</w:t>
            </w:r>
          </w:p>
        </w:tc>
      </w:tr>
      <w:tr w:rsidR="00F4718F" w:rsidTr="01D8B45F" w14:paraId="4710BDA8" w14:textId="77777777">
        <w:tc>
          <w:tcPr>
            <w:tcW w:w="9926" w:type="dxa"/>
            <w:gridSpan w:val="3"/>
            <w:shd w:val="clear" w:color="auto" w:fill="FFF2CC" w:themeFill="accent4" w:themeFillTint="33"/>
            <w:tcMar/>
          </w:tcPr>
          <w:p w:rsidRPr="00F4718F" w:rsidR="00F4718F" w:rsidP="00EE3904" w:rsidRDefault="00B45664" w14:paraId="60BF335B" w14:textId="708B5D75">
            <w:pPr>
              <w:rPr>
                <w:rFonts w:ascii="Helvetica Neue" w:hAnsi="Helvetica Neue"/>
                <w:sz w:val="22"/>
                <w:szCs w:val="22"/>
              </w:rPr>
            </w:pPr>
            <w:r w:rsidRPr="01D8B45F" w:rsidR="00B45664">
              <w:rPr>
                <w:rFonts w:ascii="Helvetica Neue" w:hAnsi="Helvetica Neue"/>
                <w:sz w:val="22"/>
                <w:szCs w:val="22"/>
              </w:rPr>
              <w:t xml:space="preserve">Reflection on improvement of processes for Student Services and enhancement of the student experience. Student Services will conduct an in-depth study of </w:t>
            </w:r>
            <w:proofErr w:type="gramStart"/>
            <w:r w:rsidRPr="01D8B45F" w:rsidR="00B45664">
              <w:rPr>
                <w:rFonts w:ascii="Helvetica Neue" w:hAnsi="Helvetica Neue"/>
                <w:sz w:val="22"/>
                <w:szCs w:val="22"/>
              </w:rPr>
              <w:t>enrollment services</w:t>
            </w:r>
            <w:proofErr w:type="gramEnd"/>
            <w:r w:rsidRPr="01D8B45F" w:rsidR="00B45664">
              <w:rPr>
                <w:rFonts w:ascii="Helvetica Neue" w:hAnsi="Helvetica Neue"/>
                <w:sz w:val="22"/>
                <w:szCs w:val="22"/>
              </w:rPr>
              <w:t xml:space="preserve"> to </w:t>
            </w:r>
            <w:r w:rsidRPr="01D8B45F" w:rsidR="00B45664">
              <w:rPr>
                <w:rFonts w:ascii="Helvetica Neue" w:hAnsi="Helvetica Neue"/>
                <w:sz w:val="22"/>
                <w:szCs w:val="22"/>
              </w:rPr>
              <w:t>determine</w:t>
            </w:r>
            <w:r w:rsidRPr="01D8B45F" w:rsidR="00B45664">
              <w:rPr>
                <w:rFonts w:ascii="Helvetica Neue" w:hAnsi="Helvetica Neue"/>
                <w:sz w:val="22"/>
                <w:szCs w:val="22"/>
              </w:rPr>
              <w:t xml:space="preserve"> which processes</w:t>
            </w:r>
            <w:r w:rsidRPr="01D8B45F" w:rsidR="007E1B5C">
              <w:rPr>
                <w:rFonts w:ascii="Helvetica Neue" w:hAnsi="Helvetica Neue"/>
                <w:sz w:val="22"/>
                <w:szCs w:val="22"/>
              </w:rPr>
              <w:t xml:space="preserve"> can be simplified. In addition, Student S</w:t>
            </w:r>
            <w:r w:rsidRPr="01D8B45F" w:rsidR="00E545B7">
              <w:rPr>
                <w:rFonts w:ascii="Helvetica Neue" w:hAnsi="Helvetica Neue"/>
                <w:sz w:val="22"/>
                <w:szCs w:val="22"/>
              </w:rPr>
              <w:t xml:space="preserve">ervice </w:t>
            </w:r>
            <w:r w:rsidRPr="01D8B45F" w:rsidR="00E545B7">
              <w:rPr>
                <w:rFonts w:ascii="Helvetica Neue" w:hAnsi="Helvetica Neue"/>
                <w:sz w:val="22"/>
                <w:szCs w:val="22"/>
              </w:rPr>
              <w:t>areas</w:t>
            </w:r>
            <w:r w:rsidRPr="01D8B45F" w:rsidR="007E1B5C">
              <w:rPr>
                <w:rFonts w:ascii="Helvetica Neue" w:hAnsi="Helvetica Neue"/>
                <w:sz w:val="22"/>
                <w:szCs w:val="22"/>
              </w:rPr>
              <w:t xml:space="preserve"> function both in person and online simultaneously</w:t>
            </w:r>
            <w:r w:rsidRPr="01D8B45F" w:rsidR="00E545B7">
              <w:rPr>
                <w:rFonts w:ascii="Helvetica Neue" w:hAnsi="Helvetica Neue"/>
                <w:sz w:val="22"/>
                <w:szCs w:val="22"/>
              </w:rPr>
              <w:t xml:space="preserve"> so we will need to </w:t>
            </w:r>
            <w:r w:rsidRPr="01D8B45F" w:rsidR="00E545B7">
              <w:rPr>
                <w:rFonts w:ascii="Helvetica Neue" w:hAnsi="Helvetica Neue"/>
                <w:sz w:val="22"/>
                <w:szCs w:val="22"/>
              </w:rPr>
              <w:t>monitor</w:t>
            </w:r>
            <w:r w:rsidRPr="01D8B45F" w:rsidR="00E545B7">
              <w:rPr>
                <w:rFonts w:ascii="Helvetica Neue" w:hAnsi="Helvetica Neue"/>
                <w:sz w:val="22"/>
                <w:szCs w:val="22"/>
              </w:rPr>
              <w:t xml:space="preserve"> how to sustain both ways of </w:t>
            </w:r>
            <w:r w:rsidRPr="01D8B45F" w:rsidR="00E545B7">
              <w:rPr>
                <w:rFonts w:ascii="Helvetica Neue" w:hAnsi="Helvetica Neue"/>
                <w:sz w:val="22"/>
                <w:szCs w:val="22"/>
              </w:rPr>
              <w:t>providing</w:t>
            </w:r>
            <w:r w:rsidRPr="01D8B45F" w:rsidR="00E545B7">
              <w:rPr>
                <w:rFonts w:ascii="Helvetica Neue" w:hAnsi="Helvetica Neue"/>
                <w:sz w:val="22"/>
                <w:szCs w:val="22"/>
              </w:rPr>
              <w:t xml:space="preserve"> services to students and further define </w:t>
            </w:r>
            <w:proofErr w:type="spellStart"/>
            <w:r w:rsidRPr="01D8B45F" w:rsidR="00E545B7">
              <w:rPr>
                <w:rFonts w:ascii="Helvetica Neue" w:hAnsi="Helvetica Neue"/>
                <w:sz w:val="22"/>
                <w:szCs w:val="22"/>
              </w:rPr>
              <w:t>Hyflex</w:t>
            </w:r>
            <w:proofErr w:type="spellEnd"/>
            <w:r w:rsidRPr="01D8B45F" w:rsidR="00E545B7">
              <w:rPr>
                <w:rFonts w:ascii="Helvetica Neue" w:hAnsi="Helvetica Neue"/>
                <w:sz w:val="22"/>
                <w:szCs w:val="22"/>
              </w:rPr>
              <w:t xml:space="preserve"> in Student Services.</w:t>
            </w:r>
          </w:p>
          <w:p w:rsidRPr="00F4718F" w:rsidR="00F4718F" w:rsidP="00EE3904" w:rsidRDefault="00F4718F" w14:paraId="198965BD" w14:textId="2D8EF7A5">
            <w:pPr>
              <w:rPr>
                <w:rFonts w:ascii="Helvetica Neue" w:hAnsi="Helvetica Neue"/>
                <w:sz w:val="22"/>
                <w:szCs w:val="22"/>
              </w:rPr>
            </w:pPr>
          </w:p>
        </w:tc>
      </w:tr>
      <w:tr w:rsidR="00F4718F" w:rsidTr="01D8B45F" w14:paraId="7D5C68EC" w14:textId="77777777">
        <w:tc>
          <w:tcPr>
            <w:tcW w:w="9926" w:type="dxa"/>
            <w:gridSpan w:val="3"/>
            <w:tcMar/>
          </w:tcPr>
          <w:p w:rsidRPr="00F4718F" w:rsidR="00F4718F" w:rsidP="00F4718F" w:rsidRDefault="00F4718F" w14:paraId="45342AD8" w14:textId="3AA7B3FC">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w:t>
            </w:r>
            <w:r w:rsidRPr="00E545B7">
              <w:rPr>
                <w:rFonts w:ascii="Helvetica Neue" w:hAnsi="Helvetica Neue" w:cs="Segoe UI"/>
                <w:b/>
                <w:bCs/>
                <w:strike/>
                <w:color w:val="000000" w:themeColor="text1"/>
              </w:rPr>
              <w:t>if applicable</w:t>
            </w:r>
            <w:r w:rsidRPr="00F4718F">
              <w:rPr>
                <w:rFonts w:ascii="Helvetica Neue" w:hAnsi="Helvetica Neue" w:cs="Segoe UI"/>
                <w:b/>
                <w:bCs/>
                <w:color w:val="000000" w:themeColor="text1"/>
              </w:rPr>
              <w:t xml:space="preserve">), such as State and Federal laws, </w:t>
            </w:r>
            <w:r w:rsidRPr="00E545B7" w:rsidR="00E545B7">
              <w:rPr>
                <w:rFonts w:ascii="Helvetica Neue" w:hAnsi="Helvetica Neue" w:cs="Segoe UI"/>
                <w:b/>
                <w:bCs/>
                <w:color w:val="000000" w:themeColor="text1"/>
                <w:highlight w:val="yellow"/>
              </w:rPr>
              <w:t>COVID 19 Pandemic</w:t>
            </w:r>
            <w:r w:rsidR="00E545B7">
              <w:rPr>
                <w:rFonts w:ascii="Helvetica Neue" w:hAnsi="Helvetica Neue" w:cs="Segoe UI"/>
                <w:b/>
                <w:bCs/>
                <w:color w:val="000000" w:themeColor="text1"/>
              </w:rPr>
              <w:t xml:space="preserve">, </w:t>
            </w:r>
            <w:r w:rsidRPr="00F4718F">
              <w:rPr>
                <w:rFonts w:ascii="Helvetica Neue" w:hAnsi="Helvetica Neue" w:cs="Segoe UI"/>
                <w:b/>
                <w:bCs/>
                <w:color w:val="000000" w:themeColor="text1"/>
              </w:rPr>
              <w:t>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Pr="00E545B7" w:rsidR="008075D2">
              <w:rPr>
                <w:rFonts w:ascii="Helvetica Neue" w:hAnsi="Helvetica Neue" w:cs="Segoe UI"/>
                <w:b/>
                <w:bCs/>
                <w:highlight w:val="yellow"/>
              </w:rPr>
              <w:t>(e.g., partnered with dual enrollment and contract Ed programs at K-12 districts and high schools; support staff at high schools have access to Canvas to follow along and support students; allow tutors into the classes; Guided Pathways, AB 705, etc.)</w:t>
            </w:r>
            <w:r w:rsidRPr="00E545B7" w:rsidR="00E545B7">
              <w:rPr>
                <w:rFonts w:ascii="Helvetica Neue" w:hAnsi="Helvetica Neue" w:cs="Segoe UI"/>
                <w:b/>
                <w:bCs/>
                <w:color w:val="FF0000"/>
              </w:rPr>
              <w:t>This is awkwardly worded</w:t>
            </w:r>
          </w:p>
        </w:tc>
      </w:tr>
      <w:tr w:rsidR="00F4718F" w:rsidTr="01D8B45F" w14:paraId="0E8367D9" w14:textId="77777777">
        <w:tc>
          <w:tcPr>
            <w:tcW w:w="9926" w:type="dxa"/>
            <w:gridSpan w:val="3"/>
            <w:shd w:val="clear" w:color="auto" w:fill="FFF2CC" w:themeFill="accent4" w:themeFillTint="33"/>
            <w:tcMar/>
          </w:tcPr>
          <w:p w:rsidR="00F4718F" w:rsidP="00EE3904" w:rsidRDefault="00E545B7" w14:paraId="39347C3D" w14:textId="45AA210B">
            <w:pPr>
              <w:rPr>
                <w:rFonts w:ascii="Helvetica Neue" w:hAnsi="Helvetica Neue"/>
              </w:rPr>
            </w:pPr>
            <w:r w:rsidRPr="01D8B45F" w:rsidR="00E545B7">
              <w:rPr>
                <w:rFonts w:ascii="Helvetica Neue" w:hAnsi="Helvetica Neue"/>
              </w:rPr>
              <w:t xml:space="preserve">The COVID 19 Pandemic has </w:t>
            </w:r>
            <w:r w:rsidRPr="01D8B45F" w:rsidR="00E545B7">
              <w:rPr>
                <w:rFonts w:ascii="Helvetica Neue" w:hAnsi="Helvetica Neue"/>
              </w:rPr>
              <w:t>impacted</w:t>
            </w:r>
            <w:r w:rsidRPr="01D8B45F" w:rsidR="00E545B7">
              <w:rPr>
                <w:rFonts w:ascii="Helvetica Neue" w:hAnsi="Helvetica Neue"/>
              </w:rPr>
              <w:t xml:space="preserve"> how we </w:t>
            </w:r>
            <w:r w:rsidRPr="01D8B45F" w:rsidR="00E545B7">
              <w:rPr>
                <w:rFonts w:ascii="Helvetica Neue" w:hAnsi="Helvetica Neue"/>
              </w:rPr>
              <w:t>provide</w:t>
            </w:r>
            <w:r w:rsidRPr="01D8B45F" w:rsidR="00E545B7">
              <w:rPr>
                <w:rFonts w:ascii="Helvetica Neue" w:hAnsi="Helvetica Neue"/>
              </w:rPr>
              <w:t xml:space="preserve"> services to students. For almost two </w:t>
            </w:r>
            <w:r w:rsidRPr="01D8B45F" w:rsidR="00E545B7">
              <w:rPr>
                <w:rFonts w:ascii="Helvetica Neue" w:hAnsi="Helvetica Neue"/>
              </w:rPr>
              <w:t>years</w:t>
            </w:r>
            <w:r w:rsidRPr="01D8B45F" w:rsidR="00E545B7">
              <w:rPr>
                <w:rFonts w:ascii="Helvetica Neue" w:hAnsi="Helvetica Neue"/>
              </w:rPr>
              <w:t xml:space="preserve"> there was an emergency shelter-in-</w:t>
            </w:r>
            <w:r w:rsidRPr="01D8B45F" w:rsidR="00E545B7">
              <w:rPr>
                <w:rFonts w:ascii="Helvetica Neue" w:hAnsi="Helvetica Neue"/>
              </w:rPr>
              <w:t>place order</w:t>
            </w:r>
            <w:r w:rsidRPr="01D8B45F" w:rsidR="00E545B7">
              <w:rPr>
                <w:rFonts w:ascii="Helvetica Neue" w:hAnsi="Helvetica Neue"/>
              </w:rPr>
              <w:t xml:space="preserve"> that required the college to function </w:t>
            </w:r>
            <w:r w:rsidRPr="01D8B45F" w:rsidR="00E545B7">
              <w:rPr>
                <w:rFonts w:ascii="Helvetica Neue" w:hAnsi="Helvetica Neue"/>
              </w:rPr>
              <w:t>remotely. The</w:t>
            </w:r>
            <w:r w:rsidRPr="01D8B45F" w:rsidR="00022FD6">
              <w:rPr>
                <w:rFonts w:ascii="Helvetica Neue" w:hAnsi="Helvetica Neue"/>
              </w:rPr>
              <w:t xml:space="preserve"> emergency order was lifted in </w:t>
            </w:r>
            <w:r w:rsidRPr="01D8B45F" w:rsidR="00022FD6">
              <w:rPr>
                <w:rFonts w:ascii="Helvetica Neue" w:hAnsi="Helvetica Neue"/>
              </w:rPr>
              <w:t>mid-June</w:t>
            </w:r>
            <w:r w:rsidRPr="01D8B45F" w:rsidR="00F93E61">
              <w:rPr>
                <w:rFonts w:ascii="Helvetica Neue" w:hAnsi="Helvetica Neue"/>
              </w:rPr>
              <w:t xml:space="preserve"> of </w:t>
            </w:r>
            <w:r w:rsidRPr="01D8B45F" w:rsidR="00022FD6">
              <w:rPr>
                <w:rFonts w:ascii="Helvetica Neue" w:hAnsi="Helvetica Neue"/>
              </w:rPr>
              <w:t>2021 but in per</w:t>
            </w:r>
            <w:r w:rsidRPr="01D8B45F" w:rsidR="00F93E61">
              <w:rPr>
                <w:rFonts w:ascii="Helvetica Neue" w:hAnsi="Helvetica Neue"/>
              </w:rPr>
              <w:t xml:space="preserve">son services did not start until January 2022 due to collective bargaining negotiations. Counseling began in person in January 2022 on a limited basis and at times during the semester, there were more online appointments available than in person due to the higher </w:t>
            </w:r>
            <w:r w:rsidRPr="01D8B45F" w:rsidR="00F93E61">
              <w:rPr>
                <w:rFonts w:ascii="Helvetica Neue" w:hAnsi="Helvetica Neue"/>
              </w:rPr>
              <w:t>utilization</w:t>
            </w:r>
            <w:r w:rsidRPr="01D8B45F" w:rsidR="00F93E61">
              <w:rPr>
                <w:rFonts w:ascii="Helvetica Neue" w:hAnsi="Helvetica Neue"/>
              </w:rPr>
              <w:t xml:space="preserve"> of in person appointments in late February of 2022. Moving forward it is challenging to plan for the right combination of service availability due to the </w:t>
            </w:r>
            <w:r w:rsidRPr="01D8B45F" w:rsidR="00F93E61">
              <w:rPr>
                <w:rFonts w:ascii="Helvetica Neue" w:hAnsi="Helvetica Neue"/>
              </w:rPr>
              <w:t>unknown</w:t>
            </w:r>
            <w:r w:rsidRPr="01D8B45F" w:rsidR="00F93E61">
              <w:rPr>
                <w:rFonts w:ascii="Helvetica Neue" w:hAnsi="Helvetica Neue"/>
              </w:rPr>
              <w:t xml:space="preserve"> progression of the virus and vaccine compliance of the </w:t>
            </w:r>
            <w:r w:rsidRPr="01D8B45F" w:rsidR="00F93E61">
              <w:rPr>
                <w:rFonts w:ascii="Helvetica Neue" w:hAnsi="Helvetica Neue"/>
              </w:rPr>
              <w:t>public</w:t>
            </w:r>
            <w:r w:rsidRPr="01D8B45F" w:rsidR="00F93E61">
              <w:rPr>
                <w:rFonts w:ascii="Helvetica Neue" w:hAnsi="Helvetica Neue"/>
              </w:rPr>
              <w:t>. Student Services representatives are currently serving on the Hyflex Task force</w:t>
            </w:r>
            <w:r w:rsidRPr="01D8B45F" w:rsidR="00910172">
              <w:rPr>
                <w:rFonts w:ascii="Helvetica Neue" w:hAnsi="Helvetica Neue"/>
              </w:rPr>
              <w:t xml:space="preserve"> to learn about this in Student Services.</w:t>
            </w:r>
          </w:p>
          <w:p w:rsidR="00F4718F" w:rsidP="0086520B" w:rsidRDefault="00F4718F" w14:paraId="65DDF16A" w14:textId="4E6D1AE6">
            <w:pPr>
              <w:rPr>
                <w:rFonts w:ascii="Helvetica Neue" w:hAnsi="Helvetica Neue"/>
              </w:rPr>
            </w:pPr>
          </w:p>
        </w:tc>
      </w:tr>
    </w:tbl>
    <w:p w:rsidRPr="00EC7286" w:rsidR="00175D9A" w:rsidP="00591A55" w:rsidRDefault="00175D9A" w14:paraId="725AAC4B" w14:textId="18C1A142">
      <w:pPr>
        <w:pStyle w:val="NoSpacing"/>
        <w:rPr>
          <w:rFonts w:ascii="Helvetica Neue" w:hAnsi="Helvetica Neue"/>
        </w:rPr>
      </w:pPr>
    </w:p>
    <w:p w:rsidRPr="00EC7286" w:rsidR="009C2B01" w:rsidP="009C2B01" w:rsidRDefault="009C2B01" w14:paraId="18B8C993" w14:textId="77777777">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0986C40" w14:paraId="4B436458" w14:textId="77777777">
        <w:tc>
          <w:tcPr>
            <w:tcW w:w="9900" w:type="dxa"/>
            <w:gridSpan w:val="2"/>
            <w:shd w:val="clear" w:color="auto" w:fill="A2E4D0"/>
          </w:tcPr>
          <w:p w:rsidRPr="00EC7286" w:rsidR="009C2B01" w:rsidP="009C2B01" w:rsidRDefault="5C390685" w14:paraId="611705B9" w14:textId="70742363">
            <w:pPr>
              <w:pStyle w:val="NoSpacing"/>
              <w:rPr>
                <w:rFonts w:ascii="Helvetica Neue" w:hAnsi="Helvetica Neue" w:cs="Times New Roman"/>
              </w:rPr>
            </w:pPr>
            <w:r w:rsidRPr="00EC7286">
              <w:rPr>
                <w:rFonts w:ascii="Helvetica Neue" w:hAnsi="Helvetica Neue" w:eastAsia="Avenir Black" w:cs="Avenir Black"/>
                <w:sz w:val="24"/>
                <w:szCs w:val="24"/>
              </w:rPr>
              <w:t xml:space="preserve">Based on your responses to questions </w:t>
            </w:r>
            <w:r w:rsidR="00F4718F">
              <w:rPr>
                <w:rFonts w:ascii="Helvetica Neue" w:hAnsi="Helvetica Neue" w:eastAsia="Avenir Black" w:cs="Avenir Black"/>
                <w:sz w:val="24"/>
                <w:szCs w:val="24"/>
              </w:rPr>
              <w:t>4</w:t>
            </w:r>
            <w:r w:rsidRPr="00EC7286">
              <w:rPr>
                <w:rFonts w:ascii="Helvetica Neue" w:hAnsi="Helvetica Neue" w:eastAsia="Avenir Black" w:cs="Avenir Black"/>
                <w:sz w:val="24"/>
                <w:szCs w:val="24"/>
              </w:rPr>
              <w:t>-</w:t>
            </w:r>
            <w:r w:rsidR="008731CA">
              <w:rPr>
                <w:rFonts w:ascii="Helvetica Neue" w:hAnsi="Helvetica Neue" w:eastAsia="Avenir Black" w:cs="Avenir Black"/>
                <w:sz w:val="24"/>
                <w:szCs w:val="24"/>
              </w:rPr>
              <w:t>8</w:t>
            </w:r>
            <w:r w:rsidRPr="00EC7286">
              <w:rPr>
                <w:rFonts w:ascii="Helvetica Neue" w:hAnsi="Helvetica Neue" w:eastAsia="Avenir Black" w:cs="Avenir Black"/>
                <w:sz w:val="24"/>
                <w:szCs w:val="24"/>
              </w:rPr>
              <w:t>, are there areas that need improvements?  If so, add improvement actions below.  If there are no improvement actions in this area, leave blank.</w:t>
            </w:r>
            <w:r w:rsidRPr="00EC7286">
              <w:rPr>
                <w:rFonts w:ascii="Helvetica Neue" w:hAnsi="Helvetica Neue" w:eastAsia="Avenir Medium" w:cs="Avenir Medium"/>
                <w:sz w:val="24"/>
                <w:szCs w:val="24"/>
              </w:rPr>
              <w:t xml:space="preserve"> </w:t>
            </w:r>
            <w:r w:rsidRPr="00EC7286" w:rsidR="3C83DD7C">
              <w:rPr>
                <w:rFonts w:ascii="Helvetica Neue" w:hAnsi="Helvetica Neue" w:cs="Times New Roman"/>
                <w:i/>
                <w:iCs/>
              </w:rPr>
              <w:t xml:space="preserve">If you have more than one Improvement Plan, add more by copying and pasting the table below. </w:t>
            </w:r>
          </w:p>
        </w:tc>
      </w:tr>
      <w:tr w:rsidRPr="00EC7286" w:rsidR="009C2B01" w:rsidTr="00986C40" w14:paraId="6C3EBCC2" w14:textId="77777777">
        <w:tc>
          <w:tcPr>
            <w:tcW w:w="9900" w:type="dxa"/>
            <w:gridSpan w:val="2"/>
            <w:shd w:val="clear" w:color="auto" w:fill="F2F2F2" w:themeFill="background1" w:themeFillShade="F2"/>
          </w:tcPr>
          <w:p w:rsidRPr="00EC7286" w:rsidR="009C2B01" w:rsidP="00CD1820" w:rsidRDefault="009C2B01" w14:paraId="0419C8F3"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9C2B01" w:rsidTr="00821912" w14:paraId="7C3907C7" w14:textId="77777777">
        <w:tc>
          <w:tcPr>
            <w:tcW w:w="3196" w:type="dxa"/>
          </w:tcPr>
          <w:p w:rsidRPr="00910172" w:rsidR="009C2B01" w:rsidP="00CD1820" w:rsidRDefault="00635DC3" w14:paraId="3DDC5E4E" w14:textId="43B70AE4">
            <w:pPr>
              <w:rPr>
                <w:rFonts w:ascii="Helvetica Neue" w:hAnsi="Helvetica Neue"/>
              </w:rPr>
            </w:pPr>
            <w:r w:rsidRPr="00910172">
              <w:rPr>
                <w:rFonts w:ascii="Helvetica Neue" w:hAnsi="Helvetica Neue"/>
                <w:strike/>
              </w:rPr>
              <w:t>Program</w:t>
            </w:r>
            <w:r w:rsidRPr="00910172" w:rsidR="0079299C">
              <w:rPr>
                <w:rFonts w:ascii="Helvetica Neue" w:hAnsi="Helvetica Neue"/>
                <w:strike/>
              </w:rPr>
              <w:t>/Discipline</w:t>
            </w:r>
            <w:r w:rsidR="00910172">
              <w:rPr>
                <w:rFonts w:ascii="Helvetica Neue" w:hAnsi="Helvetica Neue"/>
              </w:rPr>
              <w:t xml:space="preserve"> Division</w:t>
            </w:r>
          </w:p>
        </w:tc>
        <w:tc>
          <w:tcPr>
            <w:tcW w:w="6704" w:type="dxa"/>
            <w:shd w:val="clear" w:color="auto" w:fill="FFF2CC" w:themeFill="accent4" w:themeFillTint="33"/>
          </w:tcPr>
          <w:p w:rsidRPr="00EC7286" w:rsidR="009C2B01" w:rsidP="00CD1820" w:rsidRDefault="009C2B01" w14:paraId="4A1AABAE" w14:textId="3BFF662B">
            <w:pPr>
              <w:rPr>
                <w:rFonts w:ascii="Helvetica Neue" w:hAnsi="Helvetica Neue"/>
                <w:highlight w:val="yellow"/>
              </w:rPr>
            </w:pPr>
          </w:p>
        </w:tc>
      </w:tr>
      <w:tr w:rsidRPr="00EC7286" w:rsidR="009C2B01" w:rsidTr="00821912" w14:paraId="2370A42B" w14:textId="77777777">
        <w:tc>
          <w:tcPr>
            <w:tcW w:w="3196" w:type="dxa"/>
          </w:tcPr>
          <w:p w:rsidRPr="00EC7286" w:rsidR="009C2B01" w:rsidP="00CD1820" w:rsidRDefault="009C2B01" w14:paraId="32EC47C4"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Pr="00EC7286" w:rsidR="009C2B01" w:rsidP="00CD1820" w:rsidRDefault="009C2B01" w14:paraId="2D8A0864" w14:textId="09B6C4BE">
            <w:pPr>
              <w:rPr>
                <w:rFonts w:ascii="Helvetica Neue" w:hAnsi="Helvetica Neue"/>
                <w:highlight w:val="yellow"/>
              </w:rPr>
            </w:pPr>
          </w:p>
        </w:tc>
      </w:tr>
      <w:tr w:rsidRPr="00EC7286" w:rsidR="009C2B01" w:rsidTr="00821912" w14:paraId="64F2D414" w14:textId="77777777">
        <w:tc>
          <w:tcPr>
            <w:tcW w:w="3196" w:type="dxa"/>
          </w:tcPr>
          <w:p w:rsidRPr="00EC7286" w:rsidR="009C2B01" w:rsidP="00CD1820" w:rsidRDefault="009C2B01" w14:paraId="3356D62C"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Pr="00EC7286" w:rsidR="009C2B01" w:rsidP="00CD1820" w:rsidRDefault="009C2B01" w14:paraId="25631394" w14:textId="77777777">
            <w:pPr>
              <w:rPr>
                <w:rFonts w:ascii="Helvetica Neue" w:hAnsi="Helvetica Neue"/>
                <w:highlight w:val="yellow"/>
              </w:rPr>
            </w:pPr>
          </w:p>
        </w:tc>
      </w:tr>
      <w:tr w:rsidRPr="00EC7286" w:rsidR="009C2B01" w:rsidTr="00821912" w14:paraId="778F14D8" w14:textId="77777777">
        <w:tc>
          <w:tcPr>
            <w:tcW w:w="3196" w:type="dxa"/>
          </w:tcPr>
          <w:p w:rsidRPr="00EC7286" w:rsidR="009C2B01" w:rsidP="0CDBED29" w:rsidRDefault="010B26F0" w14:paraId="52BEEFC3" w14:textId="4A749CB0">
            <w:pPr>
              <w:rPr>
                <w:rFonts w:ascii="Helvetica Neue" w:hAnsi="Helvetica Neue"/>
              </w:rPr>
            </w:pPr>
            <w:r w:rsidRPr="00EC7286">
              <w:rPr>
                <w:rFonts w:ascii="Helvetica Neue" w:hAnsi="Helvetica Neue" w:eastAsia="Avenir" w:cs="Avenir"/>
              </w:rPr>
              <w:t>Completion timeline</w:t>
            </w:r>
            <w:r w:rsidR="00821912">
              <w:rPr>
                <w:rFonts w:ascii="Helvetica Neue" w:hAnsi="Helvetica Neue" w:eastAsia="Avenir" w:cs="Avenir"/>
              </w:rPr>
              <w:t>:</w:t>
            </w:r>
          </w:p>
        </w:tc>
        <w:tc>
          <w:tcPr>
            <w:tcW w:w="6704" w:type="dxa"/>
            <w:shd w:val="clear" w:color="auto" w:fill="FFF2CC" w:themeFill="accent4" w:themeFillTint="33"/>
          </w:tcPr>
          <w:p w:rsidRPr="00EC7286" w:rsidR="009C2B01" w:rsidP="00CD1820" w:rsidRDefault="009C2B01" w14:paraId="0200E648" w14:textId="77777777">
            <w:pPr>
              <w:rPr>
                <w:rFonts w:ascii="Helvetica Neue" w:hAnsi="Helvetica Neue"/>
                <w:highlight w:val="yellow"/>
              </w:rPr>
            </w:pPr>
          </w:p>
        </w:tc>
      </w:tr>
      <w:tr w:rsidRPr="00EC7286" w:rsidR="009C2B01" w:rsidTr="00821912" w14:paraId="34B20701" w14:textId="77777777">
        <w:tc>
          <w:tcPr>
            <w:tcW w:w="3196" w:type="dxa"/>
          </w:tcPr>
          <w:p w:rsidRPr="00EC7286" w:rsidR="009C2B01" w:rsidP="00CD1820" w:rsidRDefault="009C2B01" w14:paraId="471FA79E"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Pr="00EC7286" w:rsidR="009C2B01" w:rsidP="00CD1820" w:rsidRDefault="009C2B01" w14:paraId="246E40A0" w14:textId="77777777">
            <w:pPr>
              <w:rPr>
                <w:rFonts w:ascii="Helvetica Neue" w:hAnsi="Helvetica Neue"/>
                <w:highlight w:val="yellow"/>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01D8B45F" w14:paraId="2638714C" w14:textId="77777777">
        <w:tc>
          <w:tcPr>
            <w:tcW w:w="9926" w:type="dxa"/>
            <w:shd w:val="clear" w:color="auto" w:fill="009193"/>
            <w:tcMar/>
          </w:tcPr>
          <w:p w:rsidRPr="00A45E54" w:rsidR="001C2F46" w:rsidP="00F4718F" w:rsidRDefault="006B313F" w14:paraId="443451F1" w14:textId="517CECD2">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Pr="00A45E54" w:rsidR="001C2F46">
              <w:rPr>
                <w:rFonts w:ascii="Helvetica Neue" w:hAnsi="Helvetica Neue"/>
                <w:b/>
                <w:bCs/>
                <w:color w:val="FFFFFF" w:themeColor="background1"/>
                <w:sz w:val="28"/>
                <w:szCs w:val="28"/>
              </w:rPr>
              <w:t>SSESSMENT</w:t>
            </w:r>
          </w:p>
        </w:tc>
      </w:tr>
      <w:tr w:rsidRPr="00EC7286" w:rsidR="006B1C11" w:rsidTr="01D8B45F" w14:paraId="3AE8BFCE" w14:textId="77777777">
        <w:tc>
          <w:tcPr>
            <w:tcW w:w="9926" w:type="dxa"/>
            <w:shd w:val="clear" w:color="auto" w:fill="93CBB7"/>
            <w:tcMar/>
          </w:tcPr>
          <w:p w:rsidRPr="008731CA" w:rsidR="006B1C11" w:rsidP="006B1C11" w:rsidRDefault="001C2F46" w14:paraId="593AAC16" w14:textId="54FF3280">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Pr="008731CA" w:rsidR="00364CF3">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w:t>
            </w:r>
            <w:proofErr w:type="gramStart"/>
            <w:r w:rsidRPr="008731CA">
              <w:rPr>
                <w:rFonts w:ascii="Helvetica Neue" w:hAnsi="Helvetica Neue"/>
                <w:color w:val="000000" w:themeColor="text1"/>
                <w:sz w:val="23"/>
                <w:szCs w:val="23"/>
              </w:rPr>
              <w:t>are used</w:t>
            </w:r>
            <w:proofErr w:type="gramEnd"/>
            <w:r w:rsidRPr="008731CA">
              <w:rPr>
                <w:rFonts w:ascii="Helvetica Neue" w:hAnsi="Helvetica Neue"/>
                <w:color w:val="000000" w:themeColor="text1"/>
                <w:sz w:val="23"/>
                <w:szCs w:val="23"/>
              </w:rPr>
              <w:t xml:space="preserve">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w:t>
            </w:r>
            <w:proofErr w:type="gramStart"/>
            <w:r w:rsidRPr="008731CA">
              <w:rPr>
                <w:rFonts w:ascii="Helvetica Neue" w:hAnsi="Helvetica Neue"/>
                <w:i/>
                <w:iCs/>
                <w:color w:val="000000" w:themeColor="text1"/>
                <w:sz w:val="23"/>
                <w:szCs w:val="23"/>
              </w:rPr>
              <w:t>be in compliance</w:t>
            </w:r>
            <w:proofErr w:type="gramEnd"/>
            <w:r w:rsidRPr="008731CA">
              <w:rPr>
                <w:rFonts w:ascii="Helvetica Neue" w:hAnsi="Helvetica Neue"/>
                <w:i/>
                <w:iCs/>
                <w:color w:val="000000" w:themeColor="text1"/>
                <w:sz w:val="23"/>
                <w:szCs w:val="23"/>
              </w:rPr>
              <w:t xml:space="preserve"> with the Accreditation requirements, the </w:t>
            </w:r>
            <w:r w:rsidRPr="008731CA" w:rsidR="009615CF">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Pr="00EC7286" w:rsidR="00266533" w:rsidTr="01D8B45F" w14:paraId="5080D8E1" w14:textId="77777777">
        <w:tc>
          <w:tcPr>
            <w:tcW w:w="9926" w:type="dxa"/>
            <w:shd w:val="clear" w:color="auto" w:fill="auto"/>
            <w:tcMar/>
          </w:tcPr>
          <w:p w:rsidRPr="00266533" w:rsidR="00266533" w:rsidP="006B1C11" w:rsidRDefault="00266533" w14:paraId="4CFE3D42" w14:textId="6250E3AC">
            <w:pPr>
              <w:rPr>
                <w:rFonts w:ascii="Helvetica Neue" w:hAnsi="Helvetica Neue"/>
                <w:b/>
                <w:bCs/>
                <w:color w:val="000000" w:themeColor="text1"/>
                <w:sz w:val="22"/>
                <w:szCs w:val="22"/>
              </w:rPr>
            </w:pPr>
            <w:r w:rsidRPr="00266533">
              <w:rPr>
                <w:rFonts w:ascii="Helvetica Neue" w:hAnsi="Helvetica Neue"/>
                <w:b/>
                <w:bCs/>
                <w:sz w:val="22"/>
                <w:szCs w:val="22"/>
              </w:rPr>
              <w:lastRenderedPageBreak/>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Pr="00EC7286" w:rsidR="00266533" w:rsidTr="01D8B45F" w14:paraId="41D5C00B" w14:textId="77777777">
        <w:tc>
          <w:tcPr>
            <w:tcW w:w="9926" w:type="dxa"/>
            <w:shd w:val="clear" w:color="auto" w:fill="FFF2CC" w:themeFill="accent4" w:themeFillTint="33"/>
            <w:tcMar/>
          </w:tcPr>
          <w:p w:rsidR="0086520B" w:rsidP="0086520B" w:rsidRDefault="0086520B" w14:paraId="49FB20DA" w14:textId="77278264">
            <w:pPr>
              <w:rPr>
                <w:rFonts w:ascii="Segoe UI" w:hAnsi="Segoe UI" w:cs="Segoe UI"/>
                <w:sz w:val="20"/>
                <w:szCs w:val="20"/>
              </w:rPr>
            </w:pPr>
            <w:r w:rsidRPr="00646617">
              <w:rPr>
                <w:rFonts w:ascii="Segoe UI" w:hAnsi="Segoe UI" w:cs="Segoe UI"/>
                <w:sz w:val="20"/>
                <w:szCs w:val="20"/>
              </w:rPr>
              <w:t>SE</w:t>
            </w:r>
            <w:r>
              <w:rPr>
                <w:rFonts w:ascii="Segoe UI" w:hAnsi="Segoe UI" w:cs="Segoe UI"/>
                <w:sz w:val="20"/>
                <w:szCs w:val="20"/>
              </w:rPr>
              <w:t>RVICE AREA OUTCOME 1: Encourage</w:t>
            </w:r>
            <w:r w:rsidRPr="00646617">
              <w:rPr>
                <w:rFonts w:ascii="Segoe UI" w:hAnsi="Segoe UI" w:cs="Segoe UI"/>
                <w:sz w:val="20"/>
                <w:szCs w:val="20"/>
              </w:rPr>
              <w:t xml:space="preserve"> an environment that is welcoming, helpful and respectful</w:t>
            </w:r>
          </w:p>
          <w:p w:rsidRPr="00646617" w:rsidR="0086520B" w:rsidP="0086520B" w:rsidRDefault="0086520B" w14:paraId="42282CE7" w14:textId="7CA0E1B3">
            <w:pPr>
              <w:pStyle w:val="ListParagraph"/>
              <w:numPr>
                <w:ilvl w:val="0"/>
                <w:numId w:val="38"/>
              </w:numPr>
              <w:spacing w:after="0" w:line="240" w:lineRule="auto"/>
              <w:rPr>
                <w:rFonts w:ascii="Segoe UI" w:hAnsi="Segoe UI" w:cs="Segoe UI"/>
                <w:sz w:val="20"/>
                <w:szCs w:val="20"/>
              </w:rPr>
            </w:pPr>
            <w:r w:rsidRPr="00646617">
              <w:rPr>
                <w:rFonts w:ascii="Segoe UI" w:hAnsi="Segoe UI" w:cs="Segoe UI"/>
                <w:sz w:val="20"/>
                <w:szCs w:val="20"/>
              </w:rPr>
              <w:t>Measures:</w:t>
            </w:r>
            <w:r>
              <w:rPr>
                <w:rFonts w:ascii="Segoe UI" w:hAnsi="Segoe UI" w:cs="Segoe UI"/>
                <w:sz w:val="20"/>
                <w:szCs w:val="20"/>
              </w:rPr>
              <w:t xml:space="preserve"> Student Satisfaction Surveys from Student Service Areas</w:t>
            </w:r>
          </w:p>
          <w:p w:rsidR="0086520B" w:rsidP="0086520B" w:rsidRDefault="0086520B" w14:paraId="1A4F6E5D" w14:textId="77777777">
            <w:pPr>
              <w:rPr>
                <w:rFonts w:ascii="Segoe UI" w:hAnsi="Segoe UI" w:cs="Segoe UI"/>
                <w:sz w:val="20"/>
                <w:szCs w:val="20"/>
              </w:rPr>
            </w:pPr>
          </w:p>
          <w:p w:rsidR="0086520B" w:rsidP="0086520B" w:rsidRDefault="0086520B" w14:paraId="7449B475" w14:textId="77777777">
            <w:pPr>
              <w:rPr>
                <w:rFonts w:ascii="Segoe UI" w:hAnsi="Segoe UI" w:cs="Segoe UI"/>
                <w:sz w:val="20"/>
                <w:szCs w:val="20"/>
              </w:rPr>
            </w:pPr>
            <w:r w:rsidRPr="00646617">
              <w:rPr>
                <w:rFonts w:ascii="Segoe UI" w:hAnsi="Segoe UI" w:cs="Segoe UI"/>
                <w:sz w:val="20"/>
                <w:szCs w:val="20"/>
              </w:rPr>
              <w:t>SERVICE AREA OUTCOME 2: Provides accurate and timely service to students</w:t>
            </w:r>
          </w:p>
          <w:p w:rsidRPr="00646617" w:rsidR="0086520B" w:rsidP="0086520B" w:rsidRDefault="009109D3" w14:paraId="4A9CE211" w14:textId="758F7023">
            <w:pPr>
              <w:pStyle w:val="ListParagraph"/>
              <w:numPr>
                <w:ilvl w:val="0"/>
                <w:numId w:val="38"/>
              </w:numPr>
              <w:spacing w:after="0" w:line="240" w:lineRule="auto"/>
              <w:rPr>
                <w:rFonts w:ascii="Segoe UI" w:hAnsi="Segoe UI" w:cs="Segoe UI"/>
                <w:sz w:val="20"/>
                <w:szCs w:val="20"/>
              </w:rPr>
            </w:pPr>
            <w:r>
              <w:rPr>
                <w:rFonts w:ascii="Segoe UI" w:hAnsi="Segoe UI" w:cs="Segoe UI"/>
                <w:sz w:val="20"/>
                <w:szCs w:val="20"/>
              </w:rPr>
              <w:t>Measures: Student Service Area student surveys</w:t>
            </w:r>
          </w:p>
          <w:p w:rsidRPr="00646617" w:rsidR="0086520B" w:rsidP="0086520B" w:rsidRDefault="0086520B" w14:paraId="7F997FDD" w14:textId="77777777">
            <w:pPr>
              <w:rPr>
                <w:rFonts w:ascii="Segoe UI" w:hAnsi="Segoe UI" w:cs="Segoe UI"/>
                <w:sz w:val="20"/>
                <w:szCs w:val="20"/>
              </w:rPr>
            </w:pPr>
            <w:r w:rsidRPr="00646617">
              <w:rPr>
                <w:rFonts w:ascii="Segoe UI" w:hAnsi="Segoe UI" w:cs="Segoe UI"/>
                <w:sz w:val="20"/>
                <w:szCs w:val="20"/>
              </w:rPr>
              <w:t>SERVIC AREA OUTCOME 3: Ensures that Student Services information is communicated effectively with the campus and external community</w:t>
            </w:r>
          </w:p>
          <w:p w:rsidR="0086520B" w:rsidP="0086520B" w:rsidRDefault="0086520B" w14:paraId="3ECB2B62" w14:textId="0E35B7DA">
            <w:pPr>
              <w:pStyle w:val="ListParagraph"/>
              <w:numPr>
                <w:ilvl w:val="0"/>
                <w:numId w:val="37"/>
              </w:numPr>
              <w:spacing w:after="0" w:line="240" w:lineRule="auto"/>
              <w:rPr>
                <w:rFonts w:ascii="Segoe UI" w:hAnsi="Segoe UI" w:cs="Segoe UI"/>
                <w:sz w:val="20"/>
                <w:szCs w:val="20"/>
              </w:rPr>
            </w:pPr>
            <w:r>
              <w:rPr>
                <w:rFonts w:ascii="Segoe UI" w:hAnsi="Segoe UI" w:cs="Segoe UI"/>
                <w:sz w:val="20"/>
                <w:szCs w:val="20"/>
              </w:rPr>
              <w:t xml:space="preserve">Measures: </w:t>
            </w:r>
            <w:r w:rsidR="009109D3">
              <w:rPr>
                <w:rFonts w:ascii="Segoe UI" w:hAnsi="Segoe UI" w:cs="Segoe UI"/>
                <w:sz w:val="20"/>
                <w:szCs w:val="20"/>
              </w:rPr>
              <w:t>Student Services Council agendas and minutes on the website</w:t>
            </w:r>
          </w:p>
          <w:p w:rsidR="00266533" w:rsidP="006B1C11" w:rsidRDefault="00266533" w14:paraId="0CDA9B23" w14:textId="77777777">
            <w:pPr>
              <w:rPr>
                <w:rFonts w:ascii="Helvetica Neue" w:hAnsi="Helvetica Neue"/>
                <w:color w:val="000000" w:themeColor="text1"/>
                <w:sz w:val="22"/>
                <w:szCs w:val="22"/>
              </w:rPr>
            </w:pPr>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01D8B45F" w14:paraId="50C11621" w14:textId="77777777">
        <w:tc>
          <w:tcPr>
            <w:tcW w:w="9926" w:type="dxa"/>
            <w:shd w:val="clear" w:color="auto" w:fill="auto"/>
            <w:tcMar/>
          </w:tcPr>
          <w:p w:rsidRPr="00266533" w:rsidR="00266533" w:rsidP="00266533" w:rsidRDefault="00266533" w14:paraId="553AEDC9" w14:textId="543B2C14">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w:t>
            </w:r>
            <w:r w:rsidRPr="00F514D9">
              <w:rPr>
                <w:rStyle w:val="normaltextrun"/>
                <w:rFonts w:ascii="Helvetica Neue" w:hAnsi="Helvetica Neue" w:cs="Arial"/>
                <w:b/>
                <w:bCs/>
                <w:color w:val="000000" w:themeColor="text1"/>
                <w:sz w:val="22"/>
                <w:szCs w:val="22"/>
              </w:rPr>
              <w:t xml:space="preserve">your </w:t>
            </w:r>
            <w:r w:rsidRPr="00F514D9" w:rsidR="00F514D9">
              <w:rPr>
                <w:rStyle w:val="normaltextrun"/>
                <w:rFonts w:ascii="Helvetica Neue" w:hAnsi="Helvetica Neue" w:cs="Arial"/>
                <w:b/>
                <w:bCs/>
                <w:color w:val="000000" w:themeColor="text1"/>
                <w:sz w:val="22"/>
                <w:szCs w:val="22"/>
              </w:rPr>
              <w:t>p</w:t>
            </w:r>
            <w:r w:rsidRPr="00F514D9" w:rsid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Pr="00F514D9" w:rsidR="00F514D9">
              <w:rPr>
                <w:rStyle w:val="normaltextrun"/>
                <w:rFonts w:ascii="Helvetica Neue" w:hAnsi="Helvetica Neue" w:cs="Arial"/>
                <w:b/>
                <w:bCs/>
                <w:sz w:val="22"/>
                <w:szCs w:val="22"/>
              </w:rPr>
              <w:t>p</w:t>
            </w:r>
            <w:r w:rsidRPr="00F514D9" w:rsidR="00F514D9">
              <w:rPr>
                <w:rStyle w:val="normaltextrun"/>
                <w:rFonts w:ascii="Helvetica Neue" w:hAnsi="Helvetica Neue" w:cs="Arial"/>
                <w:b/>
                <w:bCs/>
              </w:rPr>
              <w:t>rogram</w:t>
            </w:r>
            <w:r w:rsidRPr="00F514D9" w:rsid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proofErr w:type="gramStart"/>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w:t>
            </w:r>
            <w:proofErr w:type="gramEnd"/>
            <w:r w:rsidRPr="00266533">
              <w:rPr>
                <w:rStyle w:val="normaltextrun"/>
                <w:rFonts w:ascii="Helvetica Neue" w:hAnsi="Helvetica Neue" w:cs="Arial"/>
                <w:b/>
                <w:bCs/>
                <w:color w:val="000000" w:themeColor="text1"/>
                <w:sz w:val="22"/>
                <w:szCs w:val="22"/>
              </w:rPr>
              <w:t> outcomes? Please be as detailed as possible.</w:t>
            </w:r>
            <w:r w:rsidRPr="00266533">
              <w:rPr>
                <w:rStyle w:val="eop"/>
                <w:rFonts w:ascii="Helvetica Neue" w:hAnsi="Helvetica Neue" w:cs="Arial"/>
                <w:b/>
                <w:bCs/>
                <w:color w:val="000000" w:themeColor="text1"/>
                <w:sz w:val="22"/>
                <w:szCs w:val="22"/>
              </w:rPr>
              <w:t> </w:t>
            </w:r>
          </w:p>
        </w:tc>
      </w:tr>
      <w:tr w:rsidRPr="00EC7286" w:rsidR="00266533" w:rsidTr="01D8B45F" w14:paraId="04385075" w14:textId="77777777">
        <w:tc>
          <w:tcPr>
            <w:tcW w:w="9926" w:type="dxa"/>
            <w:shd w:val="clear" w:color="auto" w:fill="FFF2CC" w:themeFill="accent4" w:themeFillTint="33"/>
            <w:tcMar/>
          </w:tcPr>
          <w:p w:rsidR="00266533" w:rsidP="006B1C11" w:rsidRDefault="006929CB" w14:paraId="22A11A1C" w14:textId="63511B72">
            <w:pPr>
              <w:rPr>
                <w:rFonts w:ascii="Helvetica Neue" w:hAnsi="Helvetica Neue"/>
                <w:color w:val="000000" w:themeColor="text1"/>
                <w:sz w:val="22"/>
                <w:szCs w:val="22"/>
              </w:rPr>
            </w:pPr>
            <w:r w:rsidRPr="01D8B45F" w:rsidR="231721DB">
              <w:rPr>
                <w:rFonts w:ascii="Helvetica Neue" w:hAnsi="Helvetica Neue"/>
                <w:color w:val="000000" w:themeColor="text1" w:themeTint="FF" w:themeShade="FF"/>
                <w:sz w:val="22"/>
                <w:szCs w:val="22"/>
              </w:rPr>
              <w:t>The following Student Services Areas ne</w:t>
            </w:r>
            <w:r w:rsidRPr="01D8B45F" w:rsidR="452820C2">
              <w:rPr>
                <w:rFonts w:ascii="Helvetica Neue" w:hAnsi="Helvetica Neue"/>
                <w:color w:val="000000" w:themeColor="text1" w:themeTint="FF" w:themeShade="FF"/>
                <w:sz w:val="22"/>
                <w:szCs w:val="22"/>
              </w:rPr>
              <w:t xml:space="preserve">ed to measure their </w:t>
            </w:r>
            <w:r w:rsidRPr="01D8B45F" w:rsidR="452820C2">
              <w:rPr>
                <w:rFonts w:ascii="Helvetica Neue" w:hAnsi="Helvetica Neue"/>
                <w:color w:val="000000" w:themeColor="text1" w:themeTint="FF" w:themeShade="FF"/>
                <w:sz w:val="22"/>
                <w:szCs w:val="22"/>
              </w:rPr>
              <w:t>assessments and</w:t>
            </w:r>
            <w:r w:rsidRPr="01D8B45F" w:rsidR="452820C2">
              <w:rPr>
                <w:rFonts w:ascii="Helvetica Neue" w:hAnsi="Helvetica Neue"/>
                <w:color w:val="000000" w:themeColor="text1" w:themeTint="FF" w:themeShade="FF"/>
                <w:sz w:val="22"/>
                <w:szCs w:val="22"/>
              </w:rPr>
              <w:t xml:space="preserve"> include that measurement information in their CPR and Annual Update. Student Satisfaction data is needed for all Student Service A</w:t>
            </w:r>
            <w:r w:rsidRPr="01D8B45F" w:rsidR="74219CCD">
              <w:rPr>
                <w:rFonts w:ascii="Helvetica Neue" w:hAnsi="Helvetica Neue"/>
                <w:color w:val="000000" w:themeColor="text1" w:themeTint="FF" w:themeShade="FF"/>
                <w:sz w:val="22"/>
                <w:szCs w:val="22"/>
              </w:rPr>
              <w:t>reas:</w:t>
            </w:r>
          </w:p>
          <w:p w:rsidR="006929CB" w:rsidP="006B1C11" w:rsidRDefault="006929CB" w14:paraId="33C4EE41" w14:textId="3462800E">
            <w:pPr>
              <w:rPr>
                <w:rFonts w:ascii="Helvetica Neue" w:hAnsi="Helvetica Neue"/>
                <w:color w:val="000000" w:themeColor="text1"/>
                <w:sz w:val="22"/>
                <w:szCs w:val="22"/>
              </w:rPr>
            </w:pPr>
            <w:r w:rsidRPr="01D8B45F" w:rsidR="231721DB">
              <w:rPr>
                <w:rFonts w:ascii="Helvetica Neue" w:hAnsi="Helvetica Neue"/>
                <w:color w:val="000000" w:themeColor="text1" w:themeTint="FF" w:themeShade="FF"/>
                <w:sz w:val="22"/>
                <w:szCs w:val="22"/>
              </w:rPr>
              <w:t>Admissions and Records-surveys need to be given to students and results analyzed for improvements</w:t>
            </w:r>
          </w:p>
          <w:p w:rsidR="006929CB" w:rsidP="006B1C11" w:rsidRDefault="006929CB" w14:paraId="558BC04E" w14:textId="39FC8D85">
            <w:pPr>
              <w:rPr>
                <w:rFonts w:ascii="Helvetica Neue" w:hAnsi="Helvetica Neue"/>
                <w:color w:val="000000" w:themeColor="text1"/>
                <w:sz w:val="22"/>
                <w:szCs w:val="22"/>
              </w:rPr>
            </w:pPr>
            <w:r>
              <w:rPr>
                <w:rFonts w:ascii="Helvetica Neue" w:hAnsi="Helvetica Neue"/>
                <w:color w:val="000000" w:themeColor="text1"/>
                <w:sz w:val="22"/>
                <w:szCs w:val="22"/>
              </w:rPr>
              <w:t>Career and Transfer center- survey results need to be added to the program review</w:t>
            </w:r>
          </w:p>
          <w:p w:rsidR="006A1EC5" w:rsidP="006B1C11" w:rsidRDefault="006A1EC5" w14:paraId="28CDF039" w14:textId="52A650F4">
            <w:pPr>
              <w:rPr>
                <w:rFonts w:ascii="Helvetica Neue" w:hAnsi="Helvetica Neue"/>
                <w:color w:val="000000" w:themeColor="text1"/>
                <w:sz w:val="22"/>
                <w:szCs w:val="22"/>
              </w:rPr>
            </w:pPr>
            <w:r>
              <w:rPr>
                <w:rFonts w:ascii="Helvetica Neue" w:hAnsi="Helvetica Neue"/>
                <w:color w:val="000000" w:themeColor="text1"/>
                <w:sz w:val="22"/>
                <w:szCs w:val="22"/>
              </w:rPr>
              <w:t>Enrollment Services</w:t>
            </w:r>
          </w:p>
          <w:p w:rsidR="00266533" w:rsidP="006A1EC5" w:rsidRDefault="006A1EC5" w14:paraId="7781E5D6" w14:textId="77777777">
            <w:pPr>
              <w:rPr>
                <w:rFonts w:ascii="Helvetica Neue" w:hAnsi="Helvetica Neue"/>
                <w:color w:val="000000" w:themeColor="text1"/>
                <w:sz w:val="22"/>
                <w:szCs w:val="22"/>
              </w:rPr>
            </w:pPr>
            <w:r>
              <w:rPr>
                <w:rFonts w:ascii="Helvetica Neue" w:hAnsi="Helvetica Neue"/>
                <w:color w:val="000000" w:themeColor="text1"/>
                <w:sz w:val="22"/>
                <w:szCs w:val="22"/>
              </w:rPr>
              <w:t>EOPS- no Assessment information in Program Review</w:t>
            </w:r>
          </w:p>
          <w:p w:rsidR="006A1EC5" w:rsidP="006A1EC5" w:rsidRDefault="006A1EC5" w14:paraId="4F8D26D9" w14:textId="77777777">
            <w:pPr>
              <w:rPr>
                <w:rFonts w:ascii="Helvetica Neue" w:hAnsi="Helvetica Neue"/>
                <w:color w:val="000000" w:themeColor="text1"/>
                <w:sz w:val="22"/>
                <w:szCs w:val="22"/>
              </w:rPr>
            </w:pPr>
            <w:r>
              <w:rPr>
                <w:rFonts w:ascii="Helvetica Neue" w:hAnsi="Helvetica Neue"/>
                <w:color w:val="000000" w:themeColor="text1"/>
                <w:sz w:val="22"/>
                <w:szCs w:val="22"/>
              </w:rPr>
              <w:t>Wellness Center- need more Assessment information in the program review document</w:t>
            </w:r>
          </w:p>
          <w:p w:rsidR="0027526C" w:rsidP="006A1EC5" w:rsidRDefault="0027526C" w14:paraId="741A1B66" w14:textId="77777777">
            <w:pPr>
              <w:rPr>
                <w:rFonts w:ascii="Helvetica Neue" w:hAnsi="Helvetica Neue"/>
                <w:color w:val="000000" w:themeColor="text1"/>
                <w:sz w:val="22"/>
                <w:szCs w:val="22"/>
              </w:rPr>
            </w:pPr>
            <w:r>
              <w:rPr>
                <w:rFonts w:ascii="Helvetica Neue" w:hAnsi="Helvetica Neue"/>
                <w:color w:val="000000" w:themeColor="text1"/>
                <w:sz w:val="22"/>
                <w:szCs w:val="22"/>
              </w:rPr>
              <w:t>SAS- need to add assessment information to the program review</w:t>
            </w:r>
          </w:p>
          <w:p w:rsidR="0027526C" w:rsidP="01D8B45F" w:rsidRDefault="0027526C" w14:paraId="177F9A61" w14:textId="669B8818">
            <w:pPr>
              <w:rPr>
                <w:rFonts w:ascii="Helvetica Neue" w:hAnsi="Helvetica Neue"/>
                <w:color w:val="auto" w:themeColor="text1"/>
                <w:sz w:val="22"/>
                <w:szCs w:val="22"/>
              </w:rPr>
            </w:pPr>
            <w:r w:rsidRPr="01D8B45F" w:rsidR="1612E95A">
              <w:rPr>
                <w:rFonts w:ascii="Helvetica Neue" w:hAnsi="Helvetica Neue"/>
                <w:color w:val="000000" w:themeColor="text1" w:themeTint="FF" w:themeShade="FF"/>
                <w:sz w:val="22"/>
                <w:szCs w:val="22"/>
              </w:rPr>
              <w:t xml:space="preserve">SEA - Quantitative </w:t>
            </w:r>
            <w:r w:rsidRPr="01D8B45F" w:rsidR="1612E95A">
              <w:rPr>
                <w:rFonts w:ascii="Helvetica Neue" w:hAnsi="Helvetica Neue"/>
                <w:color w:val="000000" w:themeColor="text1" w:themeTint="FF" w:themeShade="FF"/>
                <w:sz w:val="22"/>
                <w:szCs w:val="22"/>
              </w:rPr>
              <w:t>assessment</w:t>
            </w:r>
            <w:r w:rsidRPr="01D8B45F" w:rsidR="1612E95A">
              <w:rPr>
                <w:rFonts w:ascii="Helvetica Neue" w:hAnsi="Helvetica Neue"/>
                <w:color w:val="FF0000"/>
                <w:sz w:val="22"/>
                <w:szCs w:val="22"/>
              </w:rPr>
              <w:t xml:space="preserve"> </w:t>
            </w:r>
            <w:r w:rsidRPr="01D8B45F" w:rsidR="1612E95A">
              <w:rPr>
                <w:rFonts w:ascii="Helvetica Neue" w:hAnsi="Helvetica Neue"/>
                <w:color w:val="auto"/>
                <w:sz w:val="22"/>
                <w:szCs w:val="22"/>
              </w:rPr>
              <w:t xml:space="preserve">of progress towards </w:t>
            </w:r>
            <w:r w:rsidRPr="01D8B45F" w:rsidR="1612E95A">
              <w:rPr>
                <w:rFonts w:ascii="Helvetica Neue" w:hAnsi="Helvetica Neue"/>
                <w:color w:val="auto"/>
                <w:sz w:val="22"/>
                <w:szCs w:val="22"/>
              </w:rPr>
              <w:t>three-year</w:t>
            </w:r>
            <w:r w:rsidRPr="01D8B45F" w:rsidR="1612E95A">
              <w:rPr>
                <w:rFonts w:ascii="Helvetica Neue" w:hAnsi="Helvetica Neue"/>
                <w:color w:val="auto"/>
                <w:sz w:val="22"/>
                <w:szCs w:val="22"/>
              </w:rPr>
              <w:t xml:space="preserve"> outcomes outlined in the SEA </w:t>
            </w:r>
            <w:r w:rsidRPr="01D8B45F" w:rsidR="1612E95A">
              <w:rPr>
                <w:rFonts w:ascii="Helvetica Neue" w:hAnsi="Helvetica Neue"/>
                <w:color w:val="auto"/>
                <w:sz w:val="22"/>
                <w:szCs w:val="22"/>
              </w:rPr>
              <w:t>three-year</w:t>
            </w:r>
            <w:r w:rsidRPr="01D8B45F" w:rsidR="1612E95A">
              <w:rPr>
                <w:rFonts w:ascii="Helvetica Neue" w:hAnsi="Helvetica Neue"/>
                <w:color w:val="auto"/>
                <w:sz w:val="22"/>
                <w:szCs w:val="22"/>
              </w:rPr>
              <w:t xml:space="preserve"> plan.</w:t>
            </w:r>
          </w:p>
          <w:p w:rsidR="0027526C" w:rsidP="01D8B45F" w:rsidRDefault="0027526C" w14:paraId="3C8779FB" w14:textId="3B88F3C9">
            <w:pPr>
              <w:rPr>
                <w:rFonts w:ascii="Helvetica Neue" w:hAnsi="Helvetica Neue"/>
                <w:color w:val="FF0000" w:themeColor="text1"/>
                <w:sz w:val="22"/>
                <w:szCs w:val="22"/>
              </w:rPr>
            </w:pPr>
            <w:r w:rsidRPr="01D8B45F" w:rsidR="1612E95A">
              <w:rPr>
                <w:rFonts w:ascii="Helvetica Neue" w:hAnsi="Helvetica Neue"/>
                <w:color w:val="000000" w:themeColor="text1" w:themeTint="FF" w:themeShade="FF"/>
                <w:sz w:val="22"/>
                <w:szCs w:val="22"/>
              </w:rPr>
              <w:t>Society</w:t>
            </w:r>
            <w:r w:rsidRPr="01D8B45F" w:rsidR="1612E95A">
              <w:rPr>
                <w:rFonts w:ascii="Helvetica Neue" w:hAnsi="Helvetica Neue"/>
                <w:color w:val="000000" w:themeColor="text1" w:themeTint="FF" w:themeShade="FF"/>
                <w:sz w:val="22"/>
                <w:szCs w:val="22"/>
              </w:rPr>
              <w:t xml:space="preserve"> of Scholars – </w:t>
            </w:r>
            <w:r w:rsidRPr="01D8B45F" w:rsidR="1612E95A">
              <w:rPr>
                <w:rFonts w:ascii="Helvetica Neue" w:hAnsi="Helvetica Neue"/>
                <w:color w:val="auto"/>
                <w:sz w:val="22"/>
                <w:szCs w:val="22"/>
              </w:rPr>
              <w:t>Quantitative and qualitative assessment is planned to measure how students are engaging in the teaching and learning spaces supported by SoS</w:t>
            </w:r>
            <w:r w:rsidRPr="01D8B45F" w:rsidR="1612E95A">
              <w:rPr>
                <w:rFonts w:ascii="Helvetica Neue" w:hAnsi="Helvetica Neue"/>
                <w:color w:val="FF0000"/>
                <w:sz w:val="22"/>
                <w:szCs w:val="22"/>
              </w:rPr>
              <w:t xml:space="preserve">. </w:t>
            </w:r>
          </w:p>
          <w:p w:rsidR="0027526C" w:rsidP="01D8B45F" w:rsidRDefault="0027526C" w14:paraId="253AB0D2" w14:textId="099E200F">
            <w:pPr>
              <w:pStyle w:val="Normal"/>
              <w:rPr>
                <w:rFonts w:ascii="Helvetica Neue" w:hAnsi="Helvetica Neue"/>
                <w:color w:val="FF0000" w:themeColor="text1"/>
                <w:sz w:val="22"/>
                <w:szCs w:val="22"/>
              </w:rPr>
            </w:pPr>
            <w:r w:rsidRPr="01D8B45F" w:rsidR="1612E95A">
              <w:rPr>
                <w:rFonts w:ascii="Helvetica Neue" w:hAnsi="Helvetica Neue"/>
                <w:color w:val="000000" w:themeColor="text1" w:themeTint="FF" w:themeShade="FF"/>
                <w:sz w:val="22"/>
                <w:szCs w:val="22"/>
              </w:rPr>
              <w:t>UCRC</w:t>
            </w:r>
            <w:r w:rsidRPr="01D8B45F" w:rsidR="1612E95A">
              <w:rPr>
                <w:rFonts w:ascii="Helvetica Neue" w:hAnsi="Helvetica Neue"/>
                <w:color w:val="000000" w:themeColor="text1" w:themeTint="FF" w:themeShade="FF"/>
                <w:sz w:val="22"/>
                <w:szCs w:val="22"/>
              </w:rPr>
              <w:t xml:space="preserve"> - </w:t>
            </w:r>
            <w:r w:rsidRPr="01D8B45F" w:rsidR="1612E95A">
              <w:rPr>
                <w:rFonts w:ascii="Helvetica Neue" w:hAnsi="Helvetica Neue"/>
                <w:color w:val="auto"/>
                <w:sz w:val="22"/>
                <w:szCs w:val="22"/>
              </w:rPr>
              <w:t xml:space="preserve">Quantitative and qualitative </w:t>
            </w:r>
            <w:r w:rsidRPr="01D8B45F" w:rsidR="1612E95A">
              <w:rPr>
                <w:rFonts w:ascii="Helvetica Neue" w:hAnsi="Helvetica Neue"/>
                <w:color w:val="auto"/>
                <w:sz w:val="22"/>
                <w:szCs w:val="22"/>
              </w:rPr>
              <w:t>assessment</w:t>
            </w:r>
            <w:r w:rsidRPr="01D8B45F" w:rsidR="1612E95A">
              <w:rPr>
                <w:rFonts w:ascii="Helvetica Neue" w:hAnsi="Helvetica Neue"/>
                <w:color w:val="auto"/>
                <w:sz w:val="22"/>
                <w:szCs w:val="22"/>
              </w:rPr>
              <w:t xml:space="preserve"> is planned to measure how students are engaging in the teaching and learning spaces </w:t>
            </w:r>
            <w:r w:rsidRPr="01D8B45F" w:rsidR="1612E95A">
              <w:rPr>
                <w:rFonts w:ascii="Helvetica Neue" w:hAnsi="Helvetica Neue"/>
                <w:color w:val="auto"/>
                <w:sz w:val="22"/>
                <w:szCs w:val="22"/>
              </w:rPr>
              <w:t>supported by UCRC</w:t>
            </w:r>
            <w:r w:rsidRPr="01D8B45F" w:rsidR="1612E95A">
              <w:rPr>
                <w:rFonts w:ascii="Helvetica Neue" w:hAnsi="Helvetica Neue"/>
                <w:color w:val="FF0000"/>
                <w:sz w:val="22"/>
                <w:szCs w:val="22"/>
              </w:rPr>
              <w:t>.</w:t>
            </w:r>
          </w:p>
          <w:p w:rsidR="0027526C" w:rsidP="006A1EC5" w:rsidRDefault="00D467AA" w14:paraId="5AFEDF32" w14:textId="77777777">
            <w:pPr>
              <w:rPr>
                <w:rFonts w:ascii="Helvetica Neue" w:hAnsi="Helvetica Neue"/>
                <w:color w:val="000000" w:themeColor="text1"/>
                <w:sz w:val="22"/>
                <w:szCs w:val="22"/>
              </w:rPr>
            </w:pPr>
            <w:r>
              <w:rPr>
                <w:rFonts w:ascii="Helvetica Neue" w:hAnsi="Helvetica Neue"/>
                <w:color w:val="000000" w:themeColor="text1"/>
                <w:sz w:val="22"/>
                <w:szCs w:val="22"/>
              </w:rPr>
              <w:t>Conocimiento Los Caminos</w:t>
            </w:r>
          </w:p>
          <w:p w:rsidRPr="00266533" w:rsidR="00111F31" w:rsidP="006A1EC5" w:rsidRDefault="00111F31" w14:paraId="746C9260" w14:textId="34263D28">
            <w:pPr>
              <w:rPr>
                <w:rFonts w:ascii="Helvetica Neue" w:hAnsi="Helvetica Neue"/>
                <w:color w:val="000000" w:themeColor="text1"/>
                <w:sz w:val="22"/>
                <w:szCs w:val="22"/>
              </w:rPr>
            </w:pPr>
            <w:r>
              <w:rPr>
                <w:rFonts w:ascii="Helvetica Neue" w:hAnsi="Helvetica Neue"/>
                <w:color w:val="000000" w:themeColor="text1"/>
                <w:sz w:val="22"/>
                <w:szCs w:val="22"/>
              </w:rPr>
              <w:t>Veterans Services-measure the assessments, include survey results in CPR and annual update</w:t>
            </w:r>
          </w:p>
        </w:tc>
      </w:tr>
      <w:tr w:rsidRPr="00EC7286" w:rsidR="00266533" w:rsidTr="01D8B45F" w14:paraId="5A61B96C" w14:textId="77777777">
        <w:tc>
          <w:tcPr>
            <w:tcW w:w="9926" w:type="dxa"/>
            <w:shd w:val="clear" w:color="auto" w:fill="auto"/>
            <w:tcMar/>
          </w:tcPr>
          <w:p w:rsidRPr="00266533" w:rsidR="00266533" w:rsidP="00266533" w:rsidRDefault="00266533" w14:paraId="0786D338" w14:textId="021B5EBD">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 xml:space="preserve">9C. Describe how the program has made use of information from the data it has from program learning outcomes in Round 4 (last cycle of the last 3 years) for continuous improvement.  Include the three most significant plans for improvements </w:t>
            </w:r>
            <w:proofErr w:type="gramStart"/>
            <w:r w:rsidRPr="00266533">
              <w:rPr>
                <w:rStyle w:val="normaltextrun"/>
                <w:rFonts w:ascii="Helvetica Neue" w:hAnsi="Helvetica Neue" w:cs="Arial"/>
                <w:b/>
                <w:bCs/>
                <w:color w:val="000000" w:themeColor="text1"/>
                <w:sz w:val="22"/>
                <w:szCs w:val="22"/>
              </w:rPr>
              <w:t>as a result</w:t>
            </w:r>
            <w:proofErr w:type="gramEnd"/>
            <w:r w:rsidRPr="00266533">
              <w:rPr>
                <w:rStyle w:val="normaltextrun"/>
                <w:rFonts w:ascii="Helvetica Neue" w:hAnsi="Helvetica Neue" w:cs="Arial"/>
                <w:b/>
                <w:bCs/>
                <w:color w:val="000000" w:themeColor="text1"/>
                <w:sz w:val="22"/>
                <w:szCs w:val="22"/>
              </w:rPr>
              <w:t xml:space="preserve">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Pr="00EC7286" w:rsidR="00266533" w:rsidTr="01D8B45F" w14:paraId="28C9772E" w14:textId="77777777">
        <w:tc>
          <w:tcPr>
            <w:tcW w:w="9926" w:type="dxa"/>
            <w:shd w:val="clear" w:color="auto" w:fill="FFF2CC" w:themeFill="accent4" w:themeFillTint="33"/>
            <w:tcMar/>
          </w:tcPr>
          <w:p w:rsidR="00266533" w:rsidP="01D8B45F" w:rsidRDefault="003C6602" w14:paraId="3C278002" w14:textId="1A22412E">
            <w:pPr>
              <w:pStyle w:val="Normal"/>
              <w:rPr>
                <w:rFonts w:ascii="Helvetica Neue" w:hAnsi="Helvetica Neue"/>
                <w:color w:val="FF0000" w:themeColor="text1"/>
                <w:sz w:val="22"/>
                <w:szCs w:val="22"/>
              </w:rPr>
            </w:pPr>
            <w:r w:rsidRPr="01D8B45F" w:rsidR="7DBBD5B8">
              <w:rPr>
                <w:rFonts w:ascii="Helvetica Neue" w:hAnsi="Helvetica Neue"/>
                <w:color w:val="000000" w:themeColor="text1" w:themeTint="FF" w:themeShade="FF"/>
                <w:sz w:val="22"/>
                <w:szCs w:val="22"/>
              </w:rPr>
              <w:t xml:space="preserve">All student services areas need to improve in this area. </w:t>
            </w:r>
            <w:r w:rsidRPr="01D8B45F" w:rsidR="7DBBD5B8">
              <w:rPr>
                <w:rFonts w:ascii="Helvetica Neue" w:hAnsi="Helvetica Neue"/>
                <w:color w:val="000000" w:themeColor="text1" w:themeTint="FF" w:themeShade="FF"/>
                <w:sz w:val="22"/>
                <w:szCs w:val="22"/>
              </w:rPr>
              <w:t>First,</w:t>
            </w:r>
            <w:r w:rsidRPr="01D8B45F" w:rsidR="7DBBD5B8">
              <w:rPr>
                <w:rFonts w:ascii="Helvetica Neue" w:hAnsi="Helvetica Neue"/>
                <w:color w:val="000000" w:themeColor="text1" w:themeTint="FF" w:themeShade="FF"/>
                <w:sz w:val="22"/>
                <w:szCs w:val="22"/>
              </w:rPr>
              <w:t xml:space="preserve"> they need to regularly collect </w:t>
            </w:r>
            <w:r w:rsidRPr="01D8B45F" w:rsidR="7DBBD5B8">
              <w:rPr>
                <w:rFonts w:ascii="Helvetica Neue" w:hAnsi="Helvetica Neue"/>
                <w:color w:val="000000" w:themeColor="text1" w:themeTint="FF" w:themeShade="FF"/>
                <w:sz w:val="22"/>
                <w:szCs w:val="22"/>
              </w:rPr>
              <w:t>feedback</w:t>
            </w:r>
            <w:r w:rsidRPr="01D8B45F" w:rsidR="7DBBD5B8">
              <w:rPr>
                <w:rFonts w:ascii="Helvetica Neue" w:hAnsi="Helvetica Neue"/>
                <w:color w:val="000000" w:themeColor="text1" w:themeTint="FF" w:themeShade="FF"/>
                <w:sz w:val="22"/>
                <w:szCs w:val="22"/>
              </w:rPr>
              <w:t xml:space="preserve"> from students on their area, then they need to analyze that feedback and incorporate it into their function. </w:t>
            </w:r>
            <w:r w:rsidRPr="01D8B45F" w:rsidR="7DBBD5B8">
              <w:rPr>
                <w:rFonts w:ascii="Helvetica Neue" w:hAnsi="Helvetica Neue"/>
                <w:color w:val="auto"/>
                <w:sz w:val="22"/>
                <w:szCs w:val="22"/>
              </w:rPr>
              <w:t>In addition, programs need to review their</w:t>
            </w:r>
            <w:r w:rsidRPr="01D8B45F" w:rsidR="7DBBD5B8">
              <w:rPr>
                <w:rFonts w:ascii="Helvetica Neue" w:hAnsi="Helvetica Neue"/>
                <w:color w:val="auto"/>
                <w:sz w:val="22"/>
                <w:szCs w:val="22"/>
              </w:rPr>
              <w:t xml:space="preserve"> student success and completion data disaggregating by race, ethnicity, and gender </w:t>
            </w:r>
            <w:r w:rsidRPr="01D8B45F" w:rsidR="7DBBD5B8">
              <w:rPr>
                <w:rFonts w:ascii="Helvetica Neue" w:hAnsi="Helvetica Neue"/>
                <w:color w:val="auto"/>
                <w:sz w:val="22"/>
                <w:szCs w:val="22"/>
              </w:rPr>
              <w:t>at least once a semester.</w:t>
            </w: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01D8B45F" w14:paraId="393FF9BA" w14:textId="77777777">
        <w:tc>
          <w:tcPr>
            <w:tcW w:w="9926" w:type="dxa"/>
            <w:shd w:val="clear" w:color="auto" w:fill="auto"/>
            <w:tcMar/>
          </w:tcPr>
          <w:p w:rsidRPr="00266533" w:rsidR="00266533" w:rsidP="006B1C11" w:rsidRDefault="00266533" w14:paraId="683E4DEA" w14:textId="0CB20B13">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Pr="00EC7286" w:rsidR="00266533" w:rsidTr="01D8B45F" w14:paraId="1954B20D" w14:textId="77777777">
        <w:tc>
          <w:tcPr>
            <w:tcW w:w="9926" w:type="dxa"/>
            <w:shd w:val="clear" w:color="auto" w:fill="FFF2CC" w:themeFill="accent4" w:themeFillTint="33"/>
            <w:tcMar/>
          </w:tcPr>
          <w:p w:rsidR="00266533" w:rsidP="006B1C11" w:rsidRDefault="00266533" w14:paraId="44DD73B2" w14:textId="77777777">
            <w:pPr>
              <w:rPr>
                <w:rFonts w:ascii="Helvetica Neue" w:hAnsi="Helvetica Neue"/>
                <w:color w:val="000000" w:themeColor="text1"/>
                <w:sz w:val="22"/>
                <w:szCs w:val="22"/>
              </w:rPr>
            </w:pPr>
          </w:p>
          <w:p w:rsidRPr="00266533" w:rsidR="00266533" w:rsidP="006B1C11" w:rsidRDefault="00D467AA" w14:paraId="786D6F53" w14:textId="6F778D88">
            <w:pPr>
              <w:rPr>
                <w:rFonts w:ascii="Helvetica Neue" w:hAnsi="Helvetica Neue"/>
                <w:color w:val="000000" w:themeColor="text1"/>
                <w:sz w:val="22"/>
                <w:szCs w:val="22"/>
              </w:rPr>
            </w:pPr>
            <w:r>
              <w:rPr>
                <w:rFonts w:ascii="Helvetica Neue" w:hAnsi="Helvetica Neue"/>
                <w:color w:val="000000" w:themeColor="text1"/>
                <w:sz w:val="22"/>
                <w:szCs w:val="22"/>
              </w:rPr>
              <w:t>Student Services uses the website to share these outcomes with students.</w:t>
            </w:r>
          </w:p>
        </w:tc>
      </w:tr>
      <w:tr w:rsidRPr="00EC7286" w:rsidR="00266533" w:rsidTr="01D8B45F" w14:paraId="5B98C589" w14:textId="77777777">
        <w:tc>
          <w:tcPr>
            <w:tcW w:w="9926" w:type="dxa"/>
            <w:shd w:val="clear" w:color="auto" w:fill="auto"/>
            <w:tcMar/>
          </w:tcPr>
          <w:p w:rsidRPr="00266533" w:rsidR="00266533" w:rsidP="006B1C11" w:rsidRDefault="00266533" w14:paraId="53F79194" w14:textId="5A7E9A1A">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 xml:space="preserve">here </w:t>
            </w:r>
            <w:proofErr w:type="gramStart"/>
            <w:r w:rsidRPr="00266533">
              <w:rPr>
                <w:rFonts w:ascii="Helvetica Neue" w:hAnsi="Helvetica Neue" w:cs="Segoe UI"/>
                <w:b/>
                <w:bCs/>
                <w:color w:val="000000" w:themeColor="text1"/>
                <w:sz w:val="22"/>
                <w:szCs w:val="22"/>
              </w:rPr>
              <w:t>are the program level outcomes published</w:t>
            </w:r>
            <w:proofErr w:type="gramEnd"/>
            <w:r w:rsidRPr="00266533">
              <w:rPr>
                <w:rFonts w:ascii="Helvetica Neue" w:hAnsi="Helvetica Neue" w:cs="Segoe UI"/>
                <w:b/>
                <w:bCs/>
                <w:color w:val="000000" w:themeColor="text1"/>
                <w:sz w:val="22"/>
                <w:szCs w:val="22"/>
              </w:rPr>
              <w:t>? If on a website, please specify the URL.</w:t>
            </w:r>
          </w:p>
        </w:tc>
      </w:tr>
      <w:tr w:rsidRPr="00EC7286" w:rsidR="00266533" w:rsidTr="01D8B45F" w14:paraId="52A1BDC1" w14:textId="77777777">
        <w:tc>
          <w:tcPr>
            <w:tcW w:w="9926" w:type="dxa"/>
            <w:shd w:val="clear" w:color="auto" w:fill="FFF2CC" w:themeFill="accent4" w:themeFillTint="33"/>
            <w:tcMar/>
          </w:tcPr>
          <w:p w:rsidR="00266533" w:rsidP="006B1C11" w:rsidRDefault="003C6602" w14:paraId="78A0FE21" w14:textId="73A61076">
            <w:pPr>
              <w:rPr>
                <w:rFonts w:ascii="Helvetica Neue" w:hAnsi="Helvetica Neue" w:cs="Segoe UI"/>
                <w:b/>
                <w:bCs/>
                <w:color w:val="000000" w:themeColor="text1"/>
                <w:sz w:val="22"/>
                <w:szCs w:val="22"/>
              </w:rPr>
            </w:pPr>
            <w:r>
              <w:rPr>
                <w:rFonts w:ascii="Helvetica Neue" w:hAnsi="Helvetica Neue" w:cs="Segoe UI"/>
                <w:b/>
                <w:bCs/>
                <w:color w:val="000000" w:themeColor="text1"/>
                <w:sz w:val="22"/>
                <w:szCs w:val="22"/>
              </w:rPr>
              <w:t>See 9C</w:t>
            </w:r>
          </w:p>
          <w:p w:rsidRPr="00266533" w:rsidR="00266533" w:rsidP="006B1C11" w:rsidRDefault="00266533" w14:paraId="33655CB1" w14:textId="21F96B95">
            <w:pPr>
              <w:rPr>
                <w:rFonts w:ascii="Helvetica Neue" w:hAnsi="Helvetica Neue" w:cs="Segoe UI"/>
                <w:b/>
                <w:bCs/>
                <w:color w:val="000000" w:themeColor="text1"/>
                <w:sz w:val="22"/>
                <w:szCs w:val="22"/>
              </w:rPr>
            </w:pPr>
          </w:p>
        </w:tc>
      </w:tr>
    </w:tbl>
    <w:p w:rsidRPr="00EC7286" w:rsidR="00D97A4C" w:rsidP="6F64C600" w:rsidRDefault="00D97A4C" w14:paraId="3547893C" w14:textId="6D06DE1E">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0986C40" w14:paraId="1F1749A2" w14:textId="77777777">
        <w:tc>
          <w:tcPr>
            <w:tcW w:w="9900" w:type="dxa"/>
            <w:gridSpan w:val="2"/>
            <w:shd w:val="clear" w:color="auto" w:fill="A2E4D0"/>
          </w:tcPr>
          <w:p w:rsidRPr="00EC7286" w:rsidR="009C2B01" w:rsidP="00CD1820" w:rsidRDefault="009C2B01" w14:paraId="17E3F413" w14:textId="03666BD0">
            <w:pPr>
              <w:pStyle w:val="NoSpacing"/>
              <w:rPr>
                <w:rFonts w:ascii="Helvetica Neue" w:hAnsi="Helvetica Neue" w:cs="Times New Roman"/>
              </w:rPr>
            </w:pPr>
            <w:r w:rsidRPr="00EC7286">
              <w:rPr>
                <w:rFonts w:ascii="Helvetica Neue" w:hAnsi="Helvetica Neue"/>
              </w:rPr>
              <w:t xml:space="preserve">In the boxes below, add improvement actions that </w:t>
            </w:r>
            <w:proofErr w:type="gramStart"/>
            <w:r w:rsidRPr="00EC7286">
              <w:rPr>
                <w:rFonts w:ascii="Helvetica Neue" w:hAnsi="Helvetica Neue"/>
              </w:rPr>
              <w:t>are directly related</w:t>
            </w:r>
            <w:proofErr w:type="gramEnd"/>
            <w:r w:rsidRPr="00EC7286">
              <w:rPr>
                <w:rFonts w:ascii="Helvetica Neue" w:hAnsi="Helvetica Neue"/>
              </w:rPr>
              <w:t xml:space="preserve">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00986C40" w14:paraId="05D18B31" w14:textId="77777777">
        <w:tc>
          <w:tcPr>
            <w:tcW w:w="9900" w:type="dxa"/>
            <w:gridSpan w:val="2"/>
            <w:shd w:val="clear" w:color="auto" w:fill="F2F2F2" w:themeFill="background1" w:themeFillShade="F2"/>
          </w:tcPr>
          <w:p w:rsidRPr="00EC7286" w:rsidR="009C2B01" w:rsidP="00CD1820" w:rsidRDefault="009C2B01" w14:paraId="5B707F53" w14:textId="77777777">
            <w:pPr>
              <w:rPr>
                <w:rFonts w:ascii="Helvetica Neue" w:hAnsi="Helvetica Neue"/>
                <w:highlight w:val="yellow"/>
              </w:rPr>
            </w:pPr>
            <w:r w:rsidRPr="00986C40">
              <w:rPr>
                <w:rFonts w:ascii="Helvetica Neue" w:hAnsi="Helvetica Neue"/>
                <w:b/>
                <w:bCs/>
                <w:color w:val="000000" w:themeColor="text1"/>
              </w:rPr>
              <w:lastRenderedPageBreak/>
              <w:t>IMPROVEMENT ACTIONS</w:t>
            </w:r>
          </w:p>
        </w:tc>
      </w:tr>
      <w:tr w:rsidRPr="00EC7286" w:rsidR="00E902F3" w:rsidTr="00821912" w14:paraId="7EE70E46" w14:textId="77777777">
        <w:tc>
          <w:tcPr>
            <w:tcW w:w="3196" w:type="dxa"/>
          </w:tcPr>
          <w:p w:rsidRPr="00EC7286" w:rsidR="00E902F3" w:rsidP="00E902F3" w:rsidRDefault="00635DC3" w14:paraId="52D589D3" w14:textId="16617C31">
            <w:pPr>
              <w:rPr>
                <w:rFonts w:ascii="Helvetica Neue" w:hAnsi="Helvetica Neue"/>
              </w:rPr>
            </w:pPr>
            <w:r w:rsidRPr="00821F52">
              <w:rPr>
                <w:rFonts w:ascii="Helvetica Neue" w:hAnsi="Helvetica Neue"/>
                <w:strike/>
              </w:rPr>
              <w:t>Program</w:t>
            </w:r>
            <w:r w:rsidRPr="00821F52" w:rsidR="00E902F3">
              <w:rPr>
                <w:rFonts w:ascii="Helvetica Neue" w:hAnsi="Helvetica Neue"/>
                <w:strike/>
              </w:rPr>
              <w:t>/</w:t>
            </w:r>
            <w:proofErr w:type="spellStart"/>
            <w:r w:rsidRPr="00821F52" w:rsidR="00E902F3">
              <w:rPr>
                <w:rFonts w:ascii="Helvetica Neue" w:hAnsi="Helvetica Neue"/>
                <w:strike/>
              </w:rPr>
              <w:t>Discipline</w:t>
            </w:r>
            <w:r w:rsidRPr="00EC7286" w:rsidR="00E902F3">
              <w:rPr>
                <w:rFonts w:ascii="Helvetica Neue" w:hAnsi="Helvetica Neue"/>
              </w:rPr>
              <w:t>:</w:t>
            </w:r>
            <w:r w:rsidR="00821F52">
              <w:rPr>
                <w:rFonts w:ascii="Helvetica Neue" w:hAnsi="Helvetica Neue"/>
              </w:rPr>
              <w:t>Division</w:t>
            </w:r>
            <w:proofErr w:type="spellEnd"/>
          </w:p>
        </w:tc>
        <w:tc>
          <w:tcPr>
            <w:tcW w:w="6704" w:type="dxa"/>
            <w:shd w:val="clear" w:color="auto" w:fill="FFF2CC" w:themeFill="accent4" w:themeFillTint="33"/>
          </w:tcPr>
          <w:p w:rsidRPr="00EC7286" w:rsidR="00E902F3" w:rsidP="00E902F3" w:rsidRDefault="00821F52" w14:paraId="6515583D" w14:textId="652B94B8">
            <w:pPr>
              <w:rPr>
                <w:rFonts w:ascii="Helvetica Neue" w:hAnsi="Helvetica Neue"/>
                <w:highlight w:val="yellow"/>
              </w:rPr>
            </w:pPr>
            <w:r>
              <w:rPr>
                <w:rFonts w:ascii="Helvetica Neue" w:hAnsi="Helvetica Neue"/>
                <w:highlight w:val="yellow"/>
              </w:rPr>
              <w:t>Each Student Service Area</w:t>
            </w:r>
          </w:p>
        </w:tc>
      </w:tr>
      <w:tr w:rsidRPr="00EC7286" w:rsidR="00E902F3" w:rsidTr="00821912" w14:paraId="2F7B4B0A" w14:textId="77777777">
        <w:tc>
          <w:tcPr>
            <w:tcW w:w="3196" w:type="dxa"/>
          </w:tcPr>
          <w:p w:rsidRPr="00EC7286" w:rsidR="00E902F3" w:rsidP="00E902F3" w:rsidRDefault="00E902F3" w14:paraId="011B85C6"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Pr="00EC7286" w:rsidR="00E902F3" w:rsidP="00E902F3" w:rsidRDefault="00821F52" w14:paraId="17E7B79A" w14:textId="5C385953">
            <w:pPr>
              <w:rPr>
                <w:rFonts w:ascii="Helvetica Neue" w:hAnsi="Helvetica Neue"/>
                <w:highlight w:val="yellow"/>
              </w:rPr>
            </w:pPr>
            <w:r>
              <w:rPr>
                <w:rFonts w:ascii="Helvetica Neue" w:hAnsi="Helvetica Neue"/>
                <w:highlight w:val="yellow"/>
              </w:rPr>
              <w:t>Measure, Analyze and Incorporate results into unit planning, CPR and Annual Update</w:t>
            </w:r>
          </w:p>
        </w:tc>
      </w:tr>
      <w:tr w:rsidRPr="00EC7286" w:rsidR="00E902F3" w:rsidTr="00821912" w14:paraId="78FE6D3E" w14:textId="77777777">
        <w:tc>
          <w:tcPr>
            <w:tcW w:w="3196" w:type="dxa"/>
          </w:tcPr>
          <w:p w:rsidRPr="00EC7286" w:rsidR="00E902F3" w:rsidP="00E902F3" w:rsidRDefault="00E902F3" w14:paraId="27FA9789"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Pr="00EC7286" w:rsidR="00E902F3" w:rsidP="00E902F3" w:rsidRDefault="00821F52" w14:paraId="53943D3F" w14:textId="4BBE47BD">
            <w:pPr>
              <w:rPr>
                <w:rFonts w:ascii="Helvetica Neue" w:hAnsi="Helvetica Neue"/>
                <w:highlight w:val="yellow"/>
              </w:rPr>
            </w:pPr>
            <w:r>
              <w:rPr>
                <w:rFonts w:ascii="Helvetica Neue" w:hAnsi="Helvetica Neue"/>
                <w:highlight w:val="yellow"/>
              </w:rPr>
              <w:t>Measure assessments and student satisfaction surveys annually. Review the results and incorporate them into area assessment and functioning</w:t>
            </w:r>
          </w:p>
        </w:tc>
      </w:tr>
      <w:tr w:rsidRPr="00EC7286" w:rsidR="00E902F3" w:rsidTr="00821912" w14:paraId="71BCA961" w14:textId="77777777">
        <w:tc>
          <w:tcPr>
            <w:tcW w:w="3196" w:type="dxa"/>
          </w:tcPr>
          <w:p w:rsidRPr="00EC7286" w:rsidR="00E902F3" w:rsidP="00E902F3" w:rsidRDefault="00EE3904" w14:paraId="53B1D377" w14:textId="1B4C8FAF">
            <w:pPr>
              <w:rPr>
                <w:rFonts w:ascii="Helvetica Neue" w:hAnsi="Helvetica Neue"/>
              </w:rPr>
            </w:pPr>
            <w:r w:rsidRPr="00EC7286">
              <w:rPr>
                <w:rFonts w:ascii="Helvetica Neue" w:hAnsi="Helvetica Neue"/>
              </w:rPr>
              <w:t>Completion Timeline</w:t>
            </w:r>
            <w:r w:rsidRPr="00EC7286" w:rsidR="00E902F3">
              <w:rPr>
                <w:rFonts w:ascii="Helvetica Neue" w:hAnsi="Helvetica Neue"/>
              </w:rPr>
              <w:t xml:space="preserve"> </w:t>
            </w:r>
          </w:p>
        </w:tc>
        <w:tc>
          <w:tcPr>
            <w:tcW w:w="6704" w:type="dxa"/>
            <w:shd w:val="clear" w:color="auto" w:fill="FFF2CC" w:themeFill="accent4" w:themeFillTint="33"/>
          </w:tcPr>
          <w:p w:rsidRPr="00EC7286" w:rsidR="00E902F3" w:rsidP="00E902F3" w:rsidRDefault="00821F52" w14:paraId="680A6474" w14:textId="25AD1A14">
            <w:pPr>
              <w:rPr>
                <w:rFonts w:ascii="Helvetica Neue" w:hAnsi="Helvetica Neue"/>
                <w:highlight w:val="yellow"/>
              </w:rPr>
            </w:pPr>
            <w:r>
              <w:rPr>
                <w:rFonts w:ascii="Helvetica Neue" w:hAnsi="Helvetica Neue"/>
                <w:highlight w:val="yellow"/>
              </w:rPr>
              <w:t>Annually</w:t>
            </w:r>
          </w:p>
        </w:tc>
      </w:tr>
      <w:tr w:rsidRPr="00EC7286" w:rsidR="00E902F3" w:rsidTr="00821912" w14:paraId="2D4A3830" w14:textId="77777777">
        <w:tc>
          <w:tcPr>
            <w:tcW w:w="3196" w:type="dxa"/>
          </w:tcPr>
          <w:p w:rsidRPr="00EC7286" w:rsidR="00E902F3" w:rsidP="00E902F3" w:rsidRDefault="00E902F3" w14:paraId="6DBAD603"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Pr="00EC7286" w:rsidR="00E902F3" w:rsidP="00E902F3" w:rsidRDefault="00821F52" w14:paraId="33B120F5" w14:textId="75298042">
            <w:pPr>
              <w:rPr>
                <w:rFonts w:ascii="Helvetica Neue" w:hAnsi="Helvetica Neue"/>
                <w:highlight w:val="yellow"/>
              </w:rPr>
            </w:pPr>
            <w:r>
              <w:rPr>
                <w:rFonts w:ascii="Helvetica Neue" w:hAnsi="Helvetica Neue"/>
                <w:highlight w:val="yellow"/>
              </w:rPr>
              <w:t>Student Services Administrators</w:t>
            </w: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01D8B45F" w14:paraId="4061F385" w14:textId="77777777">
        <w:trPr>
          <w:trHeight w:val="440"/>
        </w:trPr>
        <w:tc>
          <w:tcPr>
            <w:tcW w:w="9926" w:type="dxa"/>
            <w:shd w:val="clear" w:color="auto" w:fill="009193"/>
            <w:tcMar/>
          </w:tcPr>
          <w:p w:rsidRPr="00A45E54" w:rsidR="006F23C4" w:rsidP="000D087A" w:rsidRDefault="006F23C4" w14:paraId="2111BBE5" w14:textId="590C8F21">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rsidTr="01D8B45F" w14:paraId="7AAA495A" w14:textId="77777777">
        <w:tc>
          <w:tcPr>
            <w:tcW w:w="9926" w:type="dxa"/>
            <w:tcMar/>
          </w:tcPr>
          <w:p w:rsidRPr="006F23C4" w:rsidR="006F23C4" w:rsidRDefault="006F23C4" w14:paraId="08C7F90E" w14:textId="4746FE4E">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rsidTr="01D8B45F" w14:paraId="5EF45BB7" w14:textId="77777777">
        <w:tc>
          <w:tcPr>
            <w:tcW w:w="9926" w:type="dxa"/>
            <w:shd w:val="clear" w:color="auto" w:fill="FFF2CC" w:themeFill="accent4" w:themeFillTint="33"/>
            <w:tcMar/>
          </w:tcPr>
          <w:p w:rsidRPr="00111F31" w:rsidR="006F23C4" w:rsidRDefault="003C6602" w14:paraId="11ADF284" w14:textId="4E9BDAAD">
            <w:pPr>
              <w:spacing w:after="160" w:line="259" w:lineRule="auto"/>
              <w:rPr>
                <w:rFonts w:ascii="Helvetica Neue" w:hAnsi="Helvetica Neue"/>
                <w:sz w:val="22"/>
                <w:szCs w:val="22"/>
              </w:rPr>
            </w:pPr>
            <w:r w:rsidRPr="00111F31">
              <w:rPr>
                <w:rFonts w:ascii="Helvetica Neue" w:hAnsi="Helvetica Neue"/>
                <w:sz w:val="22"/>
                <w:szCs w:val="22"/>
              </w:rPr>
              <w:t xml:space="preserve">Student Services </w:t>
            </w:r>
            <w:r w:rsidRPr="00111F31" w:rsidR="005478BC">
              <w:rPr>
                <w:rFonts w:ascii="Helvetica Neue" w:hAnsi="Helvetica Neue"/>
                <w:sz w:val="22"/>
                <w:szCs w:val="22"/>
              </w:rPr>
              <w:t>e</w:t>
            </w:r>
            <w:r w:rsidRPr="00111F31">
              <w:rPr>
                <w:rFonts w:ascii="Helvetica Neue" w:hAnsi="Helvetica Neue"/>
                <w:sz w:val="22"/>
                <w:szCs w:val="22"/>
              </w:rPr>
              <w:t>mployees serve on multiple committees such as:</w:t>
            </w:r>
          </w:p>
          <w:p w:rsidRPr="00111F31" w:rsidR="003C6602" w:rsidRDefault="003C6602" w14:paraId="4F1EE89F" w14:textId="01AD7524">
            <w:pPr>
              <w:spacing w:after="160" w:line="259" w:lineRule="auto"/>
              <w:rPr>
                <w:rFonts w:ascii="Helvetica Neue" w:hAnsi="Helvetica Neue"/>
                <w:sz w:val="22"/>
                <w:szCs w:val="22"/>
              </w:rPr>
            </w:pPr>
            <w:r w:rsidRPr="00111F31">
              <w:rPr>
                <w:rFonts w:ascii="Helvetica Neue" w:hAnsi="Helvetica Neue"/>
                <w:sz w:val="22"/>
                <w:szCs w:val="22"/>
              </w:rPr>
              <w:t>Roundtable for Planning and Budgeting</w:t>
            </w:r>
          </w:p>
          <w:p w:rsidRPr="00111F31" w:rsidR="003C6602" w:rsidRDefault="003C6602" w14:paraId="76738E29" w14:textId="7703BCD2">
            <w:pPr>
              <w:spacing w:after="160" w:line="259" w:lineRule="auto"/>
              <w:rPr>
                <w:rFonts w:ascii="Helvetica Neue" w:hAnsi="Helvetica Neue"/>
                <w:sz w:val="22"/>
                <w:szCs w:val="22"/>
              </w:rPr>
            </w:pPr>
            <w:r w:rsidRPr="00111F31">
              <w:rPr>
                <w:rFonts w:ascii="Helvetica Neue" w:hAnsi="Helvetica Neue"/>
                <w:sz w:val="22"/>
                <w:szCs w:val="22"/>
              </w:rPr>
              <w:t>Student Services Council</w:t>
            </w:r>
          </w:p>
          <w:p w:rsidRPr="00111F31" w:rsidR="003C6602" w:rsidRDefault="003C6602" w14:paraId="656FB2E2" w14:textId="1F7B2B29">
            <w:pPr>
              <w:spacing w:after="160" w:line="259" w:lineRule="auto"/>
              <w:rPr>
                <w:rFonts w:ascii="Helvetica Neue" w:hAnsi="Helvetica Neue"/>
                <w:sz w:val="22"/>
                <w:szCs w:val="22"/>
              </w:rPr>
            </w:pPr>
            <w:r w:rsidRPr="00111F31">
              <w:rPr>
                <w:rFonts w:ascii="Helvetica Neue" w:hAnsi="Helvetica Neue"/>
                <w:sz w:val="22"/>
                <w:szCs w:val="22"/>
              </w:rPr>
              <w:t>Facilities &amp; Safety Committee</w:t>
            </w:r>
          </w:p>
          <w:p w:rsidRPr="00111F31" w:rsidR="003C6602" w:rsidRDefault="003C6602" w14:paraId="533391BF" w14:textId="1000EB24">
            <w:pPr>
              <w:spacing w:after="160" w:line="259" w:lineRule="auto"/>
              <w:rPr>
                <w:rFonts w:ascii="Helvetica Neue" w:hAnsi="Helvetica Neue"/>
                <w:sz w:val="22"/>
                <w:szCs w:val="22"/>
              </w:rPr>
            </w:pPr>
            <w:r w:rsidRPr="00111F31">
              <w:rPr>
                <w:rFonts w:ascii="Helvetica Neue" w:hAnsi="Helvetica Neue"/>
                <w:sz w:val="22"/>
                <w:szCs w:val="22"/>
              </w:rPr>
              <w:t>Integrated Planning Committee</w:t>
            </w:r>
          </w:p>
          <w:p w:rsidRPr="00111F31" w:rsidR="003C6602" w:rsidRDefault="003C6602" w14:paraId="0E497C21" w14:textId="22DE5ACB">
            <w:pPr>
              <w:spacing w:after="160" w:line="259" w:lineRule="auto"/>
              <w:rPr>
                <w:rFonts w:ascii="Helvetica Neue" w:hAnsi="Helvetica Neue"/>
                <w:sz w:val="22"/>
                <w:szCs w:val="22"/>
              </w:rPr>
            </w:pPr>
            <w:r w:rsidRPr="00111F31">
              <w:rPr>
                <w:rFonts w:ascii="Helvetica Neue" w:hAnsi="Helvetica Neue"/>
                <w:sz w:val="22"/>
                <w:szCs w:val="22"/>
              </w:rPr>
              <w:t xml:space="preserve">Integrated Planning for Allocation of Resources </w:t>
            </w:r>
          </w:p>
          <w:p w:rsidRPr="00111F31" w:rsidR="005478BC" w:rsidRDefault="005478BC" w14:paraId="474DEC0C" w14:textId="501D3ED6">
            <w:pPr>
              <w:spacing w:after="160" w:line="259" w:lineRule="auto"/>
              <w:rPr>
                <w:rFonts w:ascii="Helvetica Neue" w:hAnsi="Helvetica Neue"/>
                <w:sz w:val="22"/>
                <w:szCs w:val="22"/>
              </w:rPr>
            </w:pPr>
            <w:r w:rsidRPr="00111F31">
              <w:rPr>
                <w:rFonts w:ascii="Helvetica Neue" w:hAnsi="Helvetica Neue"/>
                <w:sz w:val="22"/>
                <w:szCs w:val="22"/>
              </w:rPr>
              <w:t>Curriculum Committee</w:t>
            </w:r>
          </w:p>
          <w:p w:rsidRPr="00111F31" w:rsidR="005478BC" w:rsidRDefault="005478BC" w14:paraId="0D008A89" w14:textId="1033B433">
            <w:pPr>
              <w:spacing w:after="160" w:line="259" w:lineRule="auto"/>
              <w:rPr>
                <w:rFonts w:ascii="Helvetica Neue" w:hAnsi="Helvetica Neue"/>
                <w:sz w:val="22"/>
                <w:szCs w:val="22"/>
              </w:rPr>
            </w:pPr>
            <w:r w:rsidRPr="00111F31">
              <w:rPr>
                <w:rFonts w:ascii="Helvetica Neue" w:hAnsi="Helvetica Neue"/>
                <w:sz w:val="22"/>
                <w:szCs w:val="22"/>
              </w:rPr>
              <w:t>Academic Senate</w:t>
            </w:r>
          </w:p>
          <w:p w:rsidRPr="00111F31" w:rsidR="005478BC" w:rsidRDefault="005478BC" w14:paraId="2A94CF43" w14:textId="41C68B44">
            <w:pPr>
              <w:spacing w:after="160" w:line="259" w:lineRule="auto"/>
              <w:rPr>
                <w:rFonts w:ascii="Helvetica Neue" w:hAnsi="Helvetica Neue"/>
                <w:sz w:val="22"/>
                <w:szCs w:val="22"/>
              </w:rPr>
            </w:pPr>
            <w:r w:rsidRPr="00111F31">
              <w:rPr>
                <w:rFonts w:ascii="Helvetica Neue" w:hAnsi="Helvetica Neue"/>
                <w:sz w:val="22"/>
                <w:szCs w:val="22"/>
              </w:rPr>
              <w:t>Classified Senate</w:t>
            </w:r>
          </w:p>
          <w:p w:rsidRPr="00111F31" w:rsidR="005478BC" w:rsidRDefault="005478BC" w14:paraId="78D97B9A" w14:textId="47AF8489">
            <w:pPr>
              <w:spacing w:after="160" w:line="259" w:lineRule="auto"/>
              <w:rPr>
                <w:rFonts w:ascii="Helvetica Neue" w:hAnsi="Helvetica Neue"/>
                <w:sz w:val="22"/>
                <w:szCs w:val="22"/>
              </w:rPr>
            </w:pPr>
            <w:r w:rsidRPr="00111F31">
              <w:rPr>
                <w:rFonts w:ascii="Helvetica Neue" w:hAnsi="Helvetica Neue"/>
                <w:sz w:val="22"/>
                <w:szCs w:val="22"/>
              </w:rPr>
              <w:t>Technology Committee</w:t>
            </w:r>
          </w:p>
          <w:p w:rsidRPr="00111F31" w:rsidR="003C6602" w:rsidRDefault="005478BC" w14:paraId="4CF43C73" w14:textId="5194905E">
            <w:pPr>
              <w:spacing w:after="160" w:line="259" w:lineRule="auto"/>
              <w:rPr>
                <w:rFonts w:ascii="Helvetica Neue" w:hAnsi="Helvetica Neue"/>
                <w:sz w:val="22"/>
                <w:szCs w:val="22"/>
              </w:rPr>
            </w:pPr>
            <w:r w:rsidRPr="00111F31">
              <w:rPr>
                <w:rFonts w:ascii="Helvetica Neue" w:hAnsi="Helvetica Neue"/>
                <w:sz w:val="22"/>
                <w:szCs w:val="22"/>
              </w:rPr>
              <w:t>Assessment Committee</w:t>
            </w:r>
          </w:p>
          <w:p w:rsidRPr="00111F31" w:rsidR="005478BC" w:rsidRDefault="005478BC" w14:paraId="4B734A7A" w14:textId="024CAF81">
            <w:pPr>
              <w:spacing w:after="160" w:line="259" w:lineRule="auto"/>
              <w:rPr>
                <w:rFonts w:ascii="Helvetica Neue" w:hAnsi="Helvetica Neue"/>
                <w:sz w:val="22"/>
                <w:szCs w:val="22"/>
              </w:rPr>
            </w:pPr>
            <w:r w:rsidRPr="01D8B45F" w:rsidR="34F76285">
              <w:rPr>
                <w:rFonts w:ascii="Helvetica Neue" w:hAnsi="Helvetica Neue"/>
                <w:sz w:val="22"/>
                <w:szCs w:val="22"/>
              </w:rPr>
              <w:t>Chairs Council</w:t>
            </w:r>
          </w:p>
          <w:p w:rsidRPr="00111F31" w:rsidR="005478BC" w:rsidP="01D8B45F" w:rsidRDefault="00111F31" w14:paraId="75C8F2F4" w14:textId="632EC4D7">
            <w:pPr>
              <w:pStyle w:val="Normal"/>
              <w:spacing w:after="160" w:line="259" w:lineRule="auto"/>
              <w:rPr>
                <w:rFonts w:ascii="Helvetica Neue" w:hAnsi="Helvetica Neue"/>
                <w:sz w:val="22"/>
                <w:szCs w:val="22"/>
              </w:rPr>
            </w:pPr>
            <w:r w:rsidRPr="01D8B45F" w:rsidR="34F76285">
              <w:rPr>
                <w:rFonts w:ascii="Helvetica Neue" w:hAnsi="Helvetica Neue"/>
                <w:sz w:val="22"/>
                <w:szCs w:val="22"/>
              </w:rPr>
              <w:t>Berkeley</w:t>
            </w:r>
            <w:r w:rsidRPr="01D8B45F" w:rsidR="01D8B45F">
              <w:rPr>
                <w:rFonts w:ascii="Helvetica Neue" w:hAnsi="Helvetica Neue"/>
                <w:sz w:val="22"/>
                <w:szCs w:val="22"/>
              </w:rPr>
              <w:t xml:space="preserve"> </w:t>
            </w:r>
            <w:r w:rsidRPr="01D8B45F" w:rsidR="0C807118">
              <w:rPr>
                <w:rFonts w:ascii="Helvetica Neue" w:hAnsi="Helvetica Neue"/>
                <w:sz w:val="22"/>
                <w:szCs w:val="22"/>
              </w:rPr>
              <w:t xml:space="preserve">2020 </w:t>
            </w:r>
            <w:r w:rsidRPr="01D8B45F" w:rsidR="34F76285">
              <w:rPr>
                <w:rFonts w:ascii="Helvetica Neue" w:hAnsi="Helvetica Neue"/>
                <w:sz w:val="22"/>
                <w:szCs w:val="22"/>
              </w:rPr>
              <w:t>Vision</w:t>
            </w:r>
          </w:p>
          <w:p w:rsidRPr="00111F31" w:rsidR="00111F31" w:rsidRDefault="00111F31" w14:paraId="5F5DC232" w14:textId="7AA17F48">
            <w:pPr>
              <w:spacing w:after="160" w:line="259" w:lineRule="auto"/>
              <w:rPr>
                <w:rFonts w:ascii="Helvetica Neue" w:hAnsi="Helvetica Neue"/>
                <w:sz w:val="22"/>
                <w:szCs w:val="22"/>
              </w:rPr>
            </w:pPr>
            <w:r w:rsidRPr="01D8B45F" w:rsidR="0C807118">
              <w:rPr>
                <w:rFonts w:ascii="Helvetica Neue" w:hAnsi="Helvetica Neue"/>
                <w:sz w:val="22"/>
                <w:szCs w:val="22"/>
              </w:rPr>
              <w:t>BCC Rising Scholar (In development)</w:t>
            </w:r>
          </w:p>
          <w:p w:rsidRPr="006F23C4" w:rsidR="00111F31" w:rsidP="01D8B45F" w:rsidRDefault="00111F31" w14:paraId="71CCF588" w14:textId="37D055AE">
            <w:pPr>
              <w:spacing w:after="160" w:line="259" w:lineRule="auto"/>
              <w:rPr>
                <w:rFonts w:ascii="Helvetica Neue" w:hAnsi="Helvetica Neue"/>
                <w:color w:val="auto"/>
                <w:sz w:val="22"/>
                <w:szCs w:val="22"/>
              </w:rPr>
            </w:pPr>
            <w:r w:rsidRPr="01D8B45F" w:rsidR="01D8B45F">
              <w:rPr>
                <w:rFonts w:ascii="Helvetica Neue" w:hAnsi="Helvetica Neue"/>
                <w:color w:val="auto"/>
                <w:sz w:val="22"/>
                <w:szCs w:val="22"/>
              </w:rPr>
              <w:t>Professional Development Committee</w:t>
            </w:r>
          </w:p>
        </w:tc>
      </w:tr>
      <w:tr w:rsidR="006F23C4" w:rsidTr="01D8B45F" w14:paraId="4D9BF74A" w14:textId="77777777">
        <w:tc>
          <w:tcPr>
            <w:tcW w:w="9926" w:type="dxa"/>
            <w:tcMar/>
          </w:tcPr>
          <w:p w:rsidRPr="006F23C4" w:rsidR="006F23C4" w:rsidP="006F23C4" w:rsidRDefault="006F23C4" w14:paraId="5F6F5851" w14:textId="13186AB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rsidTr="01D8B45F" w14:paraId="5C847E50" w14:textId="77777777">
        <w:tc>
          <w:tcPr>
            <w:tcW w:w="9926" w:type="dxa"/>
            <w:shd w:val="clear" w:color="auto" w:fill="FFF2CC" w:themeFill="accent4" w:themeFillTint="33"/>
            <w:tcMar/>
          </w:tcPr>
          <w:p w:rsidRPr="006F23C4" w:rsidR="006F23C4" w:rsidP="006F23C4" w:rsidRDefault="00111F31" w14:paraId="736A9FE1" w14:textId="67C98D45">
            <w:pPr>
              <w:spacing w:after="160" w:line="259" w:lineRule="auto"/>
              <w:rPr>
                <w:rFonts w:ascii="Helvetica Neue" w:hAnsi="Helvetica Neue"/>
                <w:color w:val="FF0000"/>
                <w:sz w:val="22"/>
                <w:szCs w:val="22"/>
              </w:rPr>
            </w:pPr>
            <w:r w:rsidRPr="01D8B45F" w:rsidR="0C807118">
              <w:rPr>
                <w:rFonts w:ascii="Helvetica Neue" w:hAnsi="Helvetica Neue"/>
                <w:sz w:val="22"/>
                <w:szCs w:val="22"/>
              </w:rPr>
              <w:t xml:space="preserve">Student Services faculty and staff have engaged in various community activities including assisting in the development </w:t>
            </w:r>
            <w:r w:rsidRPr="01D8B45F" w:rsidR="0C807118">
              <w:rPr>
                <w:rFonts w:ascii="Helvetica Neue" w:hAnsi="Helvetica Neue"/>
                <w:sz w:val="22"/>
                <w:szCs w:val="22"/>
              </w:rPr>
              <w:t>of the</w:t>
            </w:r>
            <w:r w:rsidRPr="01D8B45F" w:rsidR="3FD17008">
              <w:rPr>
                <w:rFonts w:ascii="Helvetica Neue" w:hAnsi="Helvetica Neue"/>
                <w:sz w:val="22"/>
                <w:szCs w:val="22"/>
              </w:rPr>
              <w:t xml:space="preserve"> six BCC </w:t>
            </w:r>
            <w:r w:rsidRPr="01D8B45F" w:rsidR="0C807118">
              <w:rPr>
                <w:rFonts w:ascii="Helvetica Neue" w:hAnsi="Helvetica Neue"/>
                <w:sz w:val="22"/>
                <w:szCs w:val="22"/>
              </w:rPr>
              <w:t xml:space="preserve">Guided Pathways </w:t>
            </w:r>
            <w:r w:rsidRPr="01D8B45F" w:rsidR="3FD17008">
              <w:rPr>
                <w:rFonts w:ascii="Helvetica Neue" w:hAnsi="Helvetica Neue"/>
                <w:sz w:val="22"/>
                <w:szCs w:val="22"/>
              </w:rPr>
              <w:t xml:space="preserve">Communities, Counselors serve as liaison to each GP community and collaborate with instructional faculty in sharing awareness of student support services, creating Success </w:t>
            </w:r>
            <w:r w:rsidRPr="01D8B45F" w:rsidR="3FD17008">
              <w:rPr>
                <w:rFonts w:ascii="Helvetica Neue" w:hAnsi="Helvetica Neue"/>
                <w:sz w:val="22"/>
                <w:szCs w:val="22"/>
              </w:rPr>
              <w:t>Inc</w:t>
            </w:r>
            <w:r w:rsidRPr="01D8B45F" w:rsidR="3FD17008">
              <w:rPr>
                <w:rFonts w:ascii="Helvetica Neue" w:hAnsi="Helvetica Neue"/>
                <w:sz w:val="22"/>
                <w:szCs w:val="22"/>
              </w:rPr>
              <w:t xml:space="preserve"> and regular events such as </w:t>
            </w:r>
            <w:r w:rsidRPr="01D8B45F" w:rsidR="2E3D079F">
              <w:rPr>
                <w:rFonts w:ascii="Helvetica Neue" w:hAnsi="Helvetica Neue"/>
                <w:sz w:val="22"/>
                <w:szCs w:val="22"/>
              </w:rPr>
              <w:t>Outreach and dual enrollment recruitment events at feeder High Schools with counselors and staff.</w:t>
            </w:r>
            <w:r w:rsidRPr="01D8B45F" w:rsidR="2E3D079F">
              <w:rPr>
                <w:rFonts w:ascii="Helvetica Neue" w:hAnsi="Helvetica Neue"/>
                <w:sz w:val="22"/>
                <w:szCs w:val="22"/>
              </w:rPr>
              <w:t xml:space="preserve"> </w:t>
            </w:r>
          </w:p>
        </w:tc>
      </w:tr>
      <w:tr w:rsidR="006F23C4" w:rsidTr="01D8B45F" w14:paraId="19CC9E2E" w14:textId="77777777">
        <w:tc>
          <w:tcPr>
            <w:tcW w:w="9926" w:type="dxa"/>
            <w:tcMar/>
          </w:tcPr>
          <w:p w:rsidRPr="006F23C4" w:rsidR="006F23C4" w:rsidP="006F23C4" w:rsidRDefault="006F23C4" w14:paraId="61EE9B67" w14:textId="5418F44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rsidTr="01D8B45F" w14:paraId="0ED9800F" w14:textId="77777777">
        <w:tc>
          <w:tcPr>
            <w:tcW w:w="9926" w:type="dxa"/>
            <w:shd w:val="clear" w:color="auto" w:fill="FFF2CC" w:themeFill="accent4" w:themeFillTint="33"/>
            <w:tcMar/>
          </w:tcPr>
          <w:p w:rsidRPr="006F23C4" w:rsidR="006F23C4" w:rsidP="006F23C4" w:rsidRDefault="00B83AEE" w14:paraId="59DD036E" w14:textId="3948E84F">
            <w:pPr>
              <w:spacing w:after="160" w:line="259" w:lineRule="auto"/>
              <w:rPr>
                <w:rFonts w:ascii="Helvetica Neue" w:hAnsi="Helvetica Neue"/>
                <w:color w:val="FF0000"/>
                <w:sz w:val="22"/>
                <w:szCs w:val="22"/>
              </w:rPr>
            </w:pPr>
            <w:r w:rsidRPr="01D8B45F" w:rsidR="2E3D079F">
              <w:rPr>
                <w:rFonts w:ascii="Helvetica Neue" w:hAnsi="Helvetica Neue"/>
                <w:sz w:val="22"/>
                <w:szCs w:val="22"/>
              </w:rPr>
              <w:t xml:space="preserve">Classified Staff are included in program training on </w:t>
            </w:r>
            <w:r w:rsidRPr="01D8B45F" w:rsidR="2E3D079F">
              <w:rPr>
                <w:rFonts w:ascii="Helvetica Neue" w:hAnsi="Helvetica Neue"/>
                <w:sz w:val="22"/>
                <w:szCs w:val="22"/>
              </w:rPr>
              <w:t>technological</w:t>
            </w:r>
            <w:r w:rsidRPr="01D8B45F" w:rsidR="2E3D079F">
              <w:rPr>
                <w:rFonts w:ascii="Helvetica Neue" w:hAnsi="Helvetica Neue"/>
                <w:sz w:val="22"/>
                <w:szCs w:val="22"/>
              </w:rPr>
              <w:t xml:space="preserve"> tools such as </w:t>
            </w:r>
            <w:proofErr w:type="spellStart"/>
            <w:r w:rsidRPr="01D8B45F" w:rsidR="2E3D079F">
              <w:rPr>
                <w:rFonts w:ascii="Helvetica Neue" w:hAnsi="Helvetica Neue"/>
                <w:sz w:val="22"/>
                <w:szCs w:val="22"/>
              </w:rPr>
              <w:t>ConexED</w:t>
            </w:r>
            <w:proofErr w:type="spellEnd"/>
            <w:r w:rsidRPr="01D8B45F" w:rsidR="2E3D079F">
              <w:rPr>
                <w:rFonts w:ascii="Helvetica Neue" w:hAnsi="Helvetica Neue"/>
                <w:sz w:val="22"/>
                <w:szCs w:val="22"/>
              </w:rPr>
              <w:t xml:space="preserve">, all Student Services Council meetings and consulted for expertise in several Service Areas. </w:t>
            </w:r>
          </w:p>
        </w:tc>
      </w:tr>
      <w:tr w:rsidR="006F23C4" w:rsidTr="01D8B45F" w14:paraId="6681A0BB" w14:textId="77777777">
        <w:tc>
          <w:tcPr>
            <w:tcW w:w="9926" w:type="dxa"/>
            <w:tcMar/>
          </w:tcPr>
          <w:p w:rsidRPr="006F23C4" w:rsidR="006F23C4" w:rsidP="006F23C4" w:rsidRDefault="006F23C4" w14:paraId="491284E8" w14:textId="6D356762">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rsidTr="01D8B45F" w14:paraId="778B65BE" w14:textId="77777777">
        <w:tc>
          <w:tcPr>
            <w:tcW w:w="9926" w:type="dxa"/>
            <w:shd w:val="clear" w:color="auto" w:fill="FFF2CC" w:themeFill="accent4" w:themeFillTint="33"/>
            <w:tcMar/>
          </w:tcPr>
          <w:p w:rsidRPr="006F23C4" w:rsidR="006F23C4" w:rsidP="01D8B45F" w:rsidRDefault="006F23C4" w14:paraId="1A34D2E5" w14:textId="36BF22FC">
            <w:pPr>
              <w:spacing w:after="160" w:line="259" w:lineRule="auto"/>
              <w:rPr>
                <w:rFonts w:ascii="Helvetica Neue" w:hAnsi="Helvetica Neue"/>
                <w:color w:val="auto"/>
                <w:sz w:val="22"/>
                <w:szCs w:val="22"/>
              </w:rPr>
            </w:pPr>
            <w:r w:rsidRPr="01D8B45F" w:rsidR="01D8B45F">
              <w:rPr>
                <w:rFonts w:ascii="Helvetica Neue" w:hAnsi="Helvetica Neue"/>
                <w:color w:val="auto"/>
                <w:sz w:val="22"/>
                <w:szCs w:val="22"/>
              </w:rPr>
              <w:t xml:space="preserve">Student Services works closely with the Office of Instruction to address student discipline </w:t>
            </w:r>
            <w:r w:rsidRPr="01D8B45F" w:rsidR="01D8B45F">
              <w:rPr>
                <w:rFonts w:ascii="Helvetica Neue" w:hAnsi="Helvetica Neue"/>
                <w:color w:val="auto"/>
                <w:sz w:val="22"/>
                <w:szCs w:val="22"/>
              </w:rPr>
              <w:t>and</w:t>
            </w:r>
            <w:r w:rsidRPr="01D8B45F" w:rsidR="01D8B45F">
              <w:rPr>
                <w:rFonts w:ascii="Helvetica Neue" w:hAnsi="Helvetica Neue"/>
                <w:color w:val="auto"/>
                <w:sz w:val="22"/>
                <w:szCs w:val="22"/>
              </w:rPr>
              <w:t xml:space="preserve"> Title IX concerns. Our two areas partner collectively to ensure we </w:t>
            </w:r>
            <w:r w:rsidRPr="01D8B45F" w:rsidR="01D8B45F">
              <w:rPr>
                <w:rFonts w:ascii="Helvetica Neue" w:hAnsi="Helvetica Neue"/>
                <w:color w:val="auto"/>
                <w:sz w:val="22"/>
                <w:szCs w:val="22"/>
              </w:rPr>
              <w:t>provide</w:t>
            </w:r>
            <w:r w:rsidRPr="01D8B45F" w:rsidR="01D8B45F">
              <w:rPr>
                <w:rFonts w:ascii="Helvetica Neue" w:hAnsi="Helvetica Neue"/>
                <w:color w:val="auto"/>
                <w:sz w:val="22"/>
                <w:szCs w:val="22"/>
              </w:rPr>
              <w:t xml:space="preserve"> a fair and </w:t>
            </w:r>
            <w:r w:rsidRPr="01D8B45F" w:rsidR="01D8B45F">
              <w:rPr>
                <w:rFonts w:ascii="Helvetica Neue" w:hAnsi="Helvetica Neue"/>
                <w:color w:val="auto"/>
                <w:sz w:val="22"/>
                <w:szCs w:val="22"/>
              </w:rPr>
              <w:t>equitable</w:t>
            </w:r>
            <w:r w:rsidRPr="01D8B45F" w:rsidR="01D8B45F">
              <w:rPr>
                <w:rFonts w:ascii="Helvetica Neue" w:hAnsi="Helvetica Neue"/>
                <w:color w:val="auto"/>
                <w:sz w:val="22"/>
                <w:szCs w:val="22"/>
              </w:rPr>
              <w:t xml:space="preserve"> space to engage students who need </w:t>
            </w:r>
            <w:r w:rsidRPr="01D8B45F" w:rsidR="01D8B45F">
              <w:rPr>
                <w:rFonts w:ascii="Helvetica Neue" w:hAnsi="Helvetica Neue"/>
                <w:color w:val="auto"/>
                <w:sz w:val="22"/>
                <w:szCs w:val="22"/>
              </w:rPr>
              <w:t>additional</w:t>
            </w:r>
            <w:r w:rsidRPr="01D8B45F" w:rsidR="01D8B45F">
              <w:rPr>
                <w:rFonts w:ascii="Helvetica Neue" w:hAnsi="Helvetica Neue"/>
                <w:color w:val="auto"/>
                <w:sz w:val="22"/>
                <w:szCs w:val="22"/>
              </w:rPr>
              <w:t xml:space="preserve"> support, coaching or feedback so they can complete their degree or certificate.  We aim to ensure the safety of the community and hold </w:t>
            </w:r>
            <w:r w:rsidRPr="01D8B45F" w:rsidR="01D8B45F">
              <w:rPr>
                <w:rFonts w:ascii="Helvetica Neue" w:hAnsi="Helvetica Neue"/>
                <w:color w:val="auto"/>
                <w:sz w:val="22"/>
                <w:szCs w:val="22"/>
              </w:rPr>
              <w:t>high expectations</w:t>
            </w:r>
            <w:r w:rsidRPr="01D8B45F" w:rsidR="01D8B45F">
              <w:rPr>
                <w:rFonts w:ascii="Helvetica Neue" w:hAnsi="Helvetica Neue"/>
                <w:color w:val="auto"/>
                <w:sz w:val="22"/>
                <w:szCs w:val="22"/>
              </w:rPr>
              <w:t xml:space="preserve"> of students and faculty, while </w:t>
            </w:r>
            <w:r w:rsidRPr="01D8B45F" w:rsidR="01D8B45F">
              <w:rPr>
                <w:rFonts w:ascii="Helvetica Neue" w:hAnsi="Helvetica Neue"/>
                <w:color w:val="auto"/>
                <w:sz w:val="22"/>
                <w:szCs w:val="22"/>
              </w:rPr>
              <w:t>providing</w:t>
            </w:r>
            <w:r w:rsidRPr="01D8B45F" w:rsidR="01D8B45F">
              <w:rPr>
                <w:rFonts w:ascii="Helvetica Neue" w:hAnsi="Helvetica Neue"/>
                <w:color w:val="auto"/>
                <w:sz w:val="22"/>
                <w:szCs w:val="22"/>
              </w:rPr>
              <w:t xml:space="preserve"> high </w:t>
            </w:r>
            <w:r w:rsidRPr="01D8B45F" w:rsidR="01D8B45F">
              <w:rPr>
                <w:rFonts w:ascii="Helvetica Neue" w:hAnsi="Helvetica Neue"/>
                <w:color w:val="auto"/>
                <w:sz w:val="22"/>
                <w:szCs w:val="22"/>
              </w:rPr>
              <w:t>support</w:t>
            </w:r>
            <w:r w:rsidRPr="01D8B45F" w:rsidR="01D8B45F">
              <w:rPr>
                <w:rFonts w:ascii="Helvetica Neue" w:hAnsi="Helvetica Neue"/>
                <w:color w:val="auto"/>
                <w:sz w:val="22"/>
                <w:szCs w:val="22"/>
              </w:rPr>
              <w:t xml:space="preserve"> and resources. </w:t>
            </w:r>
          </w:p>
        </w:tc>
      </w:tr>
    </w:tbl>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06B313F" w14:paraId="3803578A" w14:textId="77777777">
        <w:tc>
          <w:tcPr>
            <w:tcW w:w="9900" w:type="dxa"/>
            <w:gridSpan w:val="2"/>
            <w:shd w:val="clear" w:color="auto" w:fill="93CBB7"/>
          </w:tcPr>
          <w:p w:rsidRPr="00EC7286" w:rsidR="009C2B01" w:rsidP="00CD1820" w:rsidRDefault="009C2B01" w14:paraId="572EC333" w14:textId="0145522A">
            <w:pPr>
              <w:pStyle w:val="NoSpacing"/>
              <w:rPr>
                <w:rFonts w:ascii="Helvetica Neue" w:hAnsi="Helvetica Neue" w:cs="Times New Roman"/>
              </w:rPr>
            </w:pPr>
            <w:r w:rsidRPr="00EC7286">
              <w:rPr>
                <w:rFonts w:ascii="Helvetica Neue" w:hAnsi="Helvetica Neue"/>
              </w:rPr>
              <w:t xml:space="preserve">In the boxes below, add improvement actions that </w:t>
            </w:r>
            <w:proofErr w:type="gramStart"/>
            <w:r w:rsidRPr="00EC7286">
              <w:rPr>
                <w:rFonts w:ascii="Helvetica Neue" w:hAnsi="Helvetica Neue"/>
              </w:rPr>
              <w:t>are directly related</w:t>
            </w:r>
            <w:proofErr w:type="gramEnd"/>
            <w:r w:rsidRPr="00EC7286">
              <w:rPr>
                <w:rFonts w:ascii="Helvetica Neue" w:hAnsi="Helvetica Neue"/>
              </w:rPr>
              <w:t xml:space="preserve"> to </w:t>
            </w:r>
            <w:r w:rsidRPr="002E5421" w:rsidR="00986C40">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00986C40" w14:paraId="4B94F882" w14:textId="77777777">
        <w:tc>
          <w:tcPr>
            <w:tcW w:w="9900" w:type="dxa"/>
            <w:gridSpan w:val="2"/>
            <w:shd w:val="clear" w:color="auto" w:fill="F2F2F2" w:themeFill="background1" w:themeFillShade="F2"/>
          </w:tcPr>
          <w:p w:rsidRPr="00EC7286" w:rsidR="009C2B01" w:rsidP="00CD1820" w:rsidRDefault="009C2B01" w14:paraId="73422511"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9C2B01" w:rsidTr="00821912" w14:paraId="1F296D19" w14:textId="77777777">
        <w:tc>
          <w:tcPr>
            <w:tcW w:w="3196" w:type="dxa"/>
          </w:tcPr>
          <w:p w:rsidRPr="00EC7286" w:rsidR="009C2B01" w:rsidP="00CD1820" w:rsidRDefault="009C2B01" w14:paraId="2D0E6C78" w14:textId="5A79E153">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rsidRPr="00EC7286" w:rsidR="009C2B01" w:rsidP="00CD1820" w:rsidRDefault="009C2B01" w14:paraId="1D63F7E2" w14:textId="77777777">
            <w:pPr>
              <w:rPr>
                <w:rFonts w:ascii="Helvetica Neue" w:hAnsi="Helvetica Neue"/>
                <w:highlight w:val="yellow"/>
              </w:rPr>
            </w:pPr>
          </w:p>
        </w:tc>
      </w:tr>
      <w:tr w:rsidRPr="00EC7286" w:rsidR="009C2B01" w:rsidTr="00821912" w14:paraId="5B2B527D" w14:textId="77777777">
        <w:tc>
          <w:tcPr>
            <w:tcW w:w="3196" w:type="dxa"/>
          </w:tcPr>
          <w:p w:rsidRPr="00EC7286" w:rsidR="009C2B01" w:rsidP="00CD1820" w:rsidRDefault="009C2B01" w14:paraId="134B2350"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Pr="00EC7286" w:rsidR="009C2B01" w:rsidP="00CD1820" w:rsidRDefault="009C2B01" w14:paraId="449675A0" w14:textId="77777777">
            <w:pPr>
              <w:rPr>
                <w:rFonts w:ascii="Helvetica Neue" w:hAnsi="Helvetica Neue"/>
                <w:highlight w:val="yellow"/>
              </w:rPr>
            </w:pPr>
          </w:p>
        </w:tc>
      </w:tr>
      <w:tr w:rsidRPr="00EC7286" w:rsidR="009C2B01" w:rsidTr="00821912" w14:paraId="272585BC" w14:textId="77777777">
        <w:tc>
          <w:tcPr>
            <w:tcW w:w="3196" w:type="dxa"/>
          </w:tcPr>
          <w:p w:rsidRPr="00EC7286" w:rsidR="009C2B01" w:rsidP="00CD1820" w:rsidRDefault="009C2B01" w14:paraId="28087DAC"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Pr="00EC7286" w:rsidR="009C2B01" w:rsidP="00CD1820" w:rsidRDefault="009C2B01" w14:paraId="68C9F76A" w14:textId="77777777">
            <w:pPr>
              <w:rPr>
                <w:rFonts w:ascii="Helvetica Neue" w:hAnsi="Helvetica Neue"/>
                <w:highlight w:val="yellow"/>
              </w:rPr>
            </w:pPr>
          </w:p>
        </w:tc>
      </w:tr>
      <w:tr w:rsidRPr="00EC7286" w:rsidR="009C2B01" w:rsidTr="00821912" w14:paraId="62BD3F45" w14:textId="77777777">
        <w:tc>
          <w:tcPr>
            <w:tcW w:w="3196" w:type="dxa"/>
          </w:tcPr>
          <w:p w:rsidRPr="00EC7286" w:rsidR="009C2B01" w:rsidP="00CD1820" w:rsidRDefault="00EE3904" w14:paraId="65884A2C" w14:textId="3DC72D7F">
            <w:pPr>
              <w:rPr>
                <w:rFonts w:ascii="Helvetica Neue" w:hAnsi="Helvetica Neue"/>
              </w:rPr>
            </w:pPr>
            <w:r w:rsidRPr="00EC7286">
              <w:rPr>
                <w:rFonts w:ascii="Helvetica Neue" w:hAnsi="Helvetica Neue"/>
              </w:rPr>
              <w:t>Completion Timeline</w:t>
            </w:r>
            <w:r w:rsidRPr="00EC7286" w:rsidR="009C2B01">
              <w:rPr>
                <w:rFonts w:ascii="Helvetica Neue" w:hAnsi="Helvetica Neue"/>
              </w:rPr>
              <w:t xml:space="preserve"> </w:t>
            </w:r>
          </w:p>
        </w:tc>
        <w:tc>
          <w:tcPr>
            <w:tcW w:w="6704" w:type="dxa"/>
            <w:shd w:val="clear" w:color="auto" w:fill="FFF2CC" w:themeFill="accent4" w:themeFillTint="33"/>
          </w:tcPr>
          <w:p w:rsidRPr="00EC7286" w:rsidR="009C2B01" w:rsidP="00CD1820" w:rsidRDefault="009C2B01" w14:paraId="389261C3" w14:textId="77777777">
            <w:pPr>
              <w:rPr>
                <w:rFonts w:ascii="Helvetica Neue" w:hAnsi="Helvetica Neue"/>
                <w:highlight w:val="yellow"/>
              </w:rPr>
            </w:pPr>
          </w:p>
        </w:tc>
      </w:tr>
      <w:tr w:rsidRPr="00EC7286" w:rsidR="009C2B01" w:rsidTr="00821912" w14:paraId="2C411D98" w14:textId="77777777">
        <w:tc>
          <w:tcPr>
            <w:tcW w:w="3196" w:type="dxa"/>
          </w:tcPr>
          <w:p w:rsidRPr="00EC7286" w:rsidR="009C2B01" w:rsidP="00CD1820" w:rsidRDefault="009C2B01" w14:paraId="11311435"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Pr="00EC7286" w:rsidR="009C2B01" w:rsidP="00CD1820" w:rsidRDefault="009C2B01" w14:paraId="22E0FC70" w14:textId="77777777">
            <w:pPr>
              <w:rPr>
                <w:rFonts w:ascii="Helvetica Neue" w:hAnsi="Helvetica Neue"/>
                <w:highlight w:val="yellow"/>
              </w:rPr>
            </w:pPr>
          </w:p>
        </w:tc>
      </w:tr>
    </w:tbl>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6B313F" w14:paraId="789E147B" w14:textId="452C06AD">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00B81621" w:rsidP="007F4190" w:rsidRDefault="009662AA" w14:paraId="5EC51C6E" w14:textId="59AD1664">
            <w:pPr>
              <w:pStyle w:val="NoSpacing"/>
              <w:rPr>
                <w:rFonts w:ascii="Helvetica Neue" w:hAnsi="Helvetica Neue"/>
              </w:rPr>
            </w:pPr>
            <w:r w:rsidRPr="00EC7286">
              <w:rPr>
                <w:rFonts w:ascii="Helvetica Neue" w:hAnsi="Helvetica Neue"/>
              </w:rPr>
              <w:t xml:space="preserve">In the boxes below, add </w:t>
            </w:r>
            <w:r w:rsidRPr="00EC7286" w:rsidR="00112BC5">
              <w:rPr>
                <w:rFonts w:ascii="Helvetica Neue" w:hAnsi="Helvetica Neue"/>
              </w:rPr>
              <w:t xml:space="preserve">a 3-year </w:t>
            </w:r>
            <w:r w:rsidRPr="00EC7286">
              <w:rPr>
                <w:rFonts w:ascii="Helvetica Neue" w:hAnsi="Helvetica Neue"/>
              </w:rPr>
              <w:t xml:space="preserve">resource requests for your program that </w:t>
            </w:r>
            <w:proofErr w:type="gramStart"/>
            <w:r w:rsidRPr="00EC7286">
              <w:rPr>
                <w:rFonts w:ascii="Helvetica Neue" w:hAnsi="Helvetica Neue"/>
                <w:i/>
                <w:iCs/>
                <w:u w:val="single"/>
              </w:rPr>
              <w:t>have not been funded</w:t>
            </w:r>
            <w:proofErr w:type="gramEnd"/>
            <w:r w:rsidRPr="00EC7286">
              <w:rPr>
                <w:rFonts w:ascii="Helvetica Neue" w:hAnsi="Helvetica Neue"/>
                <w:i/>
                <w:iCs/>
                <w:u w:val="single"/>
              </w:rPr>
              <w:t xml:space="preserve"> by existing </w:t>
            </w:r>
            <w:r w:rsidRPr="00EC7286" w:rsidR="00112BC5">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Pr="00EC7286" w:rsidR="006B313F">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rsidRPr="00EC7286" w:rsidR="006B313F" w:rsidP="007F4190" w:rsidRDefault="006B313F" w14:paraId="6CEDE497" w14:textId="77777777">
            <w:pPr>
              <w:pStyle w:val="NoSpacing"/>
              <w:rPr>
                <w:rFonts w:ascii="Helvetica Neue" w:hAnsi="Helvetica Neue"/>
              </w:rPr>
            </w:pPr>
          </w:p>
          <w:p w:rsidR="009662AA" w:rsidP="009662AA" w:rsidRDefault="007F4190" w14:paraId="0CDFDEE3" w14:textId="77777777">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22BBB" w:rsidP="009662AA" w:rsidRDefault="00622BBB" w14:paraId="5D036209" w14:textId="77777777">
            <w:pPr>
              <w:rPr>
                <w:rFonts w:ascii="Helvetica Neue" w:hAnsi="Helvetica Neue" w:cs="Segoe UI"/>
              </w:rPr>
            </w:pPr>
          </w:p>
          <w:p w:rsidRPr="006B313F" w:rsidR="00622BBB" w:rsidP="009662AA" w:rsidRDefault="006929CB" w14:paraId="766D6D96" w14:textId="2AAB10C4">
            <w:pPr>
              <w:rPr>
                <w:rFonts w:ascii="Helvetica Neue" w:hAnsi="Helvetica Neue" w:cs="Segoe UI"/>
              </w:rPr>
            </w:pPr>
            <w:hyperlink w:history="1" r:id="rId27">
              <w:r w:rsidRPr="00622BBB" w:rsidR="00622BBB">
                <w:rPr>
                  <w:rStyle w:val="Hyperlink"/>
                  <w:rFonts w:ascii="Helvetica Neue" w:hAnsi="Helvetica Neue" w:cs="Segoe UI"/>
                </w:rPr>
                <w:t>Click here to view the Resource Request Process and Timeline</w:t>
              </w:r>
            </w:hyperlink>
          </w:p>
        </w:tc>
      </w:tr>
    </w:tbl>
    <w:p w:rsidRPr="00EC7286" w:rsidR="00680152" w:rsidP="008014DE" w:rsidRDefault="00680152" w14:paraId="401577A1" w14:textId="77777777">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Pr="00EC7286" w:rsidR="00EF012D" w:rsidTr="01D8B45F" w14:paraId="0E472B24" w14:textId="70C9A4C0">
        <w:trPr>
          <w:trHeight w:val="583"/>
          <w:jc w:val="center"/>
        </w:trPr>
        <w:tc>
          <w:tcPr>
            <w:tcW w:w="1972" w:type="dxa"/>
            <w:shd w:val="clear" w:color="auto" w:fill="93CBB7"/>
            <w:tcMar/>
            <w:vAlign w:val="bottom"/>
          </w:tcPr>
          <w:p w:rsidRPr="00BC7C2B" w:rsidR="00EF012D" w:rsidP="00CD46CB" w:rsidRDefault="00EF012D" w14:paraId="77B257A1" w14:textId="77777777">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tcMar/>
            <w:vAlign w:val="bottom"/>
          </w:tcPr>
          <w:p w:rsidRPr="00BC7C2B" w:rsidR="00EF012D" w:rsidP="00CD46CB" w:rsidRDefault="00EF012D" w14:paraId="0FD8C12A" w14:textId="77777777">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tcMar/>
            <w:vAlign w:val="bottom"/>
          </w:tcPr>
          <w:p w:rsidRPr="00BC7C2B" w:rsidR="00EF012D" w:rsidP="00766713" w:rsidRDefault="00EF012D" w14:paraId="09771D89"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tcMar/>
            <w:vAlign w:val="bottom"/>
          </w:tcPr>
          <w:p w:rsidRPr="00BC7C2B" w:rsidR="00EF012D" w:rsidP="00766713" w:rsidRDefault="00EF012D" w14:paraId="39B4C9DE"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tcMar/>
            <w:vAlign w:val="bottom"/>
          </w:tcPr>
          <w:p w:rsidRPr="00BC7C2B" w:rsidR="00EF012D" w:rsidP="00766713" w:rsidRDefault="00EF012D" w14:paraId="1F58E72E" w14:textId="64F2A8C1">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rsidRPr="00BC7C2B" w:rsidR="00EF012D" w:rsidP="00766713" w:rsidRDefault="00EF012D" w14:paraId="722EB934" w14:textId="4C40E375">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rsidRPr="00BC7C2B" w:rsidR="00EF012D" w:rsidP="00766713" w:rsidRDefault="00EF012D" w14:paraId="67B10CDB" w14:textId="30A983B6">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tcMar/>
            <w:vAlign w:val="bottom"/>
          </w:tcPr>
          <w:p w:rsidRPr="00BC7C2B" w:rsidR="00766713" w:rsidP="00766713" w:rsidRDefault="00EF012D" w14:paraId="7856F59E" w14:textId="3B19B99E">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rsidRPr="00BC7C2B" w:rsidR="00EF012D" w:rsidP="00766713" w:rsidRDefault="00EF012D" w14:paraId="02C243ED" w14:textId="2EA12D6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Pr="00BC7C2B" w:rsidR="000C4F1D">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Pr="00EC7286" w:rsidR="00EF012D" w:rsidTr="01D8B45F" w14:paraId="2AB414C6" w14:textId="71B49D68">
        <w:trPr>
          <w:trHeight w:val="291"/>
          <w:jc w:val="center"/>
        </w:trPr>
        <w:tc>
          <w:tcPr>
            <w:tcW w:w="1972" w:type="dxa"/>
            <w:shd w:val="clear" w:color="auto" w:fill="93CBB7"/>
            <w:tcMar/>
          </w:tcPr>
          <w:p w:rsidRPr="00BC7C2B" w:rsidR="00EF012D" w:rsidP="007158B5" w:rsidRDefault="00EF012D"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Mar/>
          </w:tcPr>
          <w:p w:rsidRPr="00BC7C2B" w:rsidR="00EF012D" w:rsidP="007158B5" w:rsidRDefault="00EF012D" w14:paraId="785CF7CE" w14:textId="77777777">
            <w:pPr>
              <w:rPr>
                <w:rFonts w:ascii="Helvetica Neue" w:hAnsi="Helvetica Neue" w:cs="Segoe UI"/>
                <w:color w:val="000000" w:themeColor="text1"/>
              </w:rPr>
            </w:pPr>
          </w:p>
        </w:tc>
        <w:tc>
          <w:tcPr>
            <w:tcW w:w="1170" w:type="dxa"/>
            <w:shd w:val="clear" w:color="auto" w:fill="93CBB7"/>
            <w:tcMar/>
          </w:tcPr>
          <w:p w:rsidRPr="00BC7C2B" w:rsidR="00EF012D" w:rsidP="007158B5" w:rsidRDefault="00EF012D" w14:paraId="219B8150" w14:textId="77777777">
            <w:pPr>
              <w:rPr>
                <w:rFonts w:ascii="Helvetica Neue" w:hAnsi="Helvetica Neue" w:cs="Segoe UI"/>
                <w:color w:val="000000" w:themeColor="text1"/>
              </w:rPr>
            </w:pPr>
          </w:p>
        </w:tc>
        <w:tc>
          <w:tcPr>
            <w:tcW w:w="1430" w:type="dxa"/>
            <w:shd w:val="clear" w:color="auto" w:fill="93CBB7"/>
            <w:tcMar/>
          </w:tcPr>
          <w:p w:rsidRPr="00BC7C2B" w:rsidR="00EF012D" w:rsidP="007158B5" w:rsidRDefault="00EF012D" w14:paraId="65BCAE0E" w14:textId="77777777">
            <w:pPr>
              <w:rPr>
                <w:rFonts w:ascii="Helvetica Neue" w:hAnsi="Helvetica Neue" w:cs="Segoe UI"/>
                <w:color w:val="000000" w:themeColor="text1"/>
              </w:rPr>
            </w:pPr>
          </w:p>
        </w:tc>
        <w:tc>
          <w:tcPr>
            <w:tcW w:w="1180" w:type="dxa"/>
            <w:shd w:val="clear" w:color="auto" w:fill="93CBB7"/>
            <w:tcMar/>
          </w:tcPr>
          <w:p w:rsidRPr="00BC7C2B" w:rsidR="00EF012D" w:rsidP="007158B5" w:rsidRDefault="00EF012D" w14:paraId="126E40AE" w14:textId="77777777">
            <w:pPr>
              <w:rPr>
                <w:rFonts w:ascii="Helvetica Neue" w:hAnsi="Helvetica Neue" w:cs="Segoe UI"/>
                <w:color w:val="000000" w:themeColor="text1"/>
              </w:rPr>
            </w:pPr>
          </w:p>
        </w:tc>
        <w:tc>
          <w:tcPr>
            <w:tcW w:w="1687" w:type="dxa"/>
            <w:shd w:val="clear" w:color="auto" w:fill="93CBB7"/>
            <w:tcMar/>
          </w:tcPr>
          <w:p w:rsidRPr="00BC7C2B" w:rsidR="00EF012D" w:rsidP="007158B5" w:rsidRDefault="00EF012D" w14:paraId="39079579" w14:textId="77777777">
            <w:pPr>
              <w:rPr>
                <w:rFonts w:ascii="Helvetica Neue" w:hAnsi="Helvetica Neue" w:cs="Segoe UI"/>
                <w:color w:val="000000" w:themeColor="text1"/>
              </w:rPr>
            </w:pPr>
          </w:p>
        </w:tc>
      </w:tr>
      <w:tr w:rsidRPr="00EC7286" w:rsidR="00EF012D" w:rsidTr="01D8B45F" w14:paraId="3983DA69" w14:textId="72FE02B8">
        <w:trPr>
          <w:trHeight w:val="291"/>
          <w:jc w:val="center"/>
        </w:trPr>
        <w:tc>
          <w:tcPr>
            <w:tcW w:w="1972" w:type="dxa"/>
            <w:shd w:val="clear" w:color="auto" w:fill="auto"/>
            <w:tcMar/>
          </w:tcPr>
          <w:p w:rsidRPr="00EC7286" w:rsidR="00EF012D" w:rsidP="007158B5" w:rsidRDefault="00EF012D" w14:paraId="598DC74B" w14:textId="77777777">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Mar/>
          </w:tcPr>
          <w:p w:rsidRPr="00EC7286" w:rsidR="00EF012D" w:rsidP="01D8B45F" w:rsidRDefault="00EF012D" w14:paraId="53CDFB1E" w14:textId="50A94342">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1. Program Manager – Black Student Success &amp; Completion / Black student success is a prioritized metric across </w:t>
            </w:r>
            <w:r w:rsidRPr="01D8B45F" w:rsidR="01D8B45F">
              <w:rPr>
                <w:rFonts w:ascii="Helvetica Neue" w:hAnsi="Helvetica Neue" w:eastAsia="Helvetica Neue" w:cs="Helvetica Neue"/>
                <w:noProof w:val="0"/>
                <w:color w:val="auto"/>
                <w:sz w:val="24"/>
                <w:szCs w:val="24"/>
                <w:lang w:val="en-US"/>
              </w:rPr>
              <w:t>all</w:t>
            </w:r>
            <w:r w:rsidRPr="01D8B45F" w:rsidR="01D8B45F">
              <w:rPr>
                <w:rFonts w:ascii="Helvetica Neue" w:hAnsi="Helvetica Neue" w:eastAsia="Helvetica Neue" w:cs="Helvetica Neue"/>
                <w:noProof w:val="0"/>
                <w:color w:val="auto"/>
                <w:sz w:val="24"/>
                <w:szCs w:val="24"/>
                <w:lang w:val="en-US"/>
              </w:rPr>
              <w:t xml:space="preserve"> the </w:t>
            </w:r>
            <w:proofErr w:type="gramStart"/>
            <w:r w:rsidRPr="01D8B45F" w:rsidR="01D8B45F">
              <w:rPr>
                <w:rFonts w:ascii="Helvetica Neue" w:hAnsi="Helvetica Neue" w:eastAsia="Helvetica Neue" w:cs="Helvetica Neue"/>
                <w:noProof w:val="0"/>
                <w:color w:val="auto"/>
                <w:sz w:val="24"/>
                <w:szCs w:val="24"/>
                <w:lang w:val="en-US"/>
              </w:rPr>
              <w:t>colleges</w:t>
            </w:r>
            <w:proofErr w:type="gramEnd"/>
            <w:r w:rsidRPr="01D8B45F" w:rsidR="01D8B45F">
              <w:rPr>
                <w:rFonts w:ascii="Helvetica Neue" w:hAnsi="Helvetica Neue" w:eastAsia="Helvetica Neue" w:cs="Helvetica Neue"/>
                <w:noProof w:val="0"/>
                <w:color w:val="auto"/>
                <w:sz w:val="24"/>
                <w:szCs w:val="24"/>
                <w:lang w:val="en-US"/>
              </w:rPr>
              <w:t xml:space="preserve"> institutional plans, to support programming to support Black student success </w:t>
            </w:r>
            <w:r w:rsidRPr="01D8B45F" w:rsidR="01D8B45F">
              <w:rPr>
                <w:rFonts w:ascii="Helvetica Neue" w:hAnsi="Helvetica Neue" w:eastAsia="Helvetica Neue" w:cs="Helvetica Neue"/>
                <w:noProof w:val="0"/>
                <w:color w:val="auto"/>
                <w:sz w:val="24"/>
                <w:szCs w:val="24"/>
                <w:lang w:val="en-US"/>
              </w:rPr>
              <w:t>identifying</w:t>
            </w:r>
            <w:r w:rsidRPr="01D8B45F" w:rsidR="01D8B45F">
              <w:rPr>
                <w:rFonts w:ascii="Helvetica Neue" w:hAnsi="Helvetica Neue" w:eastAsia="Helvetica Neue" w:cs="Helvetica Neue"/>
                <w:noProof w:val="0"/>
                <w:color w:val="auto"/>
                <w:sz w:val="24"/>
                <w:szCs w:val="24"/>
                <w:lang w:val="en-US"/>
              </w:rPr>
              <w:t xml:space="preserve"> staff who may work across departments and programs is necessary. The staff can also provide direct support to all Black students enrolled at the college in partnership with identified counseling and instructional faculty support.</w:t>
            </w:r>
          </w:p>
          <w:p w:rsidRPr="00EC7286" w:rsidR="00EF012D" w:rsidP="01D8B45F" w:rsidRDefault="00EF012D" w14:paraId="2540F8E5" w14:textId="6E736D57">
            <w:pPr>
              <w:rPr>
                <w:rFonts w:ascii="Helvetica Neue" w:hAnsi="Helvetica Neue" w:eastAsia="Helvetica Neue" w:cs="Helvetica Neue"/>
                <w:noProof w:val="0"/>
                <w:color w:val="FF0000"/>
                <w:sz w:val="24"/>
                <w:szCs w:val="24"/>
                <w:lang w:val="en-US"/>
              </w:rPr>
            </w:pPr>
            <w:r w:rsidRPr="01D8B45F" w:rsidR="01D8B45F">
              <w:rPr>
                <w:rFonts w:ascii="Helvetica Neue" w:hAnsi="Helvetica Neue" w:eastAsia="Helvetica Neue" w:cs="Helvetica Neue"/>
                <w:noProof w:val="0"/>
                <w:color w:val="FF0000"/>
                <w:sz w:val="24"/>
                <w:szCs w:val="24"/>
                <w:lang w:val="en-US"/>
              </w:rPr>
              <w:t xml:space="preserve"> </w:t>
            </w:r>
          </w:p>
          <w:p w:rsidRPr="00EC7286" w:rsidR="00EF012D" w:rsidP="01D8B45F" w:rsidRDefault="00EF012D" w14:paraId="564B3FA9" w14:textId="3FC170AF">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2. Program Manager – Racial Equity, Student Success, Retention and Completion / </w:t>
            </w:r>
            <w:r w:rsidRPr="01D8B45F" w:rsidR="01D8B45F">
              <w:rPr>
                <w:rFonts w:ascii="Helvetica Neue" w:hAnsi="Helvetica Neue" w:eastAsia="Helvetica Neue" w:cs="Helvetica Neue"/>
                <w:noProof w:val="0"/>
                <w:color w:val="auto"/>
                <w:sz w:val="24"/>
                <w:szCs w:val="24"/>
                <w:lang w:val="en-US"/>
              </w:rPr>
              <w:t>Latinx,</w:t>
            </w:r>
            <w:r w:rsidRPr="01D8B45F" w:rsidR="01D8B45F">
              <w:rPr>
                <w:rFonts w:ascii="Helvetica Neue" w:hAnsi="Helvetica Neue" w:eastAsia="Helvetica Neue" w:cs="Helvetica Neue"/>
                <w:noProof w:val="0"/>
                <w:color w:val="auto"/>
                <w:sz w:val="24"/>
                <w:szCs w:val="24"/>
                <w:lang w:val="en-US"/>
              </w:rPr>
              <w:t xml:space="preserve"> Pacific Islander and Native American student success is a prioritized metric across </w:t>
            </w:r>
            <w:r w:rsidRPr="01D8B45F" w:rsidR="01D8B45F">
              <w:rPr>
                <w:rFonts w:ascii="Helvetica Neue" w:hAnsi="Helvetica Neue" w:eastAsia="Helvetica Neue" w:cs="Helvetica Neue"/>
                <w:noProof w:val="0"/>
                <w:color w:val="auto"/>
                <w:sz w:val="24"/>
                <w:szCs w:val="24"/>
                <w:lang w:val="en-US"/>
              </w:rPr>
              <w:t>all</w:t>
            </w:r>
            <w:r w:rsidRPr="01D8B45F" w:rsidR="01D8B45F">
              <w:rPr>
                <w:rFonts w:ascii="Helvetica Neue" w:hAnsi="Helvetica Neue" w:eastAsia="Helvetica Neue" w:cs="Helvetica Neue"/>
                <w:noProof w:val="0"/>
                <w:color w:val="auto"/>
                <w:sz w:val="24"/>
                <w:szCs w:val="24"/>
                <w:lang w:val="en-US"/>
              </w:rPr>
              <w:t xml:space="preserve"> the </w:t>
            </w:r>
            <w:r w:rsidRPr="01D8B45F" w:rsidR="01D8B45F">
              <w:rPr>
                <w:rFonts w:ascii="Helvetica Neue" w:hAnsi="Helvetica Neue" w:eastAsia="Helvetica Neue" w:cs="Helvetica Neue"/>
                <w:noProof w:val="0"/>
                <w:color w:val="auto"/>
                <w:sz w:val="24"/>
                <w:szCs w:val="24"/>
                <w:lang w:val="en-US"/>
              </w:rPr>
              <w:t>colleges</w:t>
            </w:r>
            <w:r w:rsidRPr="01D8B45F" w:rsidR="01D8B45F">
              <w:rPr>
                <w:rFonts w:ascii="Helvetica Neue" w:hAnsi="Helvetica Neue" w:eastAsia="Helvetica Neue" w:cs="Helvetica Neue"/>
                <w:noProof w:val="0"/>
                <w:color w:val="auto"/>
                <w:sz w:val="24"/>
                <w:szCs w:val="24"/>
                <w:lang w:val="en-US"/>
              </w:rPr>
              <w:t xml:space="preserve"> institutional plans, to support programming to support Black student success </w:t>
            </w:r>
            <w:r w:rsidRPr="01D8B45F" w:rsidR="01D8B45F">
              <w:rPr>
                <w:rFonts w:ascii="Helvetica Neue" w:hAnsi="Helvetica Neue" w:eastAsia="Helvetica Neue" w:cs="Helvetica Neue"/>
                <w:noProof w:val="0"/>
                <w:color w:val="auto"/>
                <w:sz w:val="24"/>
                <w:szCs w:val="24"/>
                <w:lang w:val="en-US"/>
              </w:rPr>
              <w:t>identifying</w:t>
            </w:r>
            <w:r w:rsidRPr="01D8B45F" w:rsidR="01D8B45F">
              <w:rPr>
                <w:rFonts w:ascii="Helvetica Neue" w:hAnsi="Helvetica Neue" w:eastAsia="Helvetica Neue" w:cs="Helvetica Neue"/>
                <w:noProof w:val="0"/>
                <w:color w:val="auto"/>
                <w:sz w:val="24"/>
                <w:szCs w:val="24"/>
                <w:lang w:val="en-US"/>
              </w:rPr>
              <w:t xml:space="preserve"> staff who may work across departments and programs is necessary. The staff can also provide direct support to all Latinx, Pacific Islander and Native </w:t>
            </w:r>
            <w:r w:rsidRPr="01D8B45F" w:rsidR="01D8B45F">
              <w:rPr>
                <w:rFonts w:ascii="Helvetica Neue" w:hAnsi="Helvetica Neue" w:eastAsia="Helvetica Neue" w:cs="Helvetica Neue"/>
                <w:noProof w:val="0"/>
                <w:color w:val="auto"/>
                <w:sz w:val="24"/>
                <w:szCs w:val="24"/>
                <w:lang w:val="en-US"/>
              </w:rPr>
              <w:t>American students</w:t>
            </w:r>
            <w:r w:rsidRPr="01D8B45F" w:rsidR="01D8B45F">
              <w:rPr>
                <w:rFonts w:ascii="Helvetica Neue" w:hAnsi="Helvetica Neue" w:eastAsia="Helvetica Neue" w:cs="Helvetica Neue"/>
                <w:noProof w:val="0"/>
                <w:color w:val="auto"/>
                <w:sz w:val="24"/>
                <w:szCs w:val="24"/>
                <w:lang w:val="en-US"/>
              </w:rPr>
              <w:t xml:space="preserve"> enrolled at the college in partnership with identified counseling and instructional faculty support.</w:t>
            </w:r>
          </w:p>
          <w:p w:rsidRPr="00EC7286" w:rsidR="00EF012D" w:rsidP="01D8B45F" w:rsidRDefault="00EF012D" w14:paraId="45174375" w14:textId="71B39E86">
            <w:pPr>
              <w:rPr>
                <w:rFonts w:ascii="Helvetica Neue" w:hAnsi="Helvetica Neue" w:eastAsia="Helvetica Neue" w:cs="Helvetica Neue"/>
                <w:noProof w:val="0"/>
                <w:color w:val="FF0000"/>
                <w:sz w:val="24"/>
                <w:szCs w:val="24"/>
                <w:lang w:val="en-US"/>
              </w:rPr>
            </w:pPr>
            <w:r w:rsidRPr="01D8B45F" w:rsidR="01D8B45F">
              <w:rPr>
                <w:rFonts w:ascii="Helvetica Neue" w:hAnsi="Helvetica Neue" w:eastAsia="Helvetica Neue" w:cs="Helvetica Neue"/>
                <w:noProof w:val="0"/>
                <w:color w:val="FF0000"/>
                <w:sz w:val="24"/>
                <w:szCs w:val="24"/>
                <w:lang w:val="en-US"/>
              </w:rPr>
              <w:t xml:space="preserve"> </w:t>
            </w:r>
          </w:p>
          <w:p w:rsidRPr="00EC7286" w:rsidR="00EF012D" w:rsidP="01D8B45F" w:rsidRDefault="00EF012D" w14:paraId="2943BF05" w14:textId="53BF5743">
            <w:pPr>
              <w:rPr>
                <w:rFonts w:ascii="Helvetica Neue" w:hAnsi="Helvetica Neue" w:eastAsia="Helvetica Neue" w:cs="Helvetica Neue"/>
                <w:noProof w:val="0"/>
                <w:color w:val="FF0000"/>
                <w:sz w:val="24"/>
                <w:szCs w:val="24"/>
                <w:lang w:val="en-US"/>
              </w:rPr>
            </w:pPr>
            <w:r w:rsidRPr="01D8B45F" w:rsidR="01D8B45F">
              <w:rPr>
                <w:rFonts w:ascii="Helvetica Neue" w:hAnsi="Helvetica Neue" w:eastAsia="Helvetica Neue" w:cs="Helvetica Neue"/>
                <w:noProof w:val="0"/>
                <w:color w:val="FF0000"/>
                <w:sz w:val="24"/>
                <w:szCs w:val="24"/>
                <w:lang w:val="en-US"/>
              </w:rPr>
              <w:t xml:space="preserve"> </w:t>
            </w:r>
          </w:p>
          <w:p w:rsidRPr="00EC7286" w:rsidR="00EF012D" w:rsidP="01D8B45F" w:rsidRDefault="00EF012D" w14:paraId="2F238082" w14:textId="73E3D500">
            <w:pPr>
              <w:pStyle w:val="Normal"/>
              <w:rPr>
                <w:rFonts w:ascii="Times New Roman" w:hAnsi="Times New Roman" w:eastAsia="Times New Roman" w:cs="Times New Roman"/>
                <w:noProof w:val="0"/>
                <w:color w:val="FF0000"/>
                <w:sz w:val="24"/>
                <w:szCs w:val="24"/>
                <w:lang w:val="en-US"/>
              </w:rPr>
            </w:pPr>
            <w:r w:rsidRPr="01D8B45F" w:rsidR="01D8B45F">
              <w:rPr>
                <w:rFonts w:ascii="Helvetica Neue" w:hAnsi="Helvetica Neue" w:eastAsia="Helvetica Neue" w:cs="Helvetica Neue"/>
                <w:noProof w:val="0"/>
                <w:color w:val="auto"/>
                <w:sz w:val="24"/>
                <w:szCs w:val="24"/>
                <w:lang w:val="en-US"/>
              </w:rPr>
              <w:t>3</w:t>
            </w:r>
            <w:r w:rsidRPr="01D8B45F" w:rsidR="01D8B45F">
              <w:rPr>
                <w:rFonts w:ascii="Helvetica Neue" w:hAnsi="Helvetica Neue" w:eastAsia="Helvetica Neue" w:cs="Helvetica Neue"/>
                <w:noProof w:val="0"/>
                <w:color w:val="FF0000"/>
                <w:sz w:val="24"/>
                <w:szCs w:val="24"/>
                <w:lang w:val="en-US"/>
              </w:rPr>
              <w:t>.</w:t>
            </w:r>
            <w:r w:rsidRPr="01D8B45F" w:rsidR="01D8B45F">
              <w:rPr>
                <w:rFonts w:ascii="Helvetica Neue" w:hAnsi="Helvetica Neue" w:eastAsia="Helvetica Neue" w:cs="Helvetica Neue"/>
                <w:noProof w:val="0"/>
                <w:color w:val="auto"/>
                <w:sz w:val="24"/>
                <w:szCs w:val="24"/>
                <w:lang w:val="en-US"/>
              </w:rPr>
              <w:t xml:space="preserve"> Program Coordinator – Dual Enrollment and Outreach / New enrollment earned from recent high school graduates and returning students will be volatile over the next three years. A consistent and productive population will be dual enrollment earned through CCAP (College and Career Access Pathway) agreements. Staff </w:t>
            </w:r>
            <w:r w:rsidRPr="01D8B45F" w:rsidR="01D8B45F">
              <w:rPr>
                <w:rFonts w:ascii="Helvetica Neue" w:hAnsi="Helvetica Neue" w:eastAsia="Helvetica Neue" w:cs="Helvetica Neue"/>
                <w:noProof w:val="0"/>
                <w:color w:val="auto"/>
                <w:sz w:val="24"/>
                <w:szCs w:val="24"/>
                <w:lang w:val="en-US"/>
              </w:rPr>
              <w:t>are</w:t>
            </w:r>
            <w:r w:rsidRPr="01D8B45F" w:rsidR="01D8B45F">
              <w:rPr>
                <w:rFonts w:ascii="Helvetica Neue" w:hAnsi="Helvetica Neue" w:eastAsia="Helvetica Neue" w:cs="Helvetica Neue"/>
                <w:noProof w:val="0"/>
                <w:color w:val="auto"/>
                <w:sz w:val="24"/>
                <w:szCs w:val="24"/>
                <w:lang w:val="en-US"/>
              </w:rPr>
              <w:t xml:space="preserve"> needed to support the process with HS </w:t>
            </w:r>
            <w:r w:rsidRPr="01D8B45F" w:rsidR="01D8B45F">
              <w:rPr>
                <w:rFonts w:ascii="Helvetica Neue" w:hAnsi="Helvetica Neue" w:eastAsia="Helvetica Neue" w:cs="Helvetica Neue"/>
                <w:noProof w:val="0"/>
                <w:color w:val="auto"/>
                <w:sz w:val="24"/>
                <w:szCs w:val="24"/>
                <w:lang w:val="en-US"/>
              </w:rPr>
              <w:t>partners</w:t>
            </w:r>
            <w:r w:rsidRPr="01D8B45F" w:rsidR="01D8B45F">
              <w:rPr>
                <w:rFonts w:ascii="Helvetica Neue" w:hAnsi="Helvetica Neue" w:eastAsia="Helvetica Neue" w:cs="Helvetica Neue"/>
                <w:noProof w:val="0"/>
                <w:color w:val="auto"/>
                <w:sz w:val="24"/>
                <w:szCs w:val="24"/>
                <w:lang w:val="en-US"/>
              </w:rPr>
              <w:t xml:space="preserve"> and HS student populations</w:t>
            </w:r>
            <w:r w:rsidRPr="01D8B45F" w:rsidR="01D8B45F">
              <w:rPr>
                <w:rFonts w:ascii="Helvetica Neue" w:hAnsi="Helvetica Neue" w:eastAsia="Helvetica Neue" w:cs="Helvetica Neue"/>
                <w:noProof w:val="0"/>
                <w:color w:val="FF0000"/>
                <w:sz w:val="24"/>
                <w:szCs w:val="24"/>
                <w:lang w:val="en-US"/>
              </w:rPr>
              <w:t xml:space="preserve">. </w:t>
            </w:r>
          </w:p>
        </w:tc>
        <w:tc>
          <w:tcPr>
            <w:tcW w:w="1170" w:type="dxa"/>
            <w:shd w:val="clear" w:color="auto" w:fill="FFF2CC" w:themeFill="accent4" w:themeFillTint="33"/>
            <w:tcMar/>
          </w:tcPr>
          <w:p w:rsidRPr="00EC7286" w:rsidR="00EF012D" w:rsidP="01D8B45F" w:rsidRDefault="00EF012D" w14:paraId="0AE83EF3" w14:textId="53FC355C">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1. 85,568</w:t>
            </w:r>
          </w:p>
          <w:p w:rsidRPr="00EC7286" w:rsidR="00EF012D" w:rsidP="01D8B45F" w:rsidRDefault="00EF012D" w14:paraId="0FD78FF0" w14:textId="0A4E6779">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2A378061" w14:textId="145CC4BB">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2.</w:t>
            </w:r>
          </w:p>
          <w:p w:rsidRPr="00EC7286" w:rsidR="00EF012D" w:rsidP="01D8B45F" w:rsidRDefault="00EF012D" w14:paraId="39338784" w14:textId="0F85096B">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85568</w:t>
            </w:r>
          </w:p>
          <w:p w:rsidRPr="00EC7286" w:rsidR="00EF012D" w:rsidP="01D8B45F" w:rsidRDefault="00EF012D" w14:paraId="0EFC5B24" w14:textId="619B80A3">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1CD0C951" w14:textId="3E6C1431">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3.</w:t>
            </w:r>
          </w:p>
          <w:p w:rsidRPr="00EC7286" w:rsidR="00EF012D" w:rsidP="01D8B45F" w:rsidRDefault="00EF012D" w14:paraId="336194D6" w14:textId="0E680CF4">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67524</w:t>
            </w:r>
          </w:p>
          <w:p w:rsidRPr="00EC7286" w:rsidR="00EF012D" w:rsidP="01D8B45F" w:rsidRDefault="00EF012D" w14:paraId="0005C329" w14:textId="61AA40C1">
            <w:pPr>
              <w:pStyle w:val="Normal"/>
              <w:rPr>
                <w:rFonts w:ascii="Times New Roman" w:hAnsi="Times New Roman" w:eastAsia="Times New Roman" w:cs="Times New Roman"/>
                <w:color w:val="FF0000"/>
                <w:sz w:val="24"/>
                <w:szCs w:val="24"/>
              </w:rPr>
            </w:pPr>
          </w:p>
        </w:tc>
        <w:tc>
          <w:tcPr>
            <w:tcW w:w="1430" w:type="dxa"/>
            <w:shd w:val="clear" w:color="auto" w:fill="FFF2CC" w:themeFill="accent4" w:themeFillTint="33"/>
            <w:tcMar/>
          </w:tcPr>
          <w:p w:rsidRPr="00EC7286" w:rsidR="00EF012D" w:rsidP="01D8B45F" w:rsidRDefault="00EF012D" w14:paraId="6E283755" w14:textId="2669B193">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1.</w:t>
            </w:r>
          </w:p>
          <w:p w:rsidRPr="00EC7286" w:rsidR="00EF012D" w:rsidP="01D8B45F" w:rsidRDefault="00EF012D" w14:paraId="4F2A3B43" w14:textId="4CD52302">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34227</w:t>
            </w:r>
          </w:p>
          <w:p w:rsidRPr="00EC7286" w:rsidR="00EF012D" w:rsidP="01D8B45F" w:rsidRDefault="00EF012D" w14:paraId="0B2276D7" w14:textId="0F5545A3">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07F346A8" w14:textId="491D346F">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2.</w:t>
            </w:r>
          </w:p>
          <w:p w:rsidRPr="00EC7286" w:rsidR="00EF012D" w:rsidP="01D8B45F" w:rsidRDefault="00EF012D" w14:paraId="3631C3DA" w14:textId="79213B3F">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34227</w:t>
            </w:r>
          </w:p>
          <w:p w:rsidRPr="00EC7286" w:rsidR="00EF012D" w:rsidP="01D8B45F" w:rsidRDefault="00EF012D" w14:paraId="49793402" w14:textId="58CA9F6A">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0D504491" w14:textId="1CD2E267">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3.</w:t>
            </w:r>
          </w:p>
          <w:p w:rsidRPr="00EC7286" w:rsidR="00EF012D" w:rsidP="01D8B45F" w:rsidRDefault="00EF012D" w14:paraId="613522EC" w14:textId="15E01D07">
            <w:pPr>
              <w:rPr>
                <w:rFonts w:ascii="Helvetica Neue" w:hAnsi="Helvetica Neue" w:eastAsia="Helvetica Neue" w:cs="Helvetica Neue"/>
                <w:noProof w:val="0"/>
                <w:color w:val="FF0000"/>
                <w:sz w:val="24"/>
                <w:szCs w:val="24"/>
                <w:lang w:val="en-US"/>
              </w:rPr>
            </w:pPr>
            <w:r w:rsidRPr="01D8B45F" w:rsidR="01D8B45F">
              <w:rPr>
                <w:rFonts w:ascii="Helvetica Neue" w:hAnsi="Helvetica Neue" w:eastAsia="Helvetica Neue" w:cs="Helvetica Neue"/>
                <w:noProof w:val="0"/>
                <w:color w:val="auto"/>
                <w:sz w:val="24"/>
                <w:szCs w:val="24"/>
                <w:lang w:val="en-US"/>
              </w:rPr>
              <w:t>27009</w:t>
            </w:r>
          </w:p>
          <w:p w:rsidRPr="00EC7286" w:rsidR="00EF012D" w:rsidP="01D8B45F" w:rsidRDefault="00EF012D" w14:paraId="781CBDC1" w14:textId="544F7EA8">
            <w:pPr>
              <w:pStyle w:val="Normal"/>
              <w:rPr>
                <w:rFonts w:ascii="Times New Roman" w:hAnsi="Times New Roman" w:eastAsia="Times New Roman" w:cs="Times New Roman"/>
                <w:color w:val="FF0000"/>
                <w:sz w:val="24"/>
                <w:szCs w:val="24"/>
              </w:rPr>
            </w:pPr>
          </w:p>
        </w:tc>
        <w:tc>
          <w:tcPr>
            <w:tcW w:w="1180" w:type="dxa"/>
            <w:shd w:val="clear" w:color="auto" w:fill="FFF2CC" w:themeFill="accent4" w:themeFillTint="33"/>
            <w:tcMar/>
          </w:tcPr>
          <w:p w:rsidRPr="00EC7286" w:rsidR="00EF012D" w:rsidP="01D8B45F" w:rsidRDefault="00EF012D" w14:paraId="5CE4A487" w14:textId="7620B8F6">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1.</w:t>
            </w:r>
          </w:p>
          <w:p w:rsidRPr="00EC7286" w:rsidR="00EF012D" w:rsidP="01D8B45F" w:rsidRDefault="00EF012D" w14:paraId="02CAAE95" w14:textId="04F361DF">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119175</w:t>
            </w:r>
          </w:p>
          <w:p w:rsidRPr="00EC7286" w:rsidR="00EF012D" w:rsidP="01D8B45F" w:rsidRDefault="00EF012D" w14:paraId="56477086" w14:textId="6775414D">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552B19F7" w14:textId="13B523A0">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2.</w:t>
            </w:r>
          </w:p>
          <w:p w:rsidRPr="00EC7286" w:rsidR="00EF012D" w:rsidP="01D8B45F" w:rsidRDefault="00EF012D" w14:paraId="3E6CBB80" w14:textId="1F291D2E">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119175</w:t>
            </w:r>
          </w:p>
          <w:p w:rsidRPr="00EC7286" w:rsidR="00EF012D" w:rsidP="01D8B45F" w:rsidRDefault="00EF012D" w14:paraId="53CBA56C" w14:textId="3E1FE4E1">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 xml:space="preserve"> </w:t>
            </w:r>
          </w:p>
          <w:p w:rsidRPr="00EC7286" w:rsidR="00EF012D" w:rsidP="01D8B45F" w:rsidRDefault="00EF012D" w14:paraId="7D73926A" w14:textId="555D8916">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3</w:t>
            </w:r>
          </w:p>
          <w:p w:rsidRPr="00EC7286" w:rsidR="00EF012D" w:rsidP="01D8B45F" w:rsidRDefault="00EF012D" w14:paraId="519989B5" w14:textId="596471F1">
            <w:pPr>
              <w:rPr>
                <w:rFonts w:ascii="Helvetica Neue" w:hAnsi="Helvetica Neue" w:eastAsia="Helvetica Neue" w:cs="Helvetica Neue"/>
                <w:noProof w:val="0"/>
                <w:color w:val="auto"/>
                <w:sz w:val="24"/>
                <w:szCs w:val="24"/>
                <w:lang w:val="en-US"/>
              </w:rPr>
            </w:pPr>
            <w:r w:rsidRPr="01D8B45F" w:rsidR="01D8B45F">
              <w:rPr>
                <w:rFonts w:ascii="Helvetica Neue" w:hAnsi="Helvetica Neue" w:eastAsia="Helvetica Neue" w:cs="Helvetica Neue"/>
                <w:noProof w:val="0"/>
                <w:color w:val="auto"/>
                <w:sz w:val="24"/>
                <w:szCs w:val="24"/>
                <w:lang w:val="en-US"/>
              </w:rPr>
              <w:t>94533</w:t>
            </w:r>
          </w:p>
          <w:p w:rsidRPr="00EC7286" w:rsidR="00EF012D" w:rsidP="01D8B45F" w:rsidRDefault="00EF012D" w14:paraId="01A8885C" w14:textId="570D88DF">
            <w:pPr>
              <w:pStyle w:val="Normal"/>
              <w:rPr>
                <w:rFonts w:ascii="Times New Roman" w:hAnsi="Times New Roman" w:eastAsia="Times New Roman" w:cs="Times New Roman"/>
                <w:color w:val="FF0000"/>
                <w:sz w:val="24"/>
                <w:szCs w:val="24"/>
              </w:rPr>
            </w:pPr>
          </w:p>
        </w:tc>
        <w:tc>
          <w:tcPr>
            <w:tcW w:w="1687" w:type="dxa"/>
            <w:shd w:val="clear" w:color="auto" w:fill="FFF2CC" w:themeFill="accent4" w:themeFillTint="33"/>
            <w:tcMar/>
          </w:tcPr>
          <w:p w:rsidRPr="00EC7286" w:rsidR="00EF012D" w:rsidP="01D8B45F" w:rsidRDefault="00EF012D" w14:paraId="3EE2F20A" w14:textId="061389B3">
            <w:pPr>
              <w:rPr>
                <w:rFonts w:ascii="Helvetica Neue" w:hAnsi="Helvetica Neue" w:cs="Segoe UI"/>
                <w:color w:val="auto"/>
              </w:rPr>
            </w:pPr>
            <w:r w:rsidRPr="01D8B45F" w:rsidR="01D8B45F">
              <w:rPr>
                <w:rFonts w:ascii="Helvetica Neue" w:hAnsi="Helvetica Neue" w:cs="Segoe UI"/>
                <w:color w:val="auto"/>
              </w:rPr>
              <w:t>2</w:t>
            </w:r>
          </w:p>
          <w:p w:rsidRPr="00EC7286" w:rsidR="00EF012D" w:rsidP="01D8B45F" w:rsidRDefault="00EF012D" w14:paraId="169B59CF" w14:textId="233106C1">
            <w:pPr>
              <w:pStyle w:val="Normal"/>
              <w:rPr>
                <w:rFonts w:ascii="Times New Roman" w:hAnsi="Times New Roman" w:eastAsia="Times New Roman" w:cs="Times New Roman"/>
                <w:color w:val="auto"/>
                <w:sz w:val="24"/>
                <w:szCs w:val="24"/>
              </w:rPr>
            </w:pPr>
          </w:p>
          <w:p w:rsidRPr="00EC7286" w:rsidR="00EF012D" w:rsidP="01D8B45F" w:rsidRDefault="00EF012D" w14:paraId="1095E8D7" w14:textId="6D259EEF">
            <w:pPr>
              <w:pStyle w:val="Normal"/>
              <w:rPr>
                <w:rFonts w:ascii="Times New Roman" w:hAnsi="Times New Roman" w:eastAsia="Times New Roman" w:cs="Times New Roman"/>
                <w:color w:val="auto"/>
                <w:sz w:val="24"/>
                <w:szCs w:val="24"/>
              </w:rPr>
            </w:pPr>
          </w:p>
          <w:p w:rsidRPr="00EC7286" w:rsidR="00EF012D" w:rsidP="01D8B45F" w:rsidRDefault="00EF012D" w14:paraId="3E8D1657" w14:textId="1B695D7D">
            <w:pPr>
              <w:pStyle w:val="Normal"/>
              <w:rPr>
                <w:rFonts w:ascii="Helvetica Neue" w:hAnsi="Helvetica Neue" w:eastAsia="Times New Roman" w:cs="Segoe UI"/>
                <w:color w:val="auto"/>
                <w:sz w:val="24"/>
                <w:szCs w:val="24"/>
              </w:rPr>
            </w:pPr>
            <w:r w:rsidRPr="01D8B45F" w:rsidR="01D8B45F">
              <w:rPr>
                <w:rFonts w:ascii="Helvetica Neue" w:hAnsi="Helvetica Neue" w:eastAsia="Times New Roman" w:cs="Segoe UI"/>
                <w:color w:val="auto"/>
                <w:sz w:val="24"/>
                <w:szCs w:val="24"/>
              </w:rPr>
              <w:t>3</w:t>
            </w:r>
          </w:p>
          <w:p w:rsidRPr="00EC7286" w:rsidR="00EF012D" w:rsidP="01D8B45F" w:rsidRDefault="00EF012D" w14:paraId="7675F538" w14:textId="3D580D5E">
            <w:pPr>
              <w:pStyle w:val="Normal"/>
              <w:rPr>
                <w:rFonts w:ascii="Times New Roman" w:hAnsi="Times New Roman" w:eastAsia="Times New Roman" w:cs="Times New Roman"/>
                <w:color w:val="auto"/>
                <w:sz w:val="24"/>
                <w:szCs w:val="24"/>
              </w:rPr>
            </w:pPr>
          </w:p>
          <w:p w:rsidRPr="00EC7286" w:rsidR="00EF012D" w:rsidP="01D8B45F" w:rsidRDefault="00EF012D" w14:paraId="79E6CDF9" w14:textId="224A55F9">
            <w:pPr>
              <w:pStyle w:val="Normal"/>
              <w:rPr>
                <w:rFonts w:ascii="Times New Roman" w:hAnsi="Times New Roman" w:eastAsia="Times New Roman" w:cs="Times New Roman"/>
                <w:color w:val="auto"/>
                <w:sz w:val="24"/>
                <w:szCs w:val="24"/>
              </w:rPr>
            </w:pPr>
          </w:p>
          <w:p w:rsidRPr="00EC7286" w:rsidR="00EF012D" w:rsidP="01D8B45F" w:rsidRDefault="00EF012D" w14:paraId="15BB3CCA" w14:textId="1359EE9E">
            <w:pPr>
              <w:pStyle w:val="Normal"/>
              <w:rPr>
                <w:rFonts w:ascii="Helvetica Neue" w:hAnsi="Helvetica Neue" w:eastAsia="Times New Roman" w:cs="Segoe UI"/>
                <w:color w:val="auto"/>
                <w:sz w:val="24"/>
                <w:szCs w:val="24"/>
              </w:rPr>
            </w:pPr>
            <w:r w:rsidRPr="01D8B45F" w:rsidR="01D8B45F">
              <w:rPr>
                <w:rFonts w:ascii="Helvetica Neue" w:hAnsi="Helvetica Neue" w:eastAsia="Times New Roman" w:cs="Segoe UI"/>
                <w:color w:val="auto"/>
                <w:sz w:val="24"/>
                <w:szCs w:val="24"/>
              </w:rPr>
              <w:t>1</w:t>
            </w:r>
          </w:p>
        </w:tc>
      </w:tr>
      <w:tr w:rsidRPr="00EC7286" w:rsidR="00EF012D" w:rsidTr="01D8B45F" w14:paraId="4DF4E48A" w14:textId="4B17D33F">
        <w:trPr>
          <w:trHeight w:val="291"/>
          <w:jc w:val="center"/>
        </w:trPr>
        <w:tc>
          <w:tcPr>
            <w:tcW w:w="1972" w:type="dxa"/>
            <w:shd w:val="clear" w:color="auto" w:fill="auto"/>
            <w:tcMar/>
          </w:tcPr>
          <w:p w:rsidRPr="00EC7286" w:rsidR="00EF012D" w:rsidP="007158B5" w:rsidRDefault="00EF012D" w14:paraId="125EAF56" w14:textId="77777777">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Mar/>
          </w:tcPr>
          <w:p w:rsidRPr="00EC7286" w:rsidR="00EF012D" w:rsidP="00D13C0F" w:rsidRDefault="00EF012D" w14:paraId="5579363B" w14:textId="68164401">
            <w:pPr>
              <w:rPr>
                <w:rFonts w:ascii="Helvetica Neue" w:hAnsi="Helvetica Neue" w:cs="Segoe UI"/>
              </w:rPr>
            </w:pPr>
          </w:p>
        </w:tc>
        <w:tc>
          <w:tcPr>
            <w:tcW w:w="1170" w:type="dxa"/>
            <w:shd w:val="clear" w:color="auto" w:fill="FFF2CC" w:themeFill="accent4" w:themeFillTint="33"/>
            <w:tcMar/>
          </w:tcPr>
          <w:p w:rsidRPr="00EC7286" w:rsidR="00EF012D" w:rsidP="007158B5" w:rsidRDefault="00EF012D" w14:paraId="262253EC" w14:textId="58461B10">
            <w:pPr>
              <w:rPr>
                <w:rFonts w:ascii="Helvetica Neue" w:hAnsi="Helvetica Neue" w:cs="Segoe UI"/>
              </w:rPr>
            </w:pPr>
          </w:p>
        </w:tc>
        <w:tc>
          <w:tcPr>
            <w:tcW w:w="1430" w:type="dxa"/>
            <w:shd w:val="clear" w:color="auto" w:fill="FFF2CC" w:themeFill="accent4" w:themeFillTint="33"/>
            <w:tcMar/>
          </w:tcPr>
          <w:p w:rsidRPr="00EC7286" w:rsidR="00EF012D" w:rsidP="007158B5" w:rsidRDefault="00EF012D" w14:paraId="0DFA3A16" w14:textId="38DE9EC1">
            <w:pPr>
              <w:rPr>
                <w:rFonts w:ascii="Helvetica Neue" w:hAnsi="Helvetica Neue" w:cs="Segoe UI"/>
              </w:rPr>
            </w:pPr>
          </w:p>
        </w:tc>
        <w:tc>
          <w:tcPr>
            <w:tcW w:w="1180" w:type="dxa"/>
            <w:shd w:val="clear" w:color="auto" w:fill="FFF2CC" w:themeFill="accent4" w:themeFillTint="33"/>
            <w:tcMar/>
          </w:tcPr>
          <w:p w:rsidRPr="00EC7286" w:rsidR="00EF012D" w:rsidP="007158B5" w:rsidRDefault="00EF012D" w14:paraId="53931E0E" w14:textId="31A84D0C">
            <w:pPr>
              <w:rPr>
                <w:rFonts w:ascii="Helvetica Neue" w:hAnsi="Helvetica Neue" w:cs="Segoe UI"/>
              </w:rPr>
            </w:pPr>
          </w:p>
        </w:tc>
        <w:tc>
          <w:tcPr>
            <w:tcW w:w="1687" w:type="dxa"/>
            <w:shd w:val="clear" w:color="auto" w:fill="FFF2CC" w:themeFill="accent4" w:themeFillTint="33"/>
            <w:tcMar/>
          </w:tcPr>
          <w:p w:rsidRPr="00EC7286" w:rsidR="00EF012D" w:rsidP="007158B5" w:rsidRDefault="00EF012D" w14:paraId="6C0FE4C3" w14:textId="6D2695D6">
            <w:pPr>
              <w:rPr>
                <w:rFonts w:ascii="Helvetica Neue" w:hAnsi="Helvetica Neue" w:cs="Segoe UI"/>
              </w:rPr>
            </w:pPr>
          </w:p>
        </w:tc>
        <w:bookmarkStart w:name="_GoBack" w:id="0"/>
        <w:bookmarkEnd w:id="0"/>
      </w:tr>
      <w:tr w:rsidRPr="00EC7286" w:rsidR="00EF012D" w:rsidTr="01D8B45F" w14:paraId="4DAE1F55" w14:textId="38C7F49E">
        <w:trPr>
          <w:trHeight w:val="291"/>
          <w:jc w:val="center"/>
        </w:trPr>
        <w:tc>
          <w:tcPr>
            <w:tcW w:w="1972" w:type="dxa"/>
            <w:shd w:val="clear" w:color="auto" w:fill="auto"/>
            <w:tcMar/>
          </w:tcPr>
          <w:p w:rsidRPr="00EC7286" w:rsidR="00EF012D" w:rsidP="007158B5" w:rsidRDefault="00EF012D" w14:paraId="46F059B9" w14:textId="77777777">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Mar/>
          </w:tcPr>
          <w:p w:rsidRPr="00EC7286" w:rsidR="00EF012D" w:rsidP="007158B5" w:rsidRDefault="00EF012D" w14:paraId="0DAEF503" w14:textId="393BBA1F">
            <w:pPr>
              <w:rPr>
                <w:rFonts w:ascii="Helvetica Neue" w:hAnsi="Helvetica Neue" w:cs="Segoe UI"/>
              </w:rPr>
            </w:pPr>
          </w:p>
        </w:tc>
        <w:tc>
          <w:tcPr>
            <w:tcW w:w="1170" w:type="dxa"/>
            <w:shd w:val="clear" w:color="auto" w:fill="FFF2CC" w:themeFill="accent4" w:themeFillTint="33"/>
            <w:tcMar/>
          </w:tcPr>
          <w:p w:rsidRPr="00EC7286" w:rsidR="00EF012D" w:rsidP="007158B5" w:rsidRDefault="00EF012D" w14:paraId="0BFA2FA9" w14:textId="43601659">
            <w:pPr>
              <w:rPr>
                <w:rFonts w:ascii="Helvetica Neue" w:hAnsi="Helvetica Neue" w:cs="Segoe UI"/>
              </w:rPr>
            </w:pPr>
          </w:p>
        </w:tc>
        <w:tc>
          <w:tcPr>
            <w:tcW w:w="1430" w:type="dxa"/>
            <w:shd w:val="clear" w:color="auto" w:fill="FFF2CC" w:themeFill="accent4" w:themeFillTint="33"/>
            <w:tcMar/>
          </w:tcPr>
          <w:p w:rsidRPr="00EC7286" w:rsidR="00EF012D" w:rsidP="007158B5" w:rsidRDefault="00EF012D" w14:paraId="18032962" w14:textId="4F7D2D9A">
            <w:pPr>
              <w:rPr>
                <w:rFonts w:ascii="Helvetica Neue" w:hAnsi="Helvetica Neue" w:cs="Segoe UI"/>
              </w:rPr>
            </w:pPr>
          </w:p>
        </w:tc>
        <w:tc>
          <w:tcPr>
            <w:tcW w:w="1180" w:type="dxa"/>
            <w:shd w:val="clear" w:color="auto" w:fill="FFF2CC" w:themeFill="accent4" w:themeFillTint="33"/>
            <w:tcMar/>
          </w:tcPr>
          <w:p w:rsidRPr="00EC7286" w:rsidR="00EF012D" w:rsidP="007158B5" w:rsidRDefault="00EF012D" w14:paraId="4C5756EA" w14:textId="104B3E78">
            <w:pPr>
              <w:rPr>
                <w:rFonts w:ascii="Helvetica Neue" w:hAnsi="Helvetica Neue" w:cs="Segoe UI"/>
              </w:rPr>
            </w:pPr>
          </w:p>
        </w:tc>
        <w:tc>
          <w:tcPr>
            <w:tcW w:w="1687" w:type="dxa"/>
            <w:shd w:val="clear" w:color="auto" w:fill="FFF2CC" w:themeFill="accent4" w:themeFillTint="33"/>
            <w:tcMar/>
          </w:tcPr>
          <w:p w:rsidRPr="00EC7286" w:rsidR="00EF012D" w:rsidP="007158B5" w:rsidRDefault="00EF012D" w14:paraId="6A001AE7" w14:textId="7C4F1678">
            <w:pPr>
              <w:rPr>
                <w:rFonts w:ascii="Helvetica Neue" w:hAnsi="Helvetica Neue" w:cs="Segoe UI"/>
              </w:rPr>
            </w:pPr>
          </w:p>
        </w:tc>
      </w:tr>
      <w:tr w:rsidRPr="00EC7286" w:rsidR="0045691E" w:rsidTr="01D8B45F" w14:paraId="2DBF7513" w14:textId="3A406F97">
        <w:trPr>
          <w:trHeight w:val="291"/>
          <w:jc w:val="center"/>
        </w:trPr>
        <w:tc>
          <w:tcPr>
            <w:tcW w:w="1972" w:type="dxa"/>
            <w:shd w:val="clear" w:color="auto" w:fill="93CBB7"/>
            <w:tcMar/>
          </w:tcPr>
          <w:p w:rsidRPr="00BC7C2B" w:rsidR="0045691E" w:rsidP="007158B5" w:rsidRDefault="0045691E" w14:paraId="688DB4F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tcMar/>
            <w:vAlign w:val="bottom"/>
          </w:tcPr>
          <w:p w:rsidRPr="00BC7C2B" w:rsidR="0045691E" w:rsidP="00241D3A" w:rsidRDefault="0045691E" w14:paraId="7736DF0F" w14:textId="7240D03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vAlign w:val="bottom"/>
          </w:tcPr>
          <w:p w:rsidRPr="00BC7C2B" w:rsidR="0045691E" w:rsidP="00241D3A" w:rsidRDefault="0045691E" w14:paraId="0F182E93"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45691E" w:rsidP="007158B5" w:rsidRDefault="0045691E" w14:paraId="5505C00E" w14:textId="77777777">
            <w:pPr>
              <w:rPr>
                <w:rFonts w:ascii="Helvetica Neue" w:hAnsi="Helvetica Neue" w:cs="Segoe UI"/>
                <w:color w:val="000000" w:themeColor="text1"/>
                <w:sz w:val="16"/>
                <w:szCs w:val="16"/>
              </w:rPr>
            </w:pPr>
          </w:p>
        </w:tc>
      </w:tr>
      <w:tr w:rsidRPr="00EC7286" w:rsidR="00EF012D" w:rsidTr="01D8B45F" w14:paraId="17D91A0E" w14:textId="58A5CEDF">
        <w:trPr>
          <w:trHeight w:val="291"/>
          <w:jc w:val="center"/>
        </w:trPr>
        <w:tc>
          <w:tcPr>
            <w:tcW w:w="1972" w:type="dxa"/>
            <w:shd w:val="clear" w:color="auto" w:fill="auto"/>
            <w:tcMar/>
          </w:tcPr>
          <w:p w:rsidRPr="00EC7286" w:rsidR="00EF012D" w:rsidP="00D13C0F" w:rsidRDefault="002E5421" w14:paraId="24FB322B" w14:textId="0C135525">
            <w:pPr>
              <w:rPr>
                <w:rFonts w:ascii="Helvetica Neue" w:hAnsi="Helvetica Neue" w:cs="Segoe UI"/>
                <w:sz w:val="20"/>
                <w:szCs w:val="20"/>
              </w:rPr>
            </w:pPr>
            <w:r>
              <w:rPr>
                <w:rFonts w:ascii="Helvetica Neue" w:hAnsi="Helvetica Neue" w:cs="Segoe UI"/>
                <w:sz w:val="20"/>
                <w:szCs w:val="20"/>
              </w:rPr>
              <w:t>Program-</w:t>
            </w:r>
            <w:r w:rsidRPr="00EC7286" w:rsidR="00EF012D">
              <w:rPr>
                <w:rFonts w:ascii="Helvetica Neue" w:hAnsi="Helvetica Neue" w:cs="Segoe UI"/>
                <w:sz w:val="20"/>
                <w:szCs w:val="20"/>
              </w:rPr>
              <w:t>wide PD needed</w:t>
            </w:r>
          </w:p>
        </w:tc>
        <w:tc>
          <w:tcPr>
            <w:tcW w:w="5133" w:type="dxa"/>
            <w:gridSpan w:val="3"/>
            <w:shd w:val="clear" w:color="auto" w:fill="FFF2CC" w:themeFill="accent4" w:themeFillTint="33"/>
            <w:tcMar/>
          </w:tcPr>
          <w:p w:rsidRPr="00EC7286" w:rsidR="00EF012D" w:rsidP="00D13C0F" w:rsidRDefault="00EF012D" w14:paraId="53C07469" w14:textId="74EA6F38">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193EC35A" w14:textId="60B9A423">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6BFE2F87" w14:textId="53620CD1">
            <w:pPr>
              <w:rPr>
                <w:rFonts w:ascii="Helvetica Neue" w:hAnsi="Helvetica Neue" w:cs="Segoe UI"/>
              </w:rPr>
            </w:pPr>
          </w:p>
        </w:tc>
      </w:tr>
      <w:tr w:rsidRPr="00EC7286" w:rsidR="00EF012D" w:rsidTr="01D8B45F" w14:paraId="11642F0E" w14:textId="11724B2D">
        <w:trPr>
          <w:trHeight w:val="291"/>
          <w:jc w:val="center"/>
        </w:trPr>
        <w:tc>
          <w:tcPr>
            <w:tcW w:w="1972" w:type="dxa"/>
            <w:shd w:val="clear" w:color="auto" w:fill="auto"/>
            <w:tcMar/>
          </w:tcPr>
          <w:p w:rsidRPr="00EC7286" w:rsidR="00EF012D" w:rsidP="00CD1820" w:rsidRDefault="00EF012D" w14:paraId="7EC95410" w14:textId="77777777">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Mar/>
          </w:tcPr>
          <w:p w:rsidRPr="00EC7286" w:rsidR="00EF012D" w:rsidP="00CD1820" w:rsidRDefault="00EF012D" w14:paraId="0CAAE6DF" w14:textId="77777777">
            <w:pPr>
              <w:rPr>
                <w:rFonts w:ascii="Helvetica Neue" w:hAnsi="Helvetica Neue" w:cs="Segoe UI"/>
              </w:rPr>
            </w:pPr>
          </w:p>
          <w:p w:rsidRPr="00EC7286" w:rsidR="00EF012D" w:rsidP="00D13C0F" w:rsidRDefault="00EF012D" w14:paraId="1367B2A2" w14:textId="419464C3">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0C3CBE7B" w14:textId="4CDAC907">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68BABE02" w14:textId="005EE41E">
            <w:pPr>
              <w:rPr>
                <w:rFonts w:ascii="Helvetica Neue" w:hAnsi="Helvetica Neue" w:cs="Segoe UI"/>
              </w:rPr>
            </w:pPr>
          </w:p>
        </w:tc>
      </w:tr>
      <w:tr w:rsidRPr="00EC7286" w:rsidR="00EF012D" w:rsidTr="01D8B45F" w14:paraId="72AEFD1E" w14:textId="5F184990">
        <w:trPr>
          <w:trHeight w:val="291"/>
          <w:jc w:val="center"/>
        </w:trPr>
        <w:tc>
          <w:tcPr>
            <w:tcW w:w="1972" w:type="dxa"/>
            <w:shd w:val="clear" w:color="auto" w:fill="93CBB7"/>
            <w:tcMar/>
          </w:tcPr>
          <w:p w:rsidRPr="00BC7C2B" w:rsidR="00EF012D" w:rsidP="00CD1820" w:rsidRDefault="00EF012D" w14:paraId="4B6DF2AB"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Mar/>
          </w:tcPr>
          <w:p w:rsidRPr="00BC7C2B" w:rsidR="00EF012D" w:rsidP="00CD1820" w:rsidRDefault="00EF012D" w14:paraId="54036801"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CD1820" w:rsidRDefault="00EF012D" w14:paraId="21B9DF0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CD1820" w:rsidRDefault="00EF012D" w14:paraId="41CAF64C" w14:textId="77777777">
            <w:pPr>
              <w:rPr>
                <w:rFonts w:ascii="Helvetica Neue" w:hAnsi="Helvetica Neue" w:cs="Segoe UI"/>
                <w:color w:val="000000" w:themeColor="text1"/>
                <w:sz w:val="16"/>
                <w:szCs w:val="16"/>
              </w:rPr>
            </w:pPr>
          </w:p>
        </w:tc>
      </w:tr>
      <w:tr w:rsidRPr="00EC7286" w:rsidR="00EF012D" w:rsidTr="01D8B45F" w14:paraId="6B1B0764" w14:textId="2257AB69">
        <w:trPr>
          <w:trHeight w:val="291"/>
          <w:jc w:val="center"/>
        </w:trPr>
        <w:tc>
          <w:tcPr>
            <w:tcW w:w="1972" w:type="dxa"/>
            <w:shd w:val="clear" w:color="auto" w:fill="auto"/>
            <w:tcMar/>
          </w:tcPr>
          <w:p w:rsidRPr="007E01B2" w:rsidR="00EF012D" w:rsidP="00CD1820" w:rsidRDefault="00EF012D" w14:paraId="3E314A5B" w14:textId="3783E25F">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Pr="007E01B2" w:rsidR="00B2111F">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Mar/>
          </w:tcPr>
          <w:p w:rsidRPr="00EC7286" w:rsidR="00EF012D" w:rsidP="00D13C0F" w:rsidRDefault="00EF012D" w14:paraId="03FE529D" w14:textId="245D5E72">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4EB4046F" w14:textId="1BFEE94A">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1857A0E8" w14:textId="702379A7">
            <w:pPr>
              <w:rPr>
                <w:rFonts w:ascii="Helvetica Neue" w:hAnsi="Helvetica Neue" w:cs="Segoe UI"/>
              </w:rPr>
            </w:pPr>
          </w:p>
        </w:tc>
      </w:tr>
      <w:tr w:rsidRPr="00EC7286" w:rsidR="00EF012D" w:rsidTr="01D8B45F" w14:paraId="78F8135F" w14:textId="74C49BE0">
        <w:trPr>
          <w:trHeight w:val="291"/>
          <w:jc w:val="center"/>
        </w:trPr>
        <w:tc>
          <w:tcPr>
            <w:tcW w:w="1972" w:type="dxa"/>
            <w:shd w:val="clear" w:color="auto" w:fill="auto"/>
            <w:tcMar/>
          </w:tcPr>
          <w:p w:rsidRPr="00EC7286" w:rsidR="00EF012D" w:rsidP="00CD1820" w:rsidRDefault="00EF012D" w14:paraId="06F764D8" w14:textId="77777777">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Mar/>
          </w:tcPr>
          <w:p w:rsidRPr="00EC7286" w:rsidR="00EF012D" w:rsidP="00CD1820" w:rsidRDefault="00EF012D" w14:paraId="5BE459F4" w14:textId="32F86612">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625BDB47" w14:textId="1D488BD5">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359CD809" w14:textId="755F9D53">
            <w:pPr>
              <w:rPr>
                <w:rFonts w:ascii="Helvetica Neue" w:hAnsi="Helvetica Neue" w:cs="Segoe UI"/>
              </w:rPr>
            </w:pPr>
          </w:p>
        </w:tc>
      </w:tr>
      <w:tr w:rsidRPr="00EC7286" w:rsidR="00EF012D" w:rsidTr="01D8B45F" w14:paraId="19B7842B" w14:textId="5D18AE41">
        <w:trPr>
          <w:trHeight w:val="291"/>
          <w:jc w:val="center"/>
        </w:trPr>
        <w:tc>
          <w:tcPr>
            <w:tcW w:w="1972" w:type="dxa"/>
            <w:shd w:val="clear" w:color="auto" w:fill="auto"/>
            <w:tcMar/>
          </w:tcPr>
          <w:p w:rsidRPr="00EC7286" w:rsidR="00EF012D" w:rsidP="00517630" w:rsidRDefault="00EF012D" w14:paraId="600C28E2" w14:textId="77777777">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Mar/>
          </w:tcPr>
          <w:p w:rsidRPr="00EC7286" w:rsidR="00EF012D" w:rsidP="00CD1820" w:rsidRDefault="00EF012D" w14:paraId="4D894C3A" w14:textId="3D850407">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273E3D04" w14:textId="03293CF4">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16E1DD6A" w14:textId="7B04773F">
            <w:pPr>
              <w:rPr>
                <w:rFonts w:ascii="Helvetica Neue" w:hAnsi="Helvetica Neue" w:cs="Segoe UI"/>
              </w:rPr>
            </w:pPr>
          </w:p>
        </w:tc>
      </w:tr>
      <w:tr w:rsidRPr="00EC7286" w:rsidR="00EF012D" w:rsidTr="01D8B45F" w14:paraId="5FAE3043" w14:textId="71F7F143">
        <w:trPr>
          <w:trHeight w:val="291"/>
          <w:jc w:val="center"/>
        </w:trPr>
        <w:tc>
          <w:tcPr>
            <w:tcW w:w="1972" w:type="dxa"/>
            <w:shd w:val="clear" w:color="auto" w:fill="auto"/>
            <w:tcMar/>
          </w:tcPr>
          <w:p w:rsidRPr="00EC7286" w:rsidR="00EF012D" w:rsidP="00517630" w:rsidRDefault="00EF012D" w14:paraId="30562490" w14:textId="77777777">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Mar/>
          </w:tcPr>
          <w:p w:rsidRPr="00EC7286" w:rsidR="00EF012D" w:rsidP="00CD1820" w:rsidRDefault="00EF012D" w14:paraId="73C571F7" w14:textId="7DB25572">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78B1FFC5" w14:textId="6014168F">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4FEF9BAA" w14:textId="68BB7856">
            <w:pPr>
              <w:rPr>
                <w:rFonts w:ascii="Helvetica Neue" w:hAnsi="Helvetica Neue" w:cs="Segoe UI"/>
              </w:rPr>
            </w:pPr>
          </w:p>
        </w:tc>
      </w:tr>
      <w:tr w:rsidRPr="00EC7286" w:rsidR="00EF012D" w:rsidTr="01D8B45F" w14:paraId="63CF1106" w14:textId="11C2D840">
        <w:trPr>
          <w:trHeight w:val="291"/>
          <w:jc w:val="center"/>
        </w:trPr>
        <w:tc>
          <w:tcPr>
            <w:tcW w:w="1972" w:type="dxa"/>
            <w:shd w:val="clear" w:color="auto" w:fill="93CBB7"/>
            <w:tcMar/>
            <w:vAlign w:val="bottom"/>
          </w:tcPr>
          <w:p w:rsidRPr="00BC7C2B" w:rsidR="00EF012D" w:rsidP="0038427D" w:rsidRDefault="00EF012D" w14:paraId="61015965"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tcMar/>
            <w:vAlign w:val="bottom"/>
          </w:tcPr>
          <w:p w:rsidRPr="00BC7C2B" w:rsidR="00EF012D" w:rsidP="0038427D" w:rsidRDefault="00EF012D" w14:paraId="2184B232" w14:textId="77777777">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rsidRPr="00100D61" w:rsidR="00BC7C2B" w:rsidP="0038427D" w:rsidRDefault="00E4053F" w14:paraId="0BCF65D7" w14:textId="5404DADB">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w:history="1" r:id="rId28">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tcMar/>
            <w:vAlign w:val="bottom"/>
          </w:tcPr>
          <w:p w:rsidRPr="00BC7C2B" w:rsidR="00EF012D" w:rsidP="0038427D" w:rsidRDefault="00EF012D" w14:paraId="2E829D0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vAlign w:val="bottom"/>
          </w:tcPr>
          <w:p w:rsidRPr="00BC7C2B" w:rsidR="00EF012D" w:rsidP="0038427D" w:rsidRDefault="00EF012D" w14:paraId="7AEED9F3" w14:textId="77777777">
            <w:pPr>
              <w:rPr>
                <w:rFonts w:ascii="Helvetica Neue" w:hAnsi="Helvetica Neue" w:cs="Segoe UI"/>
                <w:color w:val="000000" w:themeColor="text1"/>
                <w:sz w:val="16"/>
                <w:szCs w:val="16"/>
              </w:rPr>
            </w:pPr>
          </w:p>
        </w:tc>
      </w:tr>
      <w:tr w:rsidRPr="00EC7286" w:rsidR="00EF012D" w:rsidTr="01D8B45F" w14:paraId="4BEFE862" w14:textId="382C4327">
        <w:tblPrEx>
          <w:jc w:val="left"/>
        </w:tblPrEx>
        <w:trPr>
          <w:trHeight w:val="291"/>
        </w:trPr>
        <w:tc>
          <w:tcPr>
            <w:tcW w:w="1972" w:type="dxa"/>
            <w:tcMar/>
          </w:tcPr>
          <w:p w:rsidRPr="00EC7286" w:rsidR="00EF012D" w:rsidP="00CD1820" w:rsidRDefault="00EF012D" w14:paraId="19CCFA35" w14:textId="4E1983E9">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Mar/>
          </w:tcPr>
          <w:p w:rsidRPr="00EC7286" w:rsidR="00EF012D" w:rsidP="00BC7C2B" w:rsidRDefault="00EF012D" w14:paraId="67A793BA" w14:textId="4C4A1D0E">
            <w:pPr>
              <w:rPr>
                <w:rFonts w:ascii="Helvetica Neue" w:hAnsi="Helvetica Neue"/>
              </w:rPr>
            </w:pPr>
          </w:p>
        </w:tc>
        <w:tc>
          <w:tcPr>
            <w:tcW w:w="1180" w:type="dxa"/>
            <w:shd w:val="clear" w:color="auto" w:fill="FFF2CC" w:themeFill="accent4" w:themeFillTint="33"/>
            <w:tcMar/>
          </w:tcPr>
          <w:p w:rsidRPr="00EC7286" w:rsidR="00EF012D" w:rsidP="00CD1820" w:rsidRDefault="00EF012D" w14:paraId="22DB238F" w14:textId="4D993259">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1518FD05" w14:textId="29CCB3F9">
            <w:pPr>
              <w:rPr>
                <w:rFonts w:ascii="Helvetica Neue" w:hAnsi="Helvetica Neue" w:cs="Segoe UI"/>
              </w:rPr>
            </w:pPr>
          </w:p>
        </w:tc>
      </w:tr>
      <w:tr w:rsidRPr="00EC7286" w:rsidR="00EF012D" w:rsidTr="01D8B45F" w14:paraId="1F2B0C49" w14:textId="7AAF7816">
        <w:tblPrEx>
          <w:jc w:val="left"/>
        </w:tblPrEx>
        <w:trPr>
          <w:trHeight w:val="291"/>
        </w:trPr>
        <w:tc>
          <w:tcPr>
            <w:tcW w:w="1972" w:type="dxa"/>
            <w:tcMar/>
          </w:tcPr>
          <w:p w:rsidRPr="00EC7286" w:rsidR="00EF012D" w:rsidP="00CD1820" w:rsidRDefault="00EF012D" w14:paraId="4DB2E3B9" w14:textId="77777777">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Mar/>
          </w:tcPr>
          <w:p w:rsidRPr="00EC7286" w:rsidR="00EF012D" w:rsidP="00CD46CB" w:rsidRDefault="00EF012D" w14:paraId="62D70E2A" w14:textId="1CF285F4">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6F4758EA" w14:textId="092D4C17">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389EEAF0" w14:textId="2D2111FA">
            <w:pPr>
              <w:rPr>
                <w:rFonts w:ascii="Helvetica Neue" w:hAnsi="Helvetica Neue" w:cs="Segoe UI"/>
              </w:rPr>
            </w:pPr>
          </w:p>
        </w:tc>
      </w:tr>
      <w:tr w:rsidRPr="00EC7286" w:rsidR="00EF012D" w:rsidTr="01D8B45F" w14:paraId="44AE0BEA" w14:textId="43A7D846">
        <w:tblPrEx>
          <w:jc w:val="left"/>
        </w:tblPrEx>
        <w:trPr>
          <w:trHeight w:val="291"/>
        </w:trPr>
        <w:tc>
          <w:tcPr>
            <w:tcW w:w="1972" w:type="dxa"/>
            <w:shd w:val="clear" w:color="auto" w:fill="93CBB7"/>
            <w:tcMar/>
          </w:tcPr>
          <w:p w:rsidRPr="00BC7C2B" w:rsidR="00EF012D" w:rsidP="438570C7" w:rsidRDefault="2CF06E9F" w14:paraId="518308FC"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Mar/>
          </w:tcPr>
          <w:p w:rsidRPr="00BC7C2B" w:rsidR="00EF012D" w:rsidP="00CD46CB" w:rsidRDefault="00EF012D" w14:paraId="2AFC9BCB"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CD1820" w:rsidRDefault="00EF012D" w14:paraId="37F171F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CD1820" w:rsidRDefault="00EF012D" w14:paraId="1920BC2A" w14:textId="77777777">
            <w:pPr>
              <w:rPr>
                <w:rFonts w:ascii="Helvetica Neue" w:hAnsi="Helvetica Neue" w:cs="Segoe UI"/>
                <w:strike/>
                <w:color w:val="000000" w:themeColor="text1"/>
                <w:sz w:val="16"/>
                <w:szCs w:val="16"/>
              </w:rPr>
            </w:pPr>
          </w:p>
        </w:tc>
      </w:tr>
      <w:tr w:rsidRPr="00EC7286" w:rsidR="00EF012D" w:rsidTr="01D8B45F" w14:paraId="7C87ED18" w14:textId="17DF5CB8">
        <w:tblPrEx>
          <w:jc w:val="left"/>
        </w:tblPrEx>
        <w:trPr>
          <w:trHeight w:val="291"/>
        </w:trPr>
        <w:tc>
          <w:tcPr>
            <w:tcW w:w="1972" w:type="dxa"/>
            <w:tcMar/>
          </w:tcPr>
          <w:p w:rsidRPr="00EC7286" w:rsidR="00EF012D" w:rsidP="438570C7" w:rsidRDefault="2CF06E9F" w14:paraId="640BDB29" w14:textId="7777777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Mar/>
          </w:tcPr>
          <w:p w:rsidRPr="00EC7286" w:rsidR="00EF012D" w:rsidP="00CD1820" w:rsidRDefault="00EF012D" w14:paraId="35E394DA" w14:textId="71B3E203">
            <w:pPr>
              <w:rPr>
                <w:rFonts w:ascii="Helvetica Neue" w:hAnsi="Helvetica Neue" w:cs="Segoe UI"/>
                <w:strike/>
              </w:rPr>
            </w:pPr>
          </w:p>
        </w:tc>
        <w:tc>
          <w:tcPr>
            <w:tcW w:w="1180" w:type="dxa"/>
            <w:shd w:val="clear" w:color="auto" w:fill="FFF2CC" w:themeFill="accent4" w:themeFillTint="33"/>
            <w:tcMar/>
          </w:tcPr>
          <w:p w:rsidRPr="00EC7286" w:rsidR="00EF012D" w:rsidP="00CD1820" w:rsidRDefault="00EF012D" w14:paraId="76D24AAE" w14:textId="77F3FB5A">
            <w:pPr>
              <w:rPr>
                <w:rFonts w:ascii="Helvetica Neue" w:hAnsi="Helvetica Neue" w:cs="Segoe UI"/>
                <w:strike/>
              </w:rPr>
            </w:pPr>
          </w:p>
        </w:tc>
        <w:tc>
          <w:tcPr>
            <w:tcW w:w="1687" w:type="dxa"/>
            <w:shd w:val="clear" w:color="auto" w:fill="FFF2CC" w:themeFill="accent4" w:themeFillTint="33"/>
            <w:tcMar/>
          </w:tcPr>
          <w:p w:rsidRPr="00EC7286" w:rsidR="00EF012D" w:rsidP="00CD1820" w:rsidRDefault="00EF012D" w14:paraId="6EF4C0EE" w14:textId="5EFBABA0">
            <w:pPr>
              <w:rPr>
                <w:rFonts w:ascii="Helvetica Neue" w:hAnsi="Helvetica Neue" w:cs="Segoe UI"/>
                <w:strike/>
              </w:rPr>
            </w:pPr>
          </w:p>
        </w:tc>
      </w:tr>
      <w:tr w:rsidRPr="00EC7286" w:rsidR="00EF012D" w:rsidTr="01D8B45F" w14:paraId="5FDA582B" w14:textId="3E9A4C3E">
        <w:tblPrEx>
          <w:jc w:val="left"/>
        </w:tblPrEx>
        <w:trPr>
          <w:trHeight w:val="291"/>
        </w:trPr>
        <w:tc>
          <w:tcPr>
            <w:tcW w:w="1972" w:type="dxa"/>
            <w:tcMar/>
          </w:tcPr>
          <w:p w:rsidRPr="00EC7286" w:rsidR="00EF012D" w:rsidP="438570C7" w:rsidRDefault="2CF06E9F" w14:paraId="059FA38A" w14:textId="7777777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Mar/>
          </w:tcPr>
          <w:p w:rsidRPr="00EC7286" w:rsidR="00EF012D" w:rsidP="00CD1820" w:rsidRDefault="00EF012D" w14:paraId="58519550" w14:textId="69440655">
            <w:pPr>
              <w:rPr>
                <w:rFonts w:ascii="Helvetica Neue" w:hAnsi="Helvetica Neue" w:cs="Segoe UI"/>
                <w:strike/>
              </w:rPr>
            </w:pPr>
          </w:p>
        </w:tc>
        <w:tc>
          <w:tcPr>
            <w:tcW w:w="1180" w:type="dxa"/>
            <w:shd w:val="clear" w:color="auto" w:fill="FFF2CC" w:themeFill="accent4" w:themeFillTint="33"/>
            <w:tcMar/>
          </w:tcPr>
          <w:p w:rsidRPr="00EC7286" w:rsidR="00EF012D" w:rsidP="00CD1820" w:rsidRDefault="00EF012D" w14:paraId="4CD9F009" w14:textId="65FEB0EA">
            <w:pPr>
              <w:rPr>
                <w:rFonts w:ascii="Helvetica Neue" w:hAnsi="Helvetica Neue" w:cs="Segoe UI"/>
                <w:strike/>
              </w:rPr>
            </w:pPr>
          </w:p>
        </w:tc>
        <w:tc>
          <w:tcPr>
            <w:tcW w:w="1687" w:type="dxa"/>
            <w:shd w:val="clear" w:color="auto" w:fill="FFF2CC" w:themeFill="accent4" w:themeFillTint="33"/>
            <w:tcMar/>
          </w:tcPr>
          <w:p w:rsidRPr="00EC7286" w:rsidR="00EF012D" w:rsidP="00CD1820" w:rsidRDefault="00EF012D" w14:paraId="406BC203" w14:textId="735D57BC">
            <w:pPr>
              <w:rPr>
                <w:rFonts w:ascii="Helvetica Neue" w:hAnsi="Helvetica Neue" w:cs="Segoe UI"/>
                <w:strike/>
              </w:rPr>
            </w:pPr>
          </w:p>
        </w:tc>
      </w:tr>
      <w:tr w:rsidRPr="00EC7286" w:rsidR="00EF012D" w:rsidTr="01D8B45F" w14:paraId="0944A8D6" w14:textId="00FEBE9E">
        <w:tblPrEx>
          <w:jc w:val="left"/>
        </w:tblPrEx>
        <w:trPr>
          <w:trHeight w:val="291"/>
        </w:trPr>
        <w:tc>
          <w:tcPr>
            <w:tcW w:w="1972" w:type="dxa"/>
            <w:tcMar/>
          </w:tcPr>
          <w:p w:rsidRPr="00EC7286" w:rsidR="00EF012D" w:rsidP="438570C7" w:rsidRDefault="2CF06E9F" w14:paraId="56754DB9" w14:textId="7777777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Mar/>
          </w:tcPr>
          <w:p w:rsidRPr="00EC7286" w:rsidR="00EF012D" w:rsidP="00CD1820" w:rsidRDefault="00EF012D" w14:paraId="6D33A5D2" w14:textId="1EDEED58">
            <w:pPr>
              <w:rPr>
                <w:rFonts w:ascii="Helvetica Neue" w:hAnsi="Helvetica Neue" w:cs="Segoe UI"/>
                <w:strike/>
              </w:rPr>
            </w:pPr>
          </w:p>
        </w:tc>
        <w:tc>
          <w:tcPr>
            <w:tcW w:w="1180" w:type="dxa"/>
            <w:shd w:val="clear" w:color="auto" w:fill="FFF2CC" w:themeFill="accent4" w:themeFillTint="33"/>
            <w:tcMar/>
          </w:tcPr>
          <w:p w:rsidRPr="00EC7286" w:rsidR="00EF012D" w:rsidP="00CD1820" w:rsidRDefault="00EF012D" w14:paraId="716D4D8A" w14:textId="76D5FFB5">
            <w:pPr>
              <w:rPr>
                <w:rFonts w:ascii="Helvetica Neue" w:hAnsi="Helvetica Neue" w:cs="Segoe UI"/>
                <w:strike/>
              </w:rPr>
            </w:pPr>
          </w:p>
        </w:tc>
        <w:tc>
          <w:tcPr>
            <w:tcW w:w="1687" w:type="dxa"/>
            <w:shd w:val="clear" w:color="auto" w:fill="FFF2CC" w:themeFill="accent4" w:themeFillTint="33"/>
            <w:tcMar/>
          </w:tcPr>
          <w:p w:rsidRPr="00EC7286" w:rsidR="00EF012D" w:rsidP="00CD1820" w:rsidRDefault="00EF012D" w14:paraId="47E3587D" w14:textId="779D94AB">
            <w:pPr>
              <w:rPr>
                <w:rFonts w:ascii="Helvetica Neue" w:hAnsi="Helvetica Neue" w:cs="Segoe UI"/>
                <w:strike/>
              </w:rPr>
            </w:pPr>
          </w:p>
        </w:tc>
      </w:tr>
      <w:tr w:rsidRPr="00EC7286" w:rsidR="00EF012D" w:rsidTr="01D8B45F" w14:paraId="7E51A990" w14:textId="77C689E0">
        <w:tblPrEx>
          <w:jc w:val="left"/>
        </w:tblPrEx>
        <w:trPr>
          <w:trHeight w:val="291"/>
        </w:trPr>
        <w:tc>
          <w:tcPr>
            <w:tcW w:w="1972" w:type="dxa"/>
            <w:tcMar/>
          </w:tcPr>
          <w:p w:rsidRPr="00EC7286" w:rsidR="00EF012D" w:rsidP="438570C7" w:rsidRDefault="2CF06E9F" w14:paraId="2A0DDD67" w14:textId="7777777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Mar/>
          </w:tcPr>
          <w:p w:rsidRPr="00EC7286" w:rsidR="00EF012D" w:rsidP="00CD1820" w:rsidRDefault="00EF012D" w14:paraId="70F39314" w14:textId="4EA0F762">
            <w:pPr>
              <w:rPr>
                <w:rFonts w:ascii="Helvetica Neue" w:hAnsi="Helvetica Neue" w:cs="Segoe UI"/>
                <w:strike/>
              </w:rPr>
            </w:pPr>
          </w:p>
        </w:tc>
        <w:tc>
          <w:tcPr>
            <w:tcW w:w="1180" w:type="dxa"/>
            <w:shd w:val="clear" w:color="auto" w:fill="FFF2CC" w:themeFill="accent4" w:themeFillTint="33"/>
            <w:tcMar/>
          </w:tcPr>
          <w:p w:rsidRPr="00EC7286" w:rsidR="00EF012D" w:rsidP="00CD1820" w:rsidRDefault="00EF012D" w14:paraId="4B5E5E3A" w14:textId="0ABFC8E1">
            <w:pPr>
              <w:rPr>
                <w:rFonts w:ascii="Helvetica Neue" w:hAnsi="Helvetica Neue" w:cs="Segoe UI"/>
                <w:strike/>
              </w:rPr>
            </w:pPr>
          </w:p>
        </w:tc>
        <w:tc>
          <w:tcPr>
            <w:tcW w:w="1687" w:type="dxa"/>
            <w:shd w:val="clear" w:color="auto" w:fill="FFF2CC" w:themeFill="accent4" w:themeFillTint="33"/>
            <w:tcMar/>
          </w:tcPr>
          <w:p w:rsidRPr="00EC7286" w:rsidR="00EF012D" w:rsidP="00CD1820" w:rsidRDefault="00EF012D" w14:paraId="16A45335" w14:textId="6B0345E7">
            <w:pPr>
              <w:rPr>
                <w:rFonts w:ascii="Helvetica Neue" w:hAnsi="Helvetica Neue" w:cs="Segoe UI"/>
                <w:strike/>
              </w:rPr>
            </w:pPr>
          </w:p>
        </w:tc>
      </w:tr>
      <w:tr w:rsidRPr="00EC7286" w:rsidR="00EF012D" w:rsidTr="01D8B45F" w14:paraId="7F4109C1" w14:textId="3918E368">
        <w:tblPrEx>
          <w:jc w:val="left"/>
        </w:tblPrEx>
        <w:trPr>
          <w:trHeight w:val="291"/>
        </w:trPr>
        <w:tc>
          <w:tcPr>
            <w:tcW w:w="1972" w:type="dxa"/>
            <w:shd w:val="clear" w:color="auto" w:fill="93CBB7"/>
            <w:tcMar/>
          </w:tcPr>
          <w:p w:rsidRPr="00BC7C2B" w:rsidR="00EF012D" w:rsidP="00CD46CB" w:rsidRDefault="00EF012D" w14:paraId="1DE2F8FE"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lastRenderedPageBreak/>
              <w:t>Library</w:t>
            </w:r>
          </w:p>
        </w:tc>
        <w:tc>
          <w:tcPr>
            <w:tcW w:w="5133" w:type="dxa"/>
            <w:gridSpan w:val="3"/>
            <w:shd w:val="clear" w:color="auto" w:fill="93CBB7"/>
            <w:tcMar/>
          </w:tcPr>
          <w:p w:rsidRPr="00BC7C2B" w:rsidR="00EF012D" w:rsidP="00CD1820" w:rsidRDefault="00EF012D" w14:paraId="2776EF8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CD1820" w:rsidRDefault="00EF012D" w14:paraId="18D0044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CD1820" w:rsidRDefault="00EF012D" w14:paraId="0AD8EDBE" w14:textId="77777777">
            <w:pPr>
              <w:rPr>
                <w:rFonts w:ascii="Helvetica Neue" w:hAnsi="Helvetica Neue" w:cs="Segoe UI"/>
                <w:color w:val="000000" w:themeColor="text1"/>
                <w:sz w:val="16"/>
                <w:szCs w:val="16"/>
              </w:rPr>
            </w:pPr>
          </w:p>
        </w:tc>
      </w:tr>
      <w:tr w:rsidRPr="00EC7286" w:rsidR="00EF012D" w:rsidTr="01D8B45F" w14:paraId="312386A5" w14:textId="3F254726">
        <w:tblPrEx>
          <w:jc w:val="left"/>
        </w:tblPrEx>
        <w:trPr>
          <w:trHeight w:val="291"/>
        </w:trPr>
        <w:tc>
          <w:tcPr>
            <w:tcW w:w="1972" w:type="dxa"/>
            <w:tcMar/>
          </w:tcPr>
          <w:p w:rsidRPr="00EC7286" w:rsidR="00EF012D" w:rsidP="00CD1820" w:rsidRDefault="2CF06E9F" w14:paraId="7D203BE1" w14:textId="2E8A38A5">
            <w:pPr>
              <w:rPr>
                <w:rFonts w:ascii="Helvetica Neue" w:hAnsi="Helvetica Neue" w:cs="Segoe UI"/>
                <w:sz w:val="20"/>
                <w:szCs w:val="20"/>
              </w:rPr>
            </w:pPr>
            <w:r w:rsidRPr="00EC7286">
              <w:rPr>
                <w:rFonts w:ascii="Helvetica Neue" w:hAnsi="Helvetica Neue" w:cs="Segoe UI"/>
                <w:sz w:val="20"/>
                <w:szCs w:val="20"/>
              </w:rPr>
              <w:t>Library materials</w:t>
            </w:r>
            <w:r w:rsidRPr="00EC7286" w:rsidR="594C9141">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Mar/>
          </w:tcPr>
          <w:p w:rsidRPr="00EC7286" w:rsidR="00EF012D" w:rsidP="00CD1820" w:rsidRDefault="00EF012D" w14:paraId="58A60FDD" w14:textId="2D84D844">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75BB6521" w14:textId="5C6974FB">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14274E54" w14:textId="3C17757E">
            <w:pPr>
              <w:rPr>
                <w:rFonts w:ascii="Helvetica Neue" w:hAnsi="Helvetica Neue" w:cs="Segoe UI"/>
              </w:rPr>
            </w:pPr>
          </w:p>
        </w:tc>
      </w:tr>
      <w:tr w:rsidRPr="00EC7286" w:rsidR="00EF012D" w:rsidTr="01D8B45F" w14:paraId="54ED5985" w14:textId="42F4B7F8">
        <w:tblPrEx>
          <w:jc w:val="left"/>
        </w:tblPrEx>
        <w:trPr>
          <w:trHeight w:val="291"/>
        </w:trPr>
        <w:tc>
          <w:tcPr>
            <w:tcW w:w="1972" w:type="dxa"/>
            <w:tcMar/>
          </w:tcPr>
          <w:p w:rsidRPr="00EC7286" w:rsidR="00EF012D" w:rsidP="00CD1820" w:rsidRDefault="00EF012D" w14:paraId="3AF131E5" w14:textId="77777777">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Mar/>
          </w:tcPr>
          <w:p w:rsidRPr="00EC7286" w:rsidR="00EF012D" w:rsidP="00CD1820" w:rsidRDefault="00EF012D" w14:paraId="521402BF" w14:textId="547BD41A">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64BA2A15" w14:textId="54B99793">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41427B90" w14:textId="75258976">
            <w:pPr>
              <w:rPr>
                <w:rFonts w:ascii="Helvetica Neue" w:hAnsi="Helvetica Neue" w:cs="Segoe UI"/>
              </w:rPr>
            </w:pPr>
          </w:p>
        </w:tc>
      </w:tr>
      <w:tr w:rsidRPr="00EC7286" w:rsidR="002F1CA6" w:rsidTr="01D8B45F" w14:paraId="204FE796" w14:textId="77777777">
        <w:tblPrEx>
          <w:jc w:val="left"/>
        </w:tblPrEx>
        <w:trPr>
          <w:trHeight w:val="291"/>
        </w:trPr>
        <w:tc>
          <w:tcPr>
            <w:tcW w:w="1972" w:type="dxa"/>
            <w:tcMar/>
          </w:tcPr>
          <w:p w:rsidRPr="00EC7286" w:rsidR="002F1CA6" w:rsidP="00CD1820" w:rsidRDefault="002F1CA6" w14:paraId="343CE1AA" w14:textId="65178B26">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Mar/>
          </w:tcPr>
          <w:p w:rsidRPr="00EC7286" w:rsidR="002F1CA6" w:rsidP="00CD1820" w:rsidRDefault="002F1CA6" w14:paraId="1EA9F361" w14:textId="77777777">
            <w:pPr>
              <w:rPr>
                <w:rFonts w:ascii="Helvetica Neue" w:hAnsi="Helvetica Neue" w:cs="Segoe UI"/>
              </w:rPr>
            </w:pPr>
          </w:p>
        </w:tc>
        <w:tc>
          <w:tcPr>
            <w:tcW w:w="1180" w:type="dxa"/>
            <w:shd w:val="clear" w:color="auto" w:fill="FFF2CC" w:themeFill="accent4" w:themeFillTint="33"/>
            <w:tcMar/>
          </w:tcPr>
          <w:p w:rsidRPr="00EC7286" w:rsidR="002F1CA6" w:rsidP="00CD1820" w:rsidRDefault="002F1CA6" w14:paraId="78EA81B0" w14:textId="77777777">
            <w:pPr>
              <w:rPr>
                <w:rFonts w:ascii="Helvetica Neue" w:hAnsi="Helvetica Neue" w:cs="Segoe UI"/>
              </w:rPr>
            </w:pPr>
          </w:p>
        </w:tc>
        <w:tc>
          <w:tcPr>
            <w:tcW w:w="1687" w:type="dxa"/>
            <w:shd w:val="clear" w:color="auto" w:fill="FFF2CC" w:themeFill="accent4" w:themeFillTint="33"/>
            <w:tcMar/>
          </w:tcPr>
          <w:p w:rsidRPr="00EC7286" w:rsidR="002F1CA6" w:rsidP="00CD1820" w:rsidRDefault="002F1CA6" w14:paraId="577E38A5" w14:textId="77777777">
            <w:pPr>
              <w:rPr>
                <w:rFonts w:ascii="Helvetica Neue" w:hAnsi="Helvetica Neue" w:cs="Segoe UI"/>
              </w:rPr>
            </w:pPr>
          </w:p>
        </w:tc>
      </w:tr>
      <w:tr w:rsidRPr="00EC7286" w:rsidR="00EF012D" w:rsidTr="01D8B45F" w14:paraId="660C171D" w14:textId="2E8B0E51">
        <w:tblPrEx>
          <w:jc w:val="left"/>
        </w:tblPrEx>
        <w:trPr>
          <w:trHeight w:val="291"/>
        </w:trPr>
        <w:tc>
          <w:tcPr>
            <w:tcW w:w="1972" w:type="dxa"/>
            <w:shd w:val="clear" w:color="auto" w:fill="93CBB7"/>
            <w:tcMar/>
          </w:tcPr>
          <w:p w:rsidRPr="00BC7C2B" w:rsidR="00EF012D" w:rsidP="00517630" w:rsidRDefault="00EF012D"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Mar/>
          </w:tcPr>
          <w:p w:rsidRPr="00BC7C2B" w:rsidR="00EF012D" w:rsidP="00CD1820" w:rsidRDefault="00EF012D" w14:paraId="244552F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CD1820" w:rsidRDefault="00EF012D" w14:paraId="128DD409"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CD1820" w:rsidRDefault="00EF012D" w14:paraId="27B10C73" w14:textId="77777777">
            <w:pPr>
              <w:rPr>
                <w:rFonts w:ascii="Helvetica Neue" w:hAnsi="Helvetica Neue" w:cs="Segoe UI"/>
                <w:color w:val="000000" w:themeColor="text1"/>
                <w:sz w:val="16"/>
                <w:szCs w:val="16"/>
              </w:rPr>
            </w:pPr>
          </w:p>
        </w:tc>
      </w:tr>
      <w:tr w:rsidRPr="00EC7286" w:rsidR="00EF012D" w:rsidTr="01D8B45F" w14:paraId="5DB815BC" w14:textId="4E375525">
        <w:tblPrEx>
          <w:jc w:val="left"/>
        </w:tblPrEx>
        <w:trPr>
          <w:trHeight w:val="291"/>
        </w:trPr>
        <w:tc>
          <w:tcPr>
            <w:tcW w:w="1972" w:type="dxa"/>
            <w:tcMar/>
          </w:tcPr>
          <w:p w:rsidRPr="00EC7286" w:rsidR="00EF012D" w:rsidP="00CD1820" w:rsidRDefault="00EF012D" w14:paraId="78DF9610" w14:textId="77777777">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Mar/>
          </w:tcPr>
          <w:p w:rsidRPr="00EC7286" w:rsidR="00EF012D" w:rsidP="00CD1820" w:rsidRDefault="00EF012D" w14:paraId="348CDE8C" w14:textId="61DF7441">
            <w:pPr>
              <w:rPr>
                <w:rFonts w:ascii="Helvetica Neue" w:hAnsi="Helvetica Neue" w:cs="Segoe UI"/>
              </w:rPr>
            </w:pPr>
          </w:p>
        </w:tc>
        <w:tc>
          <w:tcPr>
            <w:tcW w:w="1180" w:type="dxa"/>
            <w:shd w:val="clear" w:color="auto" w:fill="FFF2CC" w:themeFill="accent4" w:themeFillTint="33"/>
            <w:tcMar/>
          </w:tcPr>
          <w:p w:rsidRPr="00EC7286" w:rsidR="00EF012D" w:rsidP="00CD1820" w:rsidRDefault="00EF012D" w14:paraId="1B4268B8" w14:textId="6EF8CCCC">
            <w:pPr>
              <w:rPr>
                <w:rFonts w:ascii="Helvetica Neue" w:hAnsi="Helvetica Neue" w:cs="Segoe UI"/>
              </w:rPr>
            </w:pPr>
          </w:p>
        </w:tc>
        <w:tc>
          <w:tcPr>
            <w:tcW w:w="1687" w:type="dxa"/>
            <w:shd w:val="clear" w:color="auto" w:fill="FFF2CC" w:themeFill="accent4" w:themeFillTint="33"/>
            <w:tcMar/>
          </w:tcPr>
          <w:p w:rsidRPr="00EC7286" w:rsidR="00EF012D" w:rsidP="00CD1820" w:rsidRDefault="00EF012D" w14:paraId="3BCA3D37" w14:textId="59D5AB9D">
            <w:pPr>
              <w:rPr>
                <w:rFonts w:ascii="Helvetica Neue" w:hAnsi="Helvetica Neue" w:cs="Segoe UI"/>
              </w:rPr>
            </w:pPr>
          </w:p>
        </w:tc>
      </w:tr>
    </w:tbl>
    <w:p w:rsidRPr="00EC7286" w:rsidR="009471CD" w:rsidP="00AB7D49" w:rsidRDefault="009471CD" w14:paraId="47640BC4" w14:textId="6AFF748B">
      <w:pPr>
        <w:rPr>
          <w:rFonts w:ascii="Helvetica Neue" w:hAnsi="Helvetica Neue"/>
        </w:rPr>
      </w:pPr>
    </w:p>
    <w:p w:rsidRPr="008C786C" w:rsidR="0020247B" w:rsidP="0020247B" w:rsidRDefault="0020247B" w14:paraId="20317E9B" w14:textId="624C194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Program Review</w:t>
      </w:r>
      <w:r w:rsidRPr="008C786C">
        <w:rPr>
          <w:rFonts w:ascii="Helvetica Neue" w:hAnsi="Helvetica Neue"/>
          <w:b/>
          <w:bCs/>
          <w:sz w:val="24"/>
          <w:szCs w:val="24"/>
        </w:rPr>
        <w:t>!</w:t>
      </w:r>
    </w:p>
    <w:p w:rsidRPr="00E87A17" w:rsidR="008C786C" w:rsidP="008C786C" w:rsidRDefault="008C786C" w14:paraId="0F9932AB" w14:textId="7E9C38B1">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8C786C" w:rsidP="0020247B" w:rsidRDefault="008C786C" w14:paraId="1C735539" w14:textId="77777777">
      <w:pPr>
        <w:pStyle w:val="BodyText"/>
        <w:spacing w:before="99"/>
        <w:ind w:right="40"/>
        <w:jc w:val="center"/>
        <w:rPr>
          <w:rFonts w:ascii="Helvetica Neue" w:hAnsi="Helvetica Neue"/>
          <w:sz w:val="24"/>
          <w:szCs w:val="24"/>
        </w:rPr>
      </w:pPr>
    </w:p>
    <w:p w:rsidRPr="00EC7286" w:rsidR="0020247B" w:rsidP="00AB7D49" w:rsidRDefault="0020247B" w14:paraId="6526E524" w14:textId="77777777">
      <w:pPr>
        <w:rPr>
          <w:rFonts w:ascii="Helvetica Neue" w:hAnsi="Helvetica Neue"/>
        </w:rPr>
      </w:pPr>
    </w:p>
    <w:sectPr w:rsidRPr="00EC7286" w:rsidR="0020247B" w:rsidSect="00766713">
      <w:headerReference w:type="default" r:id="rId29"/>
      <w:footerReference w:type="default" r:id="rId30"/>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CA" w:rsidP="000A0E4A" w:rsidRDefault="00E72ACA" w14:paraId="515D5CD2" w14:textId="77777777">
      <w:r>
        <w:separator/>
      </w:r>
    </w:p>
  </w:endnote>
  <w:endnote w:type="continuationSeparator" w:id="0">
    <w:p w:rsidR="00E72ACA" w:rsidP="000A0E4A" w:rsidRDefault="00E72ACA" w14:paraId="01D5C6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Bernard MT Condensed"/>
    <w:charset w:val="00"/>
    <w:family w:val="auto"/>
    <w:pitch w:val="variable"/>
    <w:sig w:usb0="00000003" w:usb1="5000205A"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41D3A" w:rsidR="006929CB" w:rsidP="00F051BE" w:rsidRDefault="006929CB" w14:paraId="1EA4754E" w14:textId="74606448">
    <w:pPr>
      <w:pStyle w:val="Footer"/>
      <w:rPr>
        <w:rFonts w:ascii="Avenir Book" w:hAnsi="Avenir Book"/>
        <w:sz w:val="16"/>
        <w:szCs w:val="16"/>
      </w:rPr>
    </w:pPr>
    <w:r w:rsidRPr="00F051BE">
      <w:rPr>
        <w:rFonts w:ascii="Avenir Book" w:hAnsi="Avenir Book"/>
        <w:b/>
        <w:bCs/>
        <w:sz w:val="16"/>
        <w:szCs w:val="16"/>
      </w:rPr>
      <w:t xml:space="preserve">Due to </w:t>
    </w:r>
    <w:r>
      <w:rPr>
        <w:rFonts w:ascii="Avenir Book" w:hAnsi="Avenir Book"/>
        <w:b/>
        <w:bCs/>
        <w:sz w:val="16"/>
        <w:szCs w:val="16"/>
      </w:rPr>
      <w:t>Supervisors</w:t>
    </w:r>
    <w:r w:rsidRPr="00F051BE">
      <w:rPr>
        <w:rFonts w:ascii="Avenir Book" w:hAnsi="Avenir Book"/>
        <w:b/>
        <w:bCs/>
        <w:sz w:val="16"/>
        <w:szCs w:val="16"/>
      </w:rPr>
      <w:t xml:space="preserve">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Instructional/</w:t>
    </w:r>
    <w:r>
      <w:rPr>
        <w:rFonts w:ascii="Avenir Book" w:hAnsi="Avenir Book"/>
        <w:sz w:val="16"/>
        <w:szCs w:val="16"/>
      </w:rPr>
      <w:t xml:space="preserve">Student </w:t>
    </w:r>
    <w:r w:rsidRPr="00241D3A">
      <w:rPr>
        <w:rFonts w:ascii="Avenir Book" w:hAnsi="Avenir Book"/>
        <w:sz w:val="16"/>
        <w:szCs w:val="16"/>
      </w:rPr>
      <w:t xml:space="preserve">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5376FE">
          <w:rPr>
            <w:rFonts w:ascii="Avenir Book" w:hAnsi="Avenir Book"/>
            <w:noProof/>
            <w:sz w:val="16"/>
            <w:szCs w:val="16"/>
          </w:rPr>
          <w:t>12</w:t>
        </w:r>
        <w:r w:rsidRPr="00241D3A">
          <w:rPr>
            <w:rFonts w:ascii="Avenir Book" w:hAnsi="Avenir Book"/>
            <w:noProof/>
            <w:sz w:val="16"/>
            <w:szCs w:val="16"/>
          </w:rPr>
          <w:fldChar w:fldCharType="end"/>
        </w:r>
      </w:sdtContent>
    </w:sdt>
  </w:p>
  <w:p w:rsidR="006929CB" w:rsidP="007B4F27" w:rsidRDefault="006929CB"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CA" w:rsidP="000A0E4A" w:rsidRDefault="00E72ACA" w14:paraId="45795A42" w14:textId="77777777">
      <w:r>
        <w:separator/>
      </w:r>
    </w:p>
  </w:footnote>
  <w:footnote w:type="continuationSeparator" w:id="0">
    <w:p w:rsidR="00E72ACA" w:rsidP="000A0E4A" w:rsidRDefault="00E72ACA" w14:paraId="1CC630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156B9" w:rsidR="006929CB" w:rsidP="001C2F46" w:rsidRDefault="006929CB" w14:paraId="4D154673" w14:textId="66D081DD">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rsidRPr="00E156B9" w:rsidR="006929CB" w:rsidP="002873CE" w:rsidRDefault="006929CB" w14:paraId="2762A754" w14:textId="1506C271">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rsidR="006929CB" w:rsidRDefault="006929CB" w14:paraId="7267D316" w14:textId="77777777">
    <w:pPr>
      <w:pStyle w:val="Header"/>
    </w:pPr>
  </w:p>
</w:hdr>
</file>

<file path=word/intelligence.xml><?xml version="1.0" encoding="utf-8"?>
<int:Intelligence xmlns:int="http://schemas.microsoft.com/office/intelligence/2019/intelligence">
  <int:IntelligenceSettings/>
  <int:Manifest>
    <int:WordHash hashCode="956PwDsyQCZRWv" id="lwBve0Qa"/>
    <int:ParagraphRange paragraphId="1623143259" textId="1888181621" start="251" length="5" invalidationStart="251" invalidationLength="5" id="eQqFzWg6"/>
  </int:Manifest>
  <int:Observations>
    <int:Content id="lwBve0Qa">
      <int:Rejection type="LegacyProofing"/>
    </int:Content>
    <int:Content id="eQqFzWg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1A2B76"/>
    <w:multiLevelType w:val="hybridMultilevel"/>
    <w:tmpl w:val="6C346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532375"/>
    <w:multiLevelType w:val="hybridMultilevel"/>
    <w:tmpl w:val="F6940D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4"/>
  </w:num>
  <w:num w:numId="3">
    <w:abstractNumId w:val="21"/>
  </w:num>
  <w:num w:numId="4">
    <w:abstractNumId w:val="31"/>
  </w:num>
  <w:num w:numId="5">
    <w:abstractNumId w:val="6"/>
  </w:num>
  <w:num w:numId="6">
    <w:abstractNumId w:val="23"/>
  </w:num>
  <w:num w:numId="7">
    <w:abstractNumId w:val="35"/>
  </w:num>
  <w:num w:numId="8">
    <w:abstractNumId w:val="3"/>
  </w:num>
  <w:num w:numId="9">
    <w:abstractNumId w:val="36"/>
  </w:num>
  <w:num w:numId="10">
    <w:abstractNumId w:val="28"/>
  </w:num>
  <w:num w:numId="11">
    <w:abstractNumId w:val="27"/>
  </w:num>
  <w:num w:numId="12">
    <w:abstractNumId w:val="37"/>
  </w:num>
  <w:num w:numId="13">
    <w:abstractNumId w:val="7"/>
  </w:num>
  <w:num w:numId="14">
    <w:abstractNumId w:val="26"/>
  </w:num>
  <w:num w:numId="15">
    <w:abstractNumId w:val="5"/>
  </w:num>
  <w:num w:numId="16">
    <w:abstractNumId w:val="2"/>
  </w:num>
  <w:num w:numId="17">
    <w:abstractNumId w:val="11"/>
  </w:num>
  <w:num w:numId="18">
    <w:abstractNumId w:val="29"/>
  </w:num>
  <w:num w:numId="19">
    <w:abstractNumId w:val="24"/>
  </w:num>
  <w:num w:numId="20">
    <w:abstractNumId w:val="9"/>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8"/>
  </w:num>
  <w:num w:numId="29">
    <w:abstractNumId w:val="19"/>
  </w:num>
  <w:num w:numId="30">
    <w:abstractNumId w:val="0"/>
  </w:num>
  <w:num w:numId="31">
    <w:abstractNumId w:val="30"/>
  </w:num>
  <w:num w:numId="32">
    <w:abstractNumId w:val="4"/>
  </w:num>
  <w:num w:numId="33">
    <w:abstractNumId w:val="22"/>
  </w:num>
  <w:num w:numId="34">
    <w:abstractNumId w:val="20"/>
  </w:num>
  <w:num w:numId="35">
    <w:abstractNumId w:val="32"/>
  </w:num>
  <w:num w:numId="36">
    <w:abstractNumId w:val="10"/>
  </w:num>
  <w:num w:numId="37">
    <w:abstractNumId w:val="33"/>
  </w:num>
  <w:num w:numId="3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hideSpellingErrors/>
  <w:hideGrammaticalErrors/>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FD6"/>
    <w:rsid w:val="0002643A"/>
    <w:rsid w:val="0003251A"/>
    <w:rsid w:val="0003346C"/>
    <w:rsid w:val="00037073"/>
    <w:rsid w:val="00045335"/>
    <w:rsid w:val="00046315"/>
    <w:rsid w:val="000473A6"/>
    <w:rsid w:val="00051DCF"/>
    <w:rsid w:val="00066A61"/>
    <w:rsid w:val="00067241"/>
    <w:rsid w:val="000735E4"/>
    <w:rsid w:val="00091285"/>
    <w:rsid w:val="0009191B"/>
    <w:rsid w:val="00092046"/>
    <w:rsid w:val="000A0E4A"/>
    <w:rsid w:val="000C4F1D"/>
    <w:rsid w:val="000D087A"/>
    <w:rsid w:val="000E7A92"/>
    <w:rsid w:val="000E7F1F"/>
    <w:rsid w:val="001004DB"/>
    <w:rsid w:val="00100D61"/>
    <w:rsid w:val="00101CB6"/>
    <w:rsid w:val="00106447"/>
    <w:rsid w:val="00111F31"/>
    <w:rsid w:val="00112BC5"/>
    <w:rsid w:val="001135A7"/>
    <w:rsid w:val="00123669"/>
    <w:rsid w:val="00124C49"/>
    <w:rsid w:val="00124E7D"/>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D3A"/>
    <w:rsid w:val="002420AB"/>
    <w:rsid w:val="002574CB"/>
    <w:rsid w:val="00257F36"/>
    <w:rsid w:val="00266533"/>
    <w:rsid w:val="00272013"/>
    <w:rsid w:val="002723D7"/>
    <w:rsid w:val="00274C68"/>
    <w:rsid w:val="0027526C"/>
    <w:rsid w:val="002873CE"/>
    <w:rsid w:val="00290077"/>
    <w:rsid w:val="002A6D25"/>
    <w:rsid w:val="002A7ED3"/>
    <w:rsid w:val="002B48E2"/>
    <w:rsid w:val="002C5469"/>
    <w:rsid w:val="002E5421"/>
    <w:rsid w:val="002F1CA6"/>
    <w:rsid w:val="002F76E6"/>
    <w:rsid w:val="003016DE"/>
    <w:rsid w:val="00311E8A"/>
    <w:rsid w:val="00312A82"/>
    <w:rsid w:val="00327FE6"/>
    <w:rsid w:val="003462B5"/>
    <w:rsid w:val="0036216D"/>
    <w:rsid w:val="00364CF3"/>
    <w:rsid w:val="00380C1E"/>
    <w:rsid w:val="0038427D"/>
    <w:rsid w:val="00384317"/>
    <w:rsid w:val="0039058A"/>
    <w:rsid w:val="00390D15"/>
    <w:rsid w:val="003964BB"/>
    <w:rsid w:val="003A0E51"/>
    <w:rsid w:val="003A41A0"/>
    <w:rsid w:val="003A475B"/>
    <w:rsid w:val="003A78C7"/>
    <w:rsid w:val="003B32C1"/>
    <w:rsid w:val="003C6602"/>
    <w:rsid w:val="003C7A1D"/>
    <w:rsid w:val="003D616D"/>
    <w:rsid w:val="003D7F6A"/>
    <w:rsid w:val="004100D2"/>
    <w:rsid w:val="00423702"/>
    <w:rsid w:val="00425484"/>
    <w:rsid w:val="00433830"/>
    <w:rsid w:val="00440527"/>
    <w:rsid w:val="0044190B"/>
    <w:rsid w:val="0045691E"/>
    <w:rsid w:val="00470CEB"/>
    <w:rsid w:val="00475A16"/>
    <w:rsid w:val="004800D2"/>
    <w:rsid w:val="00481660"/>
    <w:rsid w:val="004955AC"/>
    <w:rsid w:val="004A09B6"/>
    <w:rsid w:val="004A25AB"/>
    <w:rsid w:val="004C067C"/>
    <w:rsid w:val="004C5FDF"/>
    <w:rsid w:val="004E2A89"/>
    <w:rsid w:val="004F0C55"/>
    <w:rsid w:val="00502BE2"/>
    <w:rsid w:val="00517630"/>
    <w:rsid w:val="00521806"/>
    <w:rsid w:val="005369F7"/>
    <w:rsid w:val="005376FE"/>
    <w:rsid w:val="00537877"/>
    <w:rsid w:val="00546859"/>
    <w:rsid w:val="005478BC"/>
    <w:rsid w:val="0057273B"/>
    <w:rsid w:val="005832CB"/>
    <w:rsid w:val="00591A55"/>
    <w:rsid w:val="005B2C05"/>
    <w:rsid w:val="005C5439"/>
    <w:rsid w:val="005C66CE"/>
    <w:rsid w:val="005D3CBC"/>
    <w:rsid w:val="005D73CB"/>
    <w:rsid w:val="005E118E"/>
    <w:rsid w:val="00613145"/>
    <w:rsid w:val="00622BBB"/>
    <w:rsid w:val="006233AF"/>
    <w:rsid w:val="00624AE5"/>
    <w:rsid w:val="00635DC3"/>
    <w:rsid w:val="006425C8"/>
    <w:rsid w:val="00645E53"/>
    <w:rsid w:val="00647632"/>
    <w:rsid w:val="0065716F"/>
    <w:rsid w:val="00663D3B"/>
    <w:rsid w:val="0067367C"/>
    <w:rsid w:val="00680152"/>
    <w:rsid w:val="00683385"/>
    <w:rsid w:val="006921DA"/>
    <w:rsid w:val="006929CB"/>
    <w:rsid w:val="00692A9E"/>
    <w:rsid w:val="006A188B"/>
    <w:rsid w:val="006A1EC5"/>
    <w:rsid w:val="006B1C11"/>
    <w:rsid w:val="006B313F"/>
    <w:rsid w:val="006C06CC"/>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772AE"/>
    <w:rsid w:val="0078096D"/>
    <w:rsid w:val="0078795C"/>
    <w:rsid w:val="0079299C"/>
    <w:rsid w:val="00792E7B"/>
    <w:rsid w:val="00793CEC"/>
    <w:rsid w:val="00794C7D"/>
    <w:rsid w:val="0079748D"/>
    <w:rsid w:val="007A3E38"/>
    <w:rsid w:val="007B4F27"/>
    <w:rsid w:val="007C13DB"/>
    <w:rsid w:val="007C3EB1"/>
    <w:rsid w:val="007C5F1D"/>
    <w:rsid w:val="007D0247"/>
    <w:rsid w:val="007D4B36"/>
    <w:rsid w:val="007D7BD7"/>
    <w:rsid w:val="007E01B2"/>
    <w:rsid w:val="007E1142"/>
    <w:rsid w:val="007E1B5C"/>
    <w:rsid w:val="007E5DD5"/>
    <w:rsid w:val="007F4190"/>
    <w:rsid w:val="007F47F5"/>
    <w:rsid w:val="008014DE"/>
    <w:rsid w:val="00801732"/>
    <w:rsid w:val="00805A62"/>
    <w:rsid w:val="008075D2"/>
    <w:rsid w:val="008139AF"/>
    <w:rsid w:val="00821912"/>
    <w:rsid w:val="00821F52"/>
    <w:rsid w:val="00823007"/>
    <w:rsid w:val="00831589"/>
    <w:rsid w:val="00836F7D"/>
    <w:rsid w:val="008448AD"/>
    <w:rsid w:val="008555C6"/>
    <w:rsid w:val="008651DB"/>
    <w:rsid w:val="0086520B"/>
    <w:rsid w:val="008672E3"/>
    <w:rsid w:val="00870AEE"/>
    <w:rsid w:val="008731CA"/>
    <w:rsid w:val="00874296"/>
    <w:rsid w:val="008864E2"/>
    <w:rsid w:val="00886E53"/>
    <w:rsid w:val="008A7618"/>
    <w:rsid w:val="008C786C"/>
    <w:rsid w:val="008D1EA4"/>
    <w:rsid w:val="008F22BD"/>
    <w:rsid w:val="0090697F"/>
    <w:rsid w:val="00906C0D"/>
    <w:rsid w:val="00910172"/>
    <w:rsid w:val="009109D3"/>
    <w:rsid w:val="00910D26"/>
    <w:rsid w:val="00915801"/>
    <w:rsid w:val="009433D4"/>
    <w:rsid w:val="009471CD"/>
    <w:rsid w:val="00952A07"/>
    <w:rsid w:val="009534D4"/>
    <w:rsid w:val="00957B47"/>
    <w:rsid w:val="009615CF"/>
    <w:rsid w:val="00965F94"/>
    <w:rsid w:val="009662AA"/>
    <w:rsid w:val="00967CC3"/>
    <w:rsid w:val="00973936"/>
    <w:rsid w:val="009815FB"/>
    <w:rsid w:val="00986C40"/>
    <w:rsid w:val="009979A6"/>
    <w:rsid w:val="009C2B01"/>
    <w:rsid w:val="009C6629"/>
    <w:rsid w:val="009D3608"/>
    <w:rsid w:val="009E1BD3"/>
    <w:rsid w:val="009E27CD"/>
    <w:rsid w:val="00A00EF3"/>
    <w:rsid w:val="00A02EAD"/>
    <w:rsid w:val="00A45E54"/>
    <w:rsid w:val="00A5253D"/>
    <w:rsid w:val="00A67C23"/>
    <w:rsid w:val="00A74FA1"/>
    <w:rsid w:val="00AB1DA9"/>
    <w:rsid w:val="00AB37A8"/>
    <w:rsid w:val="00AB53FB"/>
    <w:rsid w:val="00AB5573"/>
    <w:rsid w:val="00AB7D49"/>
    <w:rsid w:val="00AC00B6"/>
    <w:rsid w:val="00AC3850"/>
    <w:rsid w:val="00AC4B9E"/>
    <w:rsid w:val="00AC6D15"/>
    <w:rsid w:val="00AD4F79"/>
    <w:rsid w:val="00AD620A"/>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45664"/>
    <w:rsid w:val="00B54F62"/>
    <w:rsid w:val="00B714AF"/>
    <w:rsid w:val="00B74E1E"/>
    <w:rsid w:val="00B76391"/>
    <w:rsid w:val="00B81621"/>
    <w:rsid w:val="00B816A9"/>
    <w:rsid w:val="00B83AEE"/>
    <w:rsid w:val="00BC24A8"/>
    <w:rsid w:val="00BC7C2B"/>
    <w:rsid w:val="00BF4F9D"/>
    <w:rsid w:val="00C00354"/>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D1820"/>
    <w:rsid w:val="00CD46CB"/>
    <w:rsid w:val="00CD4A21"/>
    <w:rsid w:val="00CE4AFE"/>
    <w:rsid w:val="00CE736E"/>
    <w:rsid w:val="00CF13E1"/>
    <w:rsid w:val="00D0517A"/>
    <w:rsid w:val="00D117C4"/>
    <w:rsid w:val="00D13015"/>
    <w:rsid w:val="00D13C0F"/>
    <w:rsid w:val="00D306F5"/>
    <w:rsid w:val="00D3188E"/>
    <w:rsid w:val="00D32B9E"/>
    <w:rsid w:val="00D34063"/>
    <w:rsid w:val="00D406CE"/>
    <w:rsid w:val="00D467AA"/>
    <w:rsid w:val="00D62743"/>
    <w:rsid w:val="00D62BCA"/>
    <w:rsid w:val="00D64A83"/>
    <w:rsid w:val="00D65BFC"/>
    <w:rsid w:val="00D801A5"/>
    <w:rsid w:val="00D80C8B"/>
    <w:rsid w:val="00D83452"/>
    <w:rsid w:val="00D83C4C"/>
    <w:rsid w:val="00D92396"/>
    <w:rsid w:val="00D92A43"/>
    <w:rsid w:val="00D97A4C"/>
    <w:rsid w:val="00DA6E5A"/>
    <w:rsid w:val="00DA79E6"/>
    <w:rsid w:val="00DD6192"/>
    <w:rsid w:val="00DE2251"/>
    <w:rsid w:val="00E12E9E"/>
    <w:rsid w:val="00E156B9"/>
    <w:rsid w:val="00E16224"/>
    <w:rsid w:val="00E3324D"/>
    <w:rsid w:val="00E4053F"/>
    <w:rsid w:val="00E415BA"/>
    <w:rsid w:val="00E52761"/>
    <w:rsid w:val="00E545B7"/>
    <w:rsid w:val="00E546C5"/>
    <w:rsid w:val="00E72ACA"/>
    <w:rsid w:val="00E87824"/>
    <w:rsid w:val="00E87A17"/>
    <w:rsid w:val="00E902F3"/>
    <w:rsid w:val="00EA2E64"/>
    <w:rsid w:val="00EC7286"/>
    <w:rsid w:val="00ED2F21"/>
    <w:rsid w:val="00EE3904"/>
    <w:rsid w:val="00EE3E04"/>
    <w:rsid w:val="00EF012D"/>
    <w:rsid w:val="00EF400A"/>
    <w:rsid w:val="00F00050"/>
    <w:rsid w:val="00F051BE"/>
    <w:rsid w:val="00F058E8"/>
    <w:rsid w:val="00F06071"/>
    <w:rsid w:val="00F1333E"/>
    <w:rsid w:val="00F20568"/>
    <w:rsid w:val="00F208D2"/>
    <w:rsid w:val="00F26DBA"/>
    <w:rsid w:val="00F3010E"/>
    <w:rsid w:val="00F33251"/>
    <w:rsid w:val="00F42C00"/>
    <w:rsid w:val="00F453D2"/>
    <w:rsid w:val="00F4718F"/>
    <w:rsid w:val="00F504E2"/>
    <w:rsid w:val="00F514D9"/>
    <w:rsid w:val="00F635AA"/>
    <w:rsid w:val="00F721C4"/>
    <w:rsid w:val="00F72A18"/>
    <w:rsid w:val="00F93E61"/>
    <w:rsid w:val="00FA4B17"/>
    <w:rsid w:val="00FA5746"/>
    <w:rsid w:val="00FA667C"/>
    <w:rsid w:val="00FA7ABE"/>
    <w:rsid w:val="00FB7E83"/>
    <w:rsid w:val="00FC65B7"/>
    <w:rsid w:val="00FD0A03"/>
    <w:rsid w:val="00FD28F4"/>
    <w:rsid w:val="00FD522B"/>
    <w:rsid w:val="00FD6C01"/>
    <w:rsid w:val="00FE2589"/>
    <w:rsid w:val="00FE4E3B"/>
    <w:rsid w:val="00FE78F6"/>
    <w:rsid w:val="00FF03C3"/>
    <w:rsid w:val="00FF06C3"/>
    <w:rsid w:val="00FF092E"/>
    <w:rsid w:val="010B26F0"/>
    <w:rsid w:val="01119A17"/>
    <w:rsid w:val="0113CBAB"/>
    <w:rsid w:val="015F1516"/>
    <w:rsid w:val="018BDEAB"/>
    <w:rsid w:val="01D8B45F"/>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42F819"/>
    <w:rsid w:val="077B5E0D"/>
    <w:rsid w:val="082ECD86"/>
    <w:rsid w:val="0892E42E"/>
    <w:rsid w:val="08D2C364"/>
    <w:rsid w:val="09372255"/>
    <w:rsid w:val="09E51045"/>
    <w:rsid w:val="0A384D1B"/>
    <w:rsid w:val="0A3B20A9"/>
    <w:rsid w:val="0AB341C8"/>
    <w:rsid w:val="0B87D5E1"/>
    <w:rsid w:val="0C0DDD2C"/>
    <w:rsid w:val="0C16818F"/>
    <w:rsid w:val="0C2B64D4"/>
    <w:rsid w:val="0C807118"/>
    <w:rsid w:val="0CC6A16A"/>
    <w:rsid w:val="0CDBED29"/>
    <w:rsid w:val="0D4FFA94"/>
    <w:rsid w:val="0D5A3086"/>
    <w:rsid w:val="0E15FDBF"/>
    <w:rsid w:val="0E562F7B"/>
    <w:rsid w:val="0E9F590B"/>
    <w:rsid w:val="0EE0D26D"/>
    <w:rsid w:val="0EF600E7"/>
    <w:rsid w:val="0F1D12F8"/>
    <w:rsid w:val="0F841162"/>
    <w:rsid w:val="0FDA0B4B"/>
    <w:rsid w:val="105451C9"/>
    <w:rsid w:val="108331F5"/>
    <w:rsid w:val="1098AC5D"/>
    <w:rsid w:val="1124B03C"/>
    <w:rsid w:val="11434ED0"/>
    <w:rsid w:val="1199B8D7"/>
    <w:rsid w:val="119EF74A"/>
    <w:rsid w:val="11DA27D2"/>
    <w:rsid w:val="12799C56"/>
    <w:rsid w:val="1280A1A9"/>
    <w:rsid w:val="12EB85E1"/>
    <w:rsid w:val="12FDFA40"/>
    <w:rsid w:val="131F9F19"/>
    <w:rsid w:val="136BE244"/>
    <w:rsid w:val="1372CA2E"/>
    <w:rsid w:val="13796DB3"/>
    <w:rsid w:val="140706DC"/>
    <w:rsid w:val="14B68E7F"/>
    <w:rsid w:val="14DC8204"/>
    <w:rsid w:val="1612E95A"/>
    <w:rsid w:val="1674B1DE"/>
    <w:rsid w:val="1686223C"/>
    <w:rsid w:val="1691EFF8"/>
    <w:rsid w:val="1724014A"/>
    <w:rsid w:val="17518316"/>
    <w:rsid w:val="1778597A"/>
    <w:rsid w:val="17A9E534"/>
    <w:rsid w:val="17FFF254"/>
    <w:rsid w:val="180008CE"/>
    <w:rsid w:val="183376DC"/>
    <w:rsid w:val="186C1C6D"/>
    <w:rsid w:val="1882E90D"/>
    <w:rsid w:val="191CA011"/>
    <w:rsid w:val="19720F7F"/>
    <w:rsid w:val="198EE322"/>
    <w:rsid w:val="19FD786E"/>
    <w:rsid w:val="1A3C2FCE"/>
    <w:rsid w:val="1AE35549"/>
    <w:rsid w:val="1AE9C8FC"/>
    <w:rsid w:val="1B6D70B1"/>
    <w:rsid w:val="1BB3CD3C"/>
    <w:rsid w:val="1C48CEB6"/>
    <w:rsid w:val="1D6AFB06"/>
    <w:rsid w:val="1E42396C"/>
    <w:rsid w:val="1ECF3026"/>
    <w:rsid w:val="1EDE337C"/>
    <w:rsid w:val="1EFF0453"/>
    <w:rsid w:val="1F0913B1"/>
    <w:rsid w:val="20336653"/>
    <w:rsid w:val="204E3D54"/>
    <w:rsid w:val="2080C178"/>
    <w:rsid w:val="21103B1E"/>
    <w:rsid w:val="214D5BDA"/>
    <w:rsid w:val="2177AC09"/>
    <w:rsid w:val="223CE679"/>
    <w:rsid w:val="224C8523"/>
    <w:rsid w:val="22AF651A"/>
    <w:rsid w:val="22C301CB"/>
    <w:rsid w:val="231721DB"/>
    <w:rsid w:val="23B13EFD"/>
    <w:rsid w:val="23B55041"/>
    <w:rsid w:val="248451AF"/>
    <w:rsid w:val="248FEAD7"/>
    <w:rsid w:val="24FC7B9C"/>
    <w:rsid w:val="2532FFED"/>
    <w:rsid w:val="255C77A8"/>
    <w:rsid w:val="2575FDA3"/>
    <w:rsid w:val="258EF32F"/>
    <w:rsid w:val="25C1D8EC"/>
    <w:rsid w:val="260CCA88"/>
    <w:rsid w:val="260EAB3B"/>
    <w:rsid w:val="262BBB38"/>
    <w:rsid w:val="262C98F5"/>
    <w:rsid w:val="268F8E14"/>
    <w:rsid w:val="269CC179"/>
    <w:rsid w:val="28414E33"/>
    <w:rsid w:val="29D72E2C"/>
    <w:rsid w:val="29E1E381"/>
    <w:rsid w:val="2A04E83B"/>
    <w:rsid w:val="2A2E3C7C"/>
    <w:rsid w:val="2A9EE2FB"/>
    <w:rsid w:val="2AF73ED5"/>
    <w:rsid w:val="2B691C5D"/>
    <w:rsid w:val="2B6A6C1E"/>
    <w:rsid w:val="2B74E1CF"/>
    <w:rsid w:val="2BBB01F4"/>
    <w:rsid w:val="2C115523"/>
    <w:rsid w:val="2C1A6712"/>
    <w:rsid w:val="2C3175F9"/>
    <w:rsid w:val="2C7D800E"/>
    <w:rsid w:val="2CB7FE45"/>
    <w:rsid w:val="2CE2A015"/>
    <w:rsid w:val="2CF06E9F"/>
    <w:rsid w:val="2D06B5D5"/>
    <w:rsid w:val="2D56A6A2"/>
    <w:rsid w:val="2DFD87FB"/>
    <w:rsid w:val="2E0E9F90"/>
    <w:rsid w:val="2E1FC9F3"/>
    <w:rsid w:val="2E3D079F"/>
    <w:rsid w:val="2E899C75"/>
    <w:rsid w:val="2F3A4A54"/>
    <w:rsid w:val="2F407174"/>
    <w:rsid w:val="309CEEC4"/>
    <w:rsid w:val="30BE72EB"/>
    <w:rsid w:val="31576AB5"/>
    <w:rsid w:val="31707E24"/>
    <w:rsid w:val="31DF584F"/>
    <w:rsid w:val="32CB571F"/>
    <w:rsid w:val="32F115E3"/>
    <w:rsid w:val="3303C5EF"/>
    <w:rsid w:val="339104F0"/>
    <w:rsid w:val="341D6327"/>
    <w:rsid w:val="3449C4A7"/>
    <w:rsid w:val="3455E545"/>
    <w:rsid w:val="3463B200"/>
    <w:rsid w:val="34667033"/>
    <w:rsid w:val="34672780"/>
    <w:rsid w:val="34ED8A55"/>
    <w:rsid w:val="34F76285"/>
    <w:rsid w:val="34F89F5D"/>
    <w:rsid w:val="35840657"/>
    <w:rsid w:val="3589F0AC"/>
    <w:rsid w:val="363E3360"/>
    <w:rsid w:val="36B1A864"/>
    <w:rsid w:val="371C7998"/>
    <w:rsid w:val="37C48706"/>
    <w:rsid w:val="37EDF803"/>
    <w:rsid w:val="38BCCB3E"/>
    <w:rsid w:val="38DB9138"/>
    <w:rsid w:val="391B7DBD"/>
    <w:rsid w:val="394C5777"/>
    <w:rsid w:val="39ABB2DD"/>
    <w:rsid w:val="3A00E9BB"/>
    <w:rsid w:val="3AC069C9"/>
    <w:rsid w:val="3AE9BD35"/>
    <w:rsid w:val="3AEECEB9"/>
    <w:rsid w:val="3B9A833E"/>
    <w:rsid w:val="3C091318"/>
    <w:rsid w:val="3C723965"/>
    <w:rsid w:val="3C83DD7C"/>
    <w:rsid w:val="3CB6C441"/>
    <w:rsid w:val="3CF9D684"/>
    <w:rsid w:val="3D0B2572"/>
    <w:rsid w:val="3D16D24E"/>
    <w:rsid w:val="3D621119"/>
    <w:rsid w:val="3D696FB4"/>
    <w:rsid w:val="3ED22400"/>
    <w:rsid w:val="3FABE51F"/>
    <w:rsid w:val="3FD17008"/>
    <w:rsid w:val="4006CA83"/>
    <w:rsid w:val="404B0163"/>
    <w:rsid w:val="40BFC476"/>
    <w:rsid w:val="40DC843B"/>
    <w:rsid w:val="40F020B3"/>
    <w:rsid w:val="40FBCABB"/>
    <w:rsid w:val="41332E64"/>
    <w:rsid w:val="415851DB"/>
    <w:rsid w:val="417356D2"/>
    <w:rsid w:val="41AF314B"/>
    <w:rsid w:val="427A2549"/>
    <w:rsid w:val="428E9189"/>
    <w:rsid w:val="42E06135"/>
    <w:rsid w:val="43055550"/>
    <w:rsid w:val="432E2410"/>
    <w:rsid w:val="434FE451"/>
    <w:rsid w:val="43606CE8"/>
    <w:rsid w:val="438570C7"/>
    <w:rsid w:val="438CC129"/>
    <w:rsid w:val="43D75752"/>
    <w:rsid w:val="4497BDA8"/>
    <w:rsid w:val="44DD6E35"/>
    <w:rsid w:val="44F41B76"/>
    <w:rsid w:val="452820C2"/>
    <w:rsid w:val="454DC231"/>
    <w:rsid w:val="45734929"/>
    <w:rsid w:val="457FC9D7"/>
    <w:rsid w:val="45839315"/>
    <w:rsid w:val="45E5A5F2"/>
    <w:rsid w:val="463EDA6F"/>
    <w:rsid w:val="4689C983"/>
    <w:rsid w:val="468E0435"/>
    <w:rsid w:val="46F693D9"/>
    <w:rsid w:val="4703EC7C"/>
    <w:rsid w:val="47AEDC3E"/>
    <w:rsid w:val="47BBFB81"/>
    <w:rsid w:val="47C58859"/>
    <w:rsid w:val="48037F29"/>
    <w:rsid w:val="482D5B59"/>
    <w:rsid w:val="486685FB"/>
    <w:rsid w:val="48AD345D"/>
    <w:rsid w:val="499DCAAB"/>
    <w:rsid w:val="4A1120DD"/>
    <w:rsid w:val="4AE5B535"/>
    <w:rsid w:val="4B2F5031"/>
    <w:rsid w:val="4B348F6A"/>
    <w:rsid w:val="4C53EE1E"/>
    <w:rsid w:val="4CE2CE4E"/>
    <w:rsid w:val="4D8ADBBC"/>
    <w:rsid w:val="4D9BE974"/>
    <w:rsid w:val="4E150C2F"/>
    <w:rsid w:val="4E2C11AF"/>
    <w:rsid w:val="4E323AA0"/>
    <w:rsid w:val="4E8CB98B"/>
    <w:rsid w:val="4EF4FA7B"/>
    <w:rsid w:val="4F4EE442"/>
    <w:rsid w:val="4F82E982"/>
    <w:rsid w:val="4FD72FDF"/>
    <w:rsid w:val="4FDCE70F"/>
    <w:rsid w:val="511FA854"/>
    <w:rsid w:val="515B77A4"/>
    <w:rsid w:val="51867FA0"/>
    <w:rsid w:val="518AA891"/>
    <w:rsid w:val="51B41A3E"/>
    <w:rsid w:val="51BD61B3"/>
    <w:rsid w:val="5210C775"/>
    <w:rsid w:val="52380279"/>
    <w:rsid w:val="525B7629"/>
    <w:rsid w:val="525E4CDF"/>
    <w:rsid w:val="543E3004"/>
    <w:rsid w:val="544D5137"/>
    <w:rsid w:val="54948260"/>
    <w:rsid w:val="55177121"/>
    <w:rsid w:val="55211E23"/>
    <w:rsid w:val="553322D3"/>
    <w:rsid w:val="56192BC0"/>
    <w:rsid w:val="561E049E"/>
    <w:rsid w:val="56AF7C7B"/>
    <w:rsid w:val="575D0AE8"/>
    <w:rsid w:val="5762D73F"/>
    <w:rsid w:val="57BBEE75"/>
    <w:rsid w:val="57D2FD5C"/>
    <w:rsid w:val="58C01CCA"/>
    <w:rsid w:val="58E62683"/>
    <w:rsid w:val="594C9141"/>
    <w:rsid w:val="59948C81"/>
    <w:rsid w:val="59F9E4DE"/>
    <w:rsid w:val="59FCAE32"/>
    <w:rsid w:val="5A06E599"/>
    <w:rsid w:val="5A507AA7"/>
    <w:rsid w:val="5A75C650"/>
    <w:rsid w:val="5A7E1700"/>
    <w:rsid w:val="5A939168"/>
    <w:rsid w:val="5ADA66DA"/>
    <w:rsid w:val="5AF175C1"/>
    <w:rsid w:val="5B5AFC84"/>
    <w:rsid w:val="5C0FE037"/>
    <w:rsid w:val="5C390685"/>
    <w:rsid w:val="5CDFC9BB"/>
    <w:rsid w:val="5CF6CCE5"/>
    <w:rsid w:val="5D1EBDFF"/>
    <w:rsid w:val="5D8FC4AF"/>
    <w:rsid w:val="5E3253E6"/>
    <w:rsid w:val="5E8D5A26"/>
    <w:rsid w:val="5E948229"/>
    <w:rsid w:val="5E94C279"/>
    <w:rsid w:val="5F603989"/>
    <w:rsid w:val="5F92E0A2"/>
    <w:rsid w:val="5FCE2447"/>
    <w:rsid w:val="6019870D"/>
    <w:rsid w:val="60524228"/>
    <w:rsid w:val="60821B4A"/>
    <w:rsid w:val="615BAE2E"/>
    <w:rsid w:val="61CEFEC0"/>
    <w:rsid w:val="620E4370"/>
    <w:rsid w:val="6235F721"/>
    <w:rsid w:val="624DD6B3"/>
    <w:rsid w:val="625D28FF"/>
    <w:rsid w:val="6276769B"/>
    <w:rsid w:val="62F3FB96"/>
    <w:rsid w:val="6385A12B"/>
    <w:rsid w:val="63D9DD51"/>
    <w:rsid w:val="6402CF71"/>
    <w:rsid w:val="648E56C2"/>
    <w:rsid w:val="65E30620"/>
    <w:rsid w:val="6678B01F"/>
    <w:rsid w:val="66C59894"/>
    <w:rsid w:val="66E0E46E"/>
    <w:rsid w:val="66FBC146"/>
    <w:rsid w:val="67756458"/>
    <w:rsid w:val="680A0FF7"/>
    <w:rsid w:val="681511A0"/>
    <w:rsid w:val="68227C62"/>
    <w:rsid w:val="687CB4CF"/>
    <w:rsid w:val="68D5FEC0"/>
    <w:rsid w:val="68FE9199"/>
    <w:rsid w:val="69126F0B"/>
    <w:rsid w:val="6965B95C"/>
    <w:rsid w:val="6A25BAFD"/>
    <w:rsid w:val="6CEDE2EF"/>
    <w:rsid w:val="6D433274"/>
    <w:rsid w:val="6D972CDF"/>
    <w:rsid w:val="6D9F5376"/>
    <w:rsid w:val="6DB94001"/>
    <w:rsid w:val="6DBCEBA3"/>
    <w:rsid w:val="6DCEEB66"/>
    <w:rsid w:val="6E39130C"/>
    <w:rsid w:val="6ECF05A7"/>
    <w:rsid w:val="6EF3B916"/>
    <w:rsid w:val="6EFCA089"/>
    <w:rsid w:val="6F37A9F2"/>
    <w:rsid w:val="6F39D106"/>
    <w:rsid w:val="6F52C692"/>
    <w:rsid w:val="6F58BC04"/>
    <w:rsid w:val="6F64C600"/>
    <w:rsid w:val="6FD5A48D"/>
    <w:rsid w:val="7006FB28"/>
    <w:rsid w:val="70537A8E"/>
    <w:rsid w:val="7114AD3C"/>
    <w:rsid w:val="711BDBDF"/>
    <w:rsid w:val="712F11AB"/>
    <w:rsid w:val="7167B9AE"/>
    <w:rsid w:val="7175A412"/>
    <w:rsid w:val="71DD31A1"/>
    <w:rsid w:val="721C0213"/>
    <w:rsid w:val="72223E83"/>
    <w:rsid w:val="73955B1C"/>
    <w:rsid w:val="74219CCD"/>
    <w:rsid w:val="750AABB1"/>
    <w:rsid w:val="75100F32"/>
    <w:rsid w:val="75808A57"/>
    <w:rsid w:val="76EFA792"/>
    <w:rsid w:val="771F63E1"/>
    <w:rsid w:val="7723B184"/>
    <w:rsid w:val="774515D2"/>
    <w:rsid w:val="774770B1"/>
    <w:rsid w:val="778DDACF"/>
    <w:rsid w:val="77B68DB5"/>
    <w:rsid w:val="77FC9408"/>
    <w:rsid w:val="78451370"/>
    <w:rsid w:val="78519B6A"/>
    <w:rsid w:val="78756ECA"/>
    <w:rsid w:val="78A57075"/>
    <w:rsid w:val="79763F71"/>
    <w:rsid w:val="798FF890"/>
    <w:rsid w:val="79C6FEF4"/>
    <w:rsid w:val="7A591305"/>
    <w:rsid w:val="7A8F6020"/>
    <w:rsid w:val="7AAF0B23"/>
    <w:rsid w:val="7B44E872"/>
    <w:rsid w:val="7B79D0AD"/>
    <w:rsid w:val="7BA19D6F"/>
    <w:rsid w:val="7BA2CE16"/>
    <w:rsid w:val="7BDD1137"/>
    <w:rsid w:val="7D17514B"/>
    <w:rsid w:val="7D1A3F43"/>
    <w:rsid w:val="7D267343"/>
    <w:rsid w:val="7D90B3C7"/>
    <w:rsid w:val="7DBBD5B8"/>
    <w:rsid w:val="7DC9CD38"/>
    <w:rsid w:val="7DFA4A4E"/>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customStyle="1">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erkeleycitycollege.edu/prm/bcc-plans/" TargetMode="External" Id="rId13" /><Relationship Type="http://schemas.openxmlformats.org/officeDocument/2006/relationships/hyperlink" Target="https://www.berkeleycitycollege.edu/prm/files/2020/09/Student-Equity-Plan-2019-2020.pdf" TargetMode="External" Id="rId18" /><Relationship Type="http://schemas.microsoft.com/office/2007/relationships/diagramDrawing" Target="diagrams/drawing1.xml" Id="rId26" /><Relationship Type="http://schemas.openxmlformats.org/officeDocument/2006/relationships/customXml" Target="../customXml/item3.xml" Id="rId3" /><Relationship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 Id="rId21" /><Relationship Type="http://schemas.openxmlformats.org/officeDocument/2006/relationships/webSettings" Target="webSettings.xml" Id="rId7" /><Relationship Type="http://schemas.openxmlformats.org/officeDocument/2006/relationships/hyperlink" Target="https://drive.google.com/drive/folders/1NcFLqqL0DhYtaKQ6ntaejh1z7qtGao1F?usp=sharing" TargetMode="External" Id="rId12" /><Relationship Type="http://schemas.openxmlformats.org/officeDocument/2006/relationships/hyperlink" Target="https://drive.google.com/file/d/14C9cxxXt_YAzK_LJEVPSD_fJwwcWUVps/view?usp=sharing" TargetMode="External" Id="rId17" /><Relationship Type="http://schemas.openxmlformats.org/officeDocument/2006/relationships/diagramColors" Target="diagrams/colors1.xml" Id="rId25" /><Relationship Type="http://schemas.openxmlformats.org/officeDocument/2006/relationships/customXml" Target="../customXml/item2.xml" Id="rId2" /><Relationship Type="http://schemas.openxmlformats.org/officeDocument/2006/relationships/hyperlink" Target="https://app.powerbi.com/view?r=eyJrIjoiNjk3NDJjOTItNzI5MS00MDhjLWJhN2EtZjcxNzU4OTBiZDBjIiwidCI6ImVlYTE2YTE2LTQ4YWYtNDc3Yi05MTEzLTA1YjFjMDExMjNmZiIsImMiOjZ9" TargetMode="External" Id="rId16" /><Relationship Type="http://schemas.openxmlformats.org/officeDocument/2006/relationships/hyperlink" Target="https://app.powerbi.com/view?r=eyJrIjoiZmJlODJiODktZjM0OC00ZWIwLWIzNDMtN2Y1Yzc3ZGFhNGRhIiwidCI6ImVlYTE2YTE2LTQ4YWYtNDc3Yi05MTEzLTA1YjFjMDExMjNmZiIsImMiOjZ9"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drive/folders/1uzclwbMDUQPLY-nkDx1sq8Dy6ODICv-6?usp=sharing" TargetMode="External" Id="rId11" /><Relationship Type="http://schemas.openxmlformats.org/officeDocument/2006/relationships/diagramQuickStyle" Target="diagrams/quickStyle1.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15" /><Relationship Type="http://schemas.openxmlformats.org/officeDocument/2006/relationships/diagramLayout" Target="diagrams/layout1.xml" Id="rId23" /><Relationship Type="http://schemas.openxmlformats.org/officeDocument/2006/relationships/hyperlink" Target="https://drive.google.com/drive/folders/1SityYoJ8rYTzcYq_Iwtr59fJ6205LWIX?usp=sharing" TargetMode="External" Id="rId28" /><Relationship Type="http://schemas.openxmlformats.org/officeDocument/2006/relationships/hyperlink" Target="https://app.powerbi.com/view?r=eyJrIjoiOWQ0NDc2M2YtZDUyMi00MjdkLTljZTktOWI3MzQyYzdlNDc0IiwidCI6ImVlYTE2YTE2LTQ4YWYtNDc3Yi05MTEzLTA1YjFjMDExMjNmZiIsImMiOjZ9" TargetMode="External" Id="rId1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sayavong@peralta.edu?subject=Program%20Review%20Data%20Dashboard%20Assistance" TargetMode="External" Id="rId14" /><Relationship Type="http://schemas.openxmlformats.org/officeDocument/2006/relationships/diagramData" Target="diagrams/data1.xml" Id="rId22" /><Relationship Type="http://schemas.openxmlformats.org/officeDocument/2006/relationships/hyperlink" Target="https://drive.google.com/file/d/1AaC-W2_qjNaYbe6h8WjQ4_HIX43eBctx/view?usp=sharing" TargetMode="External" Id="rId27" /><Relationship Type="http://schemas.openxmlformats.org/officeDocument/2006/relationships/footer" Target="footer1.xml" Id="rId30" /><Relationship Type="http://schemas.openxmlformats.org/officeDocument/2006/relationships/glossaryDocument" Target="glossary/document.xml" Id="Rf0430dff3a0b46d7" /><Relationship Type="http://schemas.microsoft.com/office/2019/09/relationships/intelligence" Target="intelligence.xml" Id="R48d0efe3da7f432d"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e4508a-c377-4da9-ac74-b7027e267207}"/>
      </w:docPartPr>
      <w:docPartBody>
        <w:p w14:paraId="0148D17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Stacey Shears</lastModifiedBy>
  <revision>8</revision>
  <dcterms:created xsi:type="dcterms:W3CDTF">2022-03-25T22:29:00.0000000Z</dcterms:created>
  <dcterms:modified xsi:type="dcterms:W3CDTF">2022-03-30T00:21:00.2861354Z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