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Pr="005E3D36" w:rsidR="005E3D36" w:rsidTr="00211807" w14:paraId="1150B8DD" w14:textId="77777777">
        <w:trPr>
          <w:trHeight w:val="709"/>
        </w:trPr>
        <w:tc>
          <w:tcPr>
            <w:tcW w:w="9985" w:type="dxa"/>
            <w:tcBorders>
              <w:bottom w:val="single" w:color="auto" w:sz="4" w:space="0"/>
            </w:tcBorders>
            <w:shd w:val="clear" w:color="auto" w:fill="009193"/>
            <w:vAlign w:val="center"/>
          </w:tcPr>
          <w:p w:rsidRPr="005E3D36" w:rsidR="00763C6D" w:rsidP="00763C6D" w:rsidRDefault="00763C6D" w14:paraId="5462F026" w14:textId="77777777">
            <w:pPr>
              <w:pStyle w:val="NoSpacing"/>
              <w:jc w:val="center"/>
              <w:rPr>
                <w:rFonts w:ascii="Helvetica Neue" w:hAnsi="Helvetica Neue"/>
                <w:b/>
                <w:bCs/>
                <w:color w:val="000000" w:themeColor="text1"/>
                <w:sz w:val="24"/>
                <w:szCs w:val="24"/>
              </w:rPr>
            </w:pPr>
            <w:r w:rsidRPr="005E3D36">
              <w:rPr>
                <w:rFonts w:ascii="Helvetica Neue" w:hAnsi="Helvetica Neue"/>
                <w:b/>
                <w:bCs/>
                <w:color w:val="000000" w:themeColor="text1"/>
                <w:sz w:val="24"/>
                <w:szCs w:val="24"/>
              </w:rPr>
              <w:t>Berkeley City College’s mission is to provide our diverse community with</w:t>
            </w:r>
          </w:p>
          <w:p w:rsidRPr="005E3D36" w:rsidR="00763C6D" w:rsidP="00763C6D" w:rsidRDefault="00763C6D" w14:paraId="72A3CF32" w14:textId="77777777">
            <w:pPr>
              <w:pStyle w:val="NoSpacing"/>
              <w:jc w:val="center"/>
              <w:rPr>
                <w:rFonts w:ascii="Helvetica Neue" w:hAnsi="Helvetica Neue"/>
                <w:color w:val="000000" w:themeColor="text1"/>
              </w:rPr>
            </w:pPr>
            <w:r w:rsidRPr="005E3D36">
              <w:rPr>
                <w:rFonts w:ascii="Helvetica Neue" w:hAnsi="Helvetica Neue"/>
                <w:b/>
                <w:bCs/>
                <w:color w:val="000000" w:themeColor="text1"/>
                <w:sz w:val="24"/>
                <w:szCs w:val="24"/>
              </w:rPr>
              <w:t>educational opportunities, promote student success, and to transform lives.</w:t>
            </w:r>
          </w:p>
        </w:tc>
      </w:tr>
    </w:tbl>
    <w:p w:rsidRPr="005E3D36" w:rsidR="001C2F46" w:rsidP="00763C6D" w:rsidRDefault="001C2F46" w14:paraId="53289B07" w14:textId="77777777">
      <w:pPr>
        <w:pStyle w:val="NoSpacing"/>
        <w:jc w:val="center"/>
        <w:rPr>
          <w:rFonts w:ascii="Helvetica Neue" w:hAnsi="Helvetica Neue"/>
          <w:color w:val="000000" w:themeColor="text1"/>
          <w:sz w:val="28"/>
          <w:szCs w:val="28"/>
        </w:rPr>
      </w:pPr>
    </w:p>
    <w:p w:rsidRPr="005E3D36" w:rsidR="00763C6D" w:rsidP="00763C6D" w:rsidRDefault="00763C6D" w14:paraId="289D9065" w14:textId="0FB94F6C">
      <w:pPr>
        <w:pStyle w:val="NoSpacing"/>
        <w:jc w:val="center"/>
        <w:rPr>
          <w:rFonts w:ascii="Helvetica Neue" w:hAnsi="Helvetica Neue"/>
          <w:b/>
          <w:bCs/>
          <w:color w:val="000000" w:themeColor="text1"/>
          <w:sz w:val="28"/>
          <w:szCs w:val="28"/>
        </w:rPr>
      </w:pPr>
      <w:r w:rsidRPr="005E3D36">
        <w:rPr>
          <w:rFonts w:ascii="Helvetica Neue" w:hAnsi="Helvetica Neue"/>
          <w:b/>
          <w:bCs/>
          <w:color w:val="000000" w:themeColor="text1"/>
          <w:sz w:val="28"/>
          <w:szCs w:val="28"/>
        </w:rPr>
        <w:t xml:space="preserve">Introduction and </w:t>
      </w:r>
      <w:r w:rsidRPr="005E3D36" w:rsidR="00AD72FF">
        <w:rPr>
          <w:rFonts w:ascii="Helvetica Neue" w:hAnsi="Helvetica Neue"/>
          <w:b/>
          <w:bCs/>
          <w:color w:val="000000" w:themeColor="text1"/>
          <w:sz w:val="28"/>
          <w:szCs w:val="28"/>
        </w:rPr>
        <w:t>Directions</w:t>
      </w:r>
    </w:p>
    <w:p w:rsidRPr="005E3D36" w:rsidR="00763C6D" w:rsidP="00763C6D" w:rsidRDefault="00763C6D" w14:paraId="1A350DCC" w14:textId="77777777">
      <w:pPr>
        <w:pStyle w:val="NoSpacing"/>
        <w:rPr>
          <w:rFonts w:ascii="Helvetica Neue" w:hAnsi="Helvetica Neue"/>
          <w:color w:val="000000" w:themeColor="text1"/>
        </w:rPr>
      </w:pPr>
    </w:p>
    <w:p w:rsidRPr="005E3D36" w:rsidR="001C2F46" w:rsidP="00763C6D" w:rsidRDefault="00ED3C87" w14:paraId="422C49F8" w14:textId="34A4F391">
      <w:pPr>
        <w:pStyle w:val="BodyText"/>
        <w:rPr>
          <w:rFonts w:ascii="Helvetica Neue" w:hAnsi="Helvetica Neue"/>
          <w:color w:val="000000" w:themeColor="text1"/>
          <w:sz w:val="21"/>
          <w:szCs w:val="21"/>
        </w:rPr>
      </w:pPr>
      <w:r w:rsidRPr="005E3D36">
        <w:rPr>
          <w:rFonts w:ascii="Helvetica Neue" w:hAnsi="Helvetica Neue"/>
          <w:color w:val="000000" w:themeColor="text1"/>
          <w:sz w:val="21"/>
          <w:szCs w:val="21"/>
        </w:rPr>
        <w:t>Berkeley City College</w:t>
      </w:r>
      <w:r w:rsidRPr="005E3D36" w:rsidR="00502DDD">
        <w:rPr>
          <w:rFonts w:ascii="Helvetica Neue" w:hAnsi="Helvetica Neue"/>
          <w:color w:val="000000" w:themeColor="text1"/>
          <w:sz w:val="21"/>
          <w:szCs w:val="21"/>
        </w:rPr>
        <w:t xml:space="preserve"> (BCC), in conjunction with the Peralta community College District, </w:t>
      </w:r>
      <w:r w:rsidRPr="005E3D36" w:rsidR="00763C6D">
        <w:rPr>
          <w:rFonts w:ascii="Helvetica Neue" w:hAnsi="Helvetica Neue"/>
          <w:color w:val="000000" w:themeColor="text1"/>
          <w:sz w:val="21"/>
          <w:szCs w:val="21"/>
        </w:rPr>
        <w:t xml:space="preserve">has an institutional effectiveness process which consists of the following components: a District-wide Strategic Plan which is updated every six years; Comprehensive Program Reviews </w:t>
      </w:r>
      <w:r w:rsidRPr="005E3D36" w:rsidR="00502DDD">
        <w:rPr>
          <w:rFonts w:ascii="Helvetica Neue" w:hAnsi="Helvetica Neue"/>
          <w:color w:val="000000" w:themeColor="text1"/>
          <w:sz w:val="21"/>
          <w:szCs w:val="21"/>
        </w:rPr>
        <w:t xml:space="preserve">(CPRs) </w:t>
      </w:r>
      <w:r w:rsidRPr="005E3D36" w:rsidR="00763C6D">
        <w:rPr>
          <w:rFonts w:ascii="Helvetica Neue" w:hAnsi="Helvetica Neue"/>
          <w:color w:val="000000" w:themeColor="text1"/>
          <w:sz w:val="21"/>
          <w:szCs w:val="21"/>
        </w:rPr>
        <w:t xml:space="preserve">which are completed every three years; and Annual Program Updates (APUs) which are completed in non-program review years.  </w:t>
      </w:r>
    </w:p>
    <w:p w:rsidRPr="005E3D36" w:rsidR="001C2F46" w:rsidP="00763C6D" w:rsidRDefault="001C2F46" w14:paraId="037E4CC5" w14:textId="2CEA6C77">
      <w:pPr>
        <w:pStyle w:val="BodyText"/>
        <w:rPr>
          <w:rFonts w:ascii="Helvetica Neue" w:hAnsi="Helvetica Neue"/>
          <w:color w:val="000000" w:themeColor="text1"/>
          <w:sz w:val="21"/>
          <w:szCs w:val="21"/>
        </w:rPr>
      </w:pPr>
    </w:p>
    <w:p w:rsidRPr="005E3D36" w:rsidR="001C64A6" w:rsidP="00763C6D" w:rsidRDefault="001C64A6" w14:paraId="384FC994" w14:textId="181357E1">
      <w:pPr>
        <w:pStyle w:val="BodyText"/>
        <w:rPr>
          <w:rFonts w:ascii="Helvetica Neue" w:hAnsi="Helvetica Neue"/>
          <w:b/>
          <w:bCs/>
          <w:color w:val="000000" w:themeColor="text1"/>
          <w:sz w:val="21"/>
          <w:szCs w:val="21"/>
        </w:rPr>
      </w:pPr>
      <w:r w:rsidRPr="005E3D36">
        <w:rPr>
          <w:rFonts w:ascii="Helvetica Neue" w:hAnsi="Helvetica Neue"/>
          <w:b/>
          <w:bCs/>
          <w:color w:val="000000" w:themeColor="text1"/>
          <w:sz w:val="21"/>
          <w:szCs w:val="21"/>
        </w:rPr>
        <w:t>TIMELINE</w:t>
      </w:r>
    </w:p>
    <w:p w:rsidRPr="005E3D36" w:rsidR="00156353" w:rsidP="00156353" w:rsidRDefault="009F3DE7" w14:paraId="1C8D6BA9" w14:textId="1BA9C675">
      <w:pPr>
        <w:pStyle w:val="BodyText"/>
        <w:rPr>
          <w:rFonts w:ascii="Helvetica Neue" w:hAnsi="Helvetica Neue"/>
          <w:color w:val="000000" w:themeColor="text1"/>
          <w:sz w:val="21"/>
          <w:szCs w:val="21"/>
        </w:rPr>
      </w:pPr>
      <w:r w:rsidRPr="005E3D36">
        <w:rPr>
          <w:rFonts w:ascii="Helvetica Neue" w:hAnsi="Helvetica Neue"/>
          <w:color w:val="000000" w:themeColor="text1"/>
          <w:sz w:val="21"/>
          <w:szCs w:val="21"/>
        </w:rPr>
        <w:t xml:space="preserve">The </w:t>
      </w:r>
      <w:r w:rsidRPr="005E3D36" w:rsidR="00156353">
        <w:rPr>
          <w:rFonts w:ascii="Helvetica Neue" w:hAnsi="Helvetica Neue"/>
          <w:color w:val="000000" w:themeColor="text1"/>
          <w:sz w:val="21"/>
          <w:szCs w:val="21"/>
        </w:rPr>
        <w:t>Annual Program Update (APU) for 2023-2024 marks its 3</w:t>
      </w:r>
      <w:r w:rsidRPr="005E3D36" w:rsidR="00156353">
        <w:rPr>
          <w:rFonts w:ascii="Helvetica Neue" w:hAnsi="Helvetica Neue"/>
          <w:color w:val="000000" w:themeColor="text1"/>
          <w:sz w:val="21"/>
          <w:szCs w:val="21"/>
          <w:vertAlign w:val="superscript"/>
        </w:rPr>
        <w:t>rd</w:t>
      </w:r>
      <w:r w:rsidRPr="005E3D36" w:rsidR="00156353">
        <w:rPr>
          <w:rFonts w:ascii="Helvetica Neue" w:hAnsi="Helvetica Neue"/>
          <w:color w:val="000000" w:themeColor="text1"/>
          <w:sz w:val="21"/>
          <w:szCs w:val="21"/>
        </w:rPr>
        <w:t xml:space="preserve"> year in the current cycle.</w:t>
      </w:r>
    </w:p>
    <w:p w:rsidRPr="005E3D36" w:rsidR="00502DDD" w:rsidP="001C2F46" w:rsidRDefault="00156353" w14:paraId="2EADC814" w14:textId="3B5914A2">
      <w:pPr>
        <w:pStyle w:val="BodyText"/>
        <w:rPr>
          <w:rFonts w:ascii="Helvetica Neue" w:hAnsi="Helvetica Neue"/>
          <w:color w:val="000000" w:themeColor="text1"/>
          <w:sz w:val="21"/>
          <w:szCs w:val="21"/>
        </w:rPr>
      </w:pPr>
      <w:r w:rsidRPr="005E3D36">
        <w:rPr>
          <w:rFonts w:ascii="Helvetica Neue" w:hAnsi="Helvetica Neue"/>
          <w:color w:val="000000" w:themeColor="text1"/>
          <w:sz w:val="21"/>
          <w:szCs w:val="21"/>
        </w:rPr>
        <w:t>APU 2023-2024 timeline has been developed for each program and services to guide through the semester.  Please review and work with your Deans, Managers, and/or Supervisors to complete this APU.</w:t>
      </w:r>
    </w:p>
    <w:p w:rsidRPr="005E3D36" w:rsidR="00156353" w:rsidP="00156353" w:rsidRDefault="00156353" w14:paraId="05C9E134" w14:textId="77777777">
      <w:pPr>
        <w:pStyle w:val="BodyText"/>
        <w:rPr>
          <w:rFonts w:ascii="Helvetica Neue" w:hAnsi="Helvetica Neue"/>
          <w:color w:val="000000" w:themeColor="text1"/>
          <w:sz w:val="21"/>
          <w:szCs w:val="21"/>
        </w:rPr>
      </w:pPr>
    </w:p>
    <w:p w:rsidRPr="005E3D36" w:rsidR="00156353" w:rsidP="00156353" w:rsidRDefault="00266F5C" w14:paraId="2CD14D0D" w14:textId="4F525732">
      <w:pPr>
        <w:pStyle w:val="BodyText"/>
        <w:rPr>
          <w:rFonts w:ascii="Helvetica Neue" w:hAnsi="Helvetica Neue"/>
          <w:color w:val="000000" w:themeColor="text1"/>
          <w:sz w:val="21"/>
          <w:szCs w:val="21"/>
        </w:rPr>
      </w:pPr>
      <w:r w:rsidRPr="005E3D36">
        <w:rPr>
          <w:noProof/>
          <w:color w:val="000000" w:themeColor="text1"/>
        </w:rPr>
        <w:drawing>
          <wp:anchor distT="0" distB="0" distL="114300" distR="114300" simplePos="0" relativeHeight="251658240" behindDoc="0" locked="0" layoutInCell="1" allowOverlap="1" wp14:anchorId="1D2CD264" wp14:editId="2C339ED3">
            <wp:simplePos x="0" y="0"/>
            <wp:positionH relativeFrom="column">
              <wp:posOffset>14799</wp:posOffset>
            </wp:positionH>
            <wp:positionV relativeFrom="paragraph">
              <wp:posOffset>621444</wp:posOffset>
            </wp:positionV>
            <wp:extent cx="6249035" cy="3332480"/>
            <wp:effectExtent l="114300" t="101600" r="113665" b="134620"/>
            <wp:wrapSquare wrapText="bothSides"/>
            <wp:docPr id="257200047" name="Picture 2572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9035" cy="3332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5E3D36" w:rsidR="00156353">
        <w:rPr>
          <w:rFonts w:ascii="Helvetica Neue" w:hAnsi="Helvetica Neue" w:eastAsia="Segoe UI" w:cs="Segoe UI"/>
          <w:color w:val="000000" w:themeColor="text1"/>
          <w:sz w:val="21"/>
          <w:szCs w:val="21"/>
        </w:rPr>
        <w:t xml:space="preserve">During 2022-2023, BCC has completed its Educational Master Plan 2024-2028 where we can base our APU review and analysis on </w:t>
      </w:r>
      <w:r w:rsidRPr="005E3D36" w:rsidR="009F3DE7">
        <w:rPr>
          <w:rFonts w:ascii="Helvetica Neue" w:hAnsi="Helvetica Neue" w:eastAsia="Segoe UI" w:cs="Segoe UI"/>
          <w:color w:val="000000" w:themeColor="text1"/>
          <w:sz w:val="21"/>
          <w:szCs w:val="21"/>
        </w:rPr>
        <w:t>five</w:t>
      </w:r>
      <w:r w:rsidRPr="005E3D36" w:rsidR="00156353">
        <w:rPr>
          <w:rFonts w:ascii="Helvetica Neue" w:hAnsi="Helvetica Neue" w:eastAsia="Segoe UI" w:cs="Segoe UI"/>
          <w:color w:val="000000" w:themeColor="text1"/>
          <w:sz w:val="21"/>
          <w:szCs w:val="21"/>
        </w:rPr>
        <w:t xml:space="preserve"> strategies for success and </w:t>
      </w:r>
      <w:r w:rsidRPr="005E3D36" w:rsidR="009F3DE7">
        <w:rPr>
          <w:rFonts w:ascii="Helvetica Neue" w:hAnsi="Helvetica Neue" w:eastAsia="Segoe UI" w:cs="Segoe UI"/>
          <w:color w:val="000000" w:themeColor="text1"/>
          <w:sz w:val="21"/>
          <w:szCs w:val="21"/>
        </w:rPr>
        <w:t>three</w:t>
      </w:r>
      <w:r w:rsidRPr="005E3D36" w:rsidR="00156353">
        <w:rPr>
          <w:rFonts w:ascii="Helvetica Neue" w:hAnsi="Helvetica Neue" w:eastAsia="Segoe UI" w:cs="Segoe UI"/>
          <w:color w:val="000000" w:themeColor="text1"/>
          <w:sz w:val="21"/>
          <w:szCs w:val="21"/>
        </w:rPr>
        <w:t xml:space="preserve"> indicators of success that will le</w:t>
      </w:r>
      <w:r w:rsidRPr="005E3D36" w:rsidR="009F3DE7">
        <w:rPr>
          <w:rFonts w:ascii="Helvetica Neue" w:hAnsi="Helvetica Neue" w:eastAsia="Segoe UI" w:cs="Segoe UI"/>
          <w:color w:val="000000" w:themeColor="text1"/>
          <w:sz w:val="21"/>
          <w:szCs w:val="21"/>
        </w:rPr>
        <w:t>a</w:t>
      </w:r>
      <w:r w:rsidRPr="005E3D36" w:rsidR="00156353">
        <w:rPr>
          <w:rFonts w:ascii="Helvetica Neue" w:hAnsi="Helvetica Neue" w:eastAsia="Segoe UI" w:cs="Segoe UI"/>
          <w:color w:val="000000" w:themeColor="text1"/>
          <w:sz w:val="21"/>
          <w:szCs w:val="21"/>
        </w:rPr>
        <w:t xml:space="preserve">d us to </w:t>
      </w:r>
      <w:r w:rsidRPr="005E3D36" w:rsidR="009F3DE7">
        <w:rPr>
          <w:rFonts w:ascii="Helvetica Neue" w:hAnsi="Helvetica Neue" w:eastAsia="Segoe UI" w:cs="Segoe UI"/>
          <w:color w:val="000000" w:themeColor="text1"/>
          <w:sz w:val="21"/>
          <w:szCs w:val="21"/>
        </w:rPr>
        <w:t>achieve our goal of</w:t>
      </w:r>
      <w:r w:rsidRPr="005E3D36" w:rsidR="00156353">
        <w:rPr>
          <w:rFonts w:ascii="Helvetica Neue" w:hAnsi="Helvetica Neue" w:eastAsia="Segoe UI" w:cs="Segoe UI"/>
          <w:color w:val="000000" w:themeColor="text1"/>
          <w:sz w:val="21"/>
          <w:szCs w:val="21"/>
        </w:rPr>
        <w:t xml:space="preserve"> equitable student completion. </w:t>
      </w:r>
    </w:p>
    <w:p w:rsidRPr="005E3D36" w:rsidR="005A1660" w:rsidP="005A1660" w:rsidRDefault="005A1660" w14:paraId="2C277401" w14:textId="627643EA">
      <w:pPr>
        <w:pStyle w:val="BodyText"/>
        <w:rPr>
          <w:rFonts w:ascii="Helvetica Neue" w:hAnsi="Helvetica Neue" w:eastAsia="Times New Roman" w:cs="Times New Roman"/>
          <w:color w:val="000000" w:themeColor="text1"/>
          <w:sz w:val="21"/>
          <w:szCs w:val="21"/>
        </w:rPr>
      </w:pPr>
      <w:r w:rsidRPr="005E3D36">
        <w:rPr>
          <w:rFonts w:ascii="Helvetica Neue" w:hAnsi="Helvetica Neue"/>
          <w:color w:val="000000" w:themeColor="text1"/>
          <w:sz w:val="21"/>
          <w:szCs w:val="21"/>
        </w:rPr>
        <w:t xml:space="preserve">The APU is intended to primarily focus upon planning for the subsequent year based on </w:t>
      </w:r>
      <w:r w:rsidRPr="005E3D36">
        <w:rPr>
          <w:rFonts w:ascii="Helvetica Neue" w:hAnsi="Helvetica Neue" w:eastAsia="Segoe UI" w:cs="Segoe UI"/>
          <w:color w:val="000000" w:themeColor="text1"/>
          <w:sz w:val="21"/>
          <w:szCs w:val="21"/>
        </w:rPr>
        <w:t xml:space="preserve">the assessment of the prior year and determine where and how we can improve to support the </w:t>
      </w:r>
      <w:r w:rsidRPr="005E3D36" w:rsidR="009F3DE7">
        <w:rPr>
          <w:rFonts w:ascii="Helvetica Neue" w:hAnsi="Helvetica Neue" w:eastAsia="Segoe UI" w:cs="Segoe UI"/>
          <w:color w:val="000000" w:themeColor="text1"/>
          <w:sz w:val="21"/>
          <w:szCs w:val="21"/>
        </w:rPr>
        <w:t xml:space="preserve">goal of </w:t>
      </w:r>
      <w:r w:rsidRPr="005E3D36">
        <w:rPr>
          <w:rFonts w:ascii="Helvetica Neue" w:hAnsi="Helvetica Neue" w:eastAsia="Segoe UI" w:cs="Segoe UI"/>
          <w:color w:val="000000" w:themeColor="text1"/>
          <w:sz w:val="21"/>
          <w:szCs w:val="21"/>
        </w:rPr>
        <w:t>equitable student completion.</w:t>
      </w:r>
      <w:r w:rsidRPr="005E3D36">
        <w:rPr>
          <w:rFonts w:ascii="Helvetica Neue" w:hAnsi="Helvetica Neue"/>
          <w:color w:val="000000" w:themeColor="text1"/>
          <w:sz w:val="21"/>
          <w:szCs w:val="21"/>
        </w:rPr>
        <w:t xml:space="preserve">   </w:t>
      </w:r>
      <w:r w:rsidRPr="005E3D36">
        <w:rPr>
          <w:rFonts w:ascii="Helvetica Neue" w:hAnsi="Helvetica Neue" w:eastAsia="Segoe UI" w:cs="Segoe UI"/>
          <w:color w:val="000000" w:themeColor="text1"/>
          <w:sz w:val="21"/>
          <w:szCs w:val="21"/>
        </w:rPr>
        <w:t xml:space="preserve">It is important to be reminded that the EMP incorporated the State Chancellor's </w:t>
      </w:r>
      <w:hyperlink r:id="rId11">
        <w:r w:rsidRPr="005E3D36" w:rsidR="009F3DE7">
          <w:rPr>
            <w:rStyle w:val="Hyperlink"/>
            <w:rFonts w:ascii="Helvetica Neue" w:hAnsi="Helvetica Neue"/>
            <w:color w:val="000000" w:themeColor="text1"/>
            <w:sz w:val="21"/>
            <w:szCs w:val="21"/>
          </w:rPr>
          <w:t>Vision for Success</w:t>
        </w:r>
      </w:hyperlink>
      <w:r w:rsidRPr="005E3D36">
        <w:rPr>
          <w:rFonts w:ascii="Helvetica Neue" w:hAnsi="Helvetica Neue" w:eastAsia="Segoe UI" w:cs="Segoe UI"/>
          <w:color w:val="000000" w:themeColor="text1"/>
          <w:sz w:val="21"/>
          <w:szCs w:val="21"/>
        </w:rPr>
        <w:t xml:space="preserve"> as well as </w:t>
      </w:r>
      <w:hyperlink r:id="rId12">
        <w:r w:rsidRPr="005E3D36" w:rsidR="009F3DE7">
          <w:rPr>
            <w:rStyle w:val="Hyperlink"/>
            <w:rFonts w:ascii="Helvetica Neue" w:hAnsi="Helvetica Neue"/>
            <w:color w:val="000000" w:themeColor="text1"/>
            <w:sz w:val="21"/>
            <w:szCs w:val="21"/>
          </w:rPr>
          <w:t>Student Centered Funding Formula (SCFF)</w:t>
        </w:r>
      </w:hyperlink>
      <w:r w:rsidRPr="005E3D36">
        <w:rPr>
          <w:rFonts w:ascii="Helvetica Neue" w:hAnsi="Helvetica Neue" w:eastAsia="Segoe UI" w:cs="Segoe UI"/>
          <w:color w:val="000000" w:themeColor="text1"/>
          <w:sz w:val="21"/>
          <w:szCs w:val="21"/>
        </w:rPr>
        <w:t xml:space="preserve"> </w:t>
      </w:r>
      <w:r w:rsidRPr="005E3D36" w:rsidR="009F3DE7">
        <w:rPr>
          <w:rFonts w:ascii="Helvetica Neue" w:hAnsi="Helvetica Neue" w:eastAsia="Segoe UI" w:cs="Segoe UI"/>
          <w:color w:val="000000" w:themeColor="text1"/>
          <w:sz w:val="21"/>
          <w:szCs w:val="21"/>
        </w:rPr>
        <w:t>in our five year</w:t>
      </w:r>
      <w:r w:rsidRPr="005E3D36">
        <w:rPr>
          <w:rFonts w:ascii="Helvetica Neue" w:hAnsi="Helvetica Neue" w:eastAsia="Segoe UI" w:cs="Segoe UI"/>
          <w:color w:val="000000" w:themeColor="text1"/>
          <w:sz w:val="21"/>
          <w:szCs w:val="21"/>
        </w:rPr>
        <w:t xml:space="preserve"> roadmap</w:t>
      </w:r>
      <w:r w:rsidRPr="005E3D36" w:rsidR="00D96AB5">
        <w:rPr>
          <w:rFonts w:ascii="Helvetica Neue" w:hAnsi="Helvetica Neue" w:eastAsia="Segoe UI" w:cs="Segoe UI"/>
          <w:color w:val="000000" w:themeColor="text1"/>
          <w:sz w:val="21"/>
          <w:szCs w:val="21"/>
        </w:rPr>
        <w:t xml:space="preserve"> and </w:t>
      </w:r>
      <w:r w:rsidRPr="005E3D36">
        <w:rPr>
          <w:rFonts w:ascii="Helvetica Neue" w:hAnsi="Helvetica Neue" w:eastAsia="Segoe UI" w:cs="Segoe UI"/>
          <w:color w:val="000000" w:themeColor="text1"/>
          <w:sz w:val="21"/>
          <w:szCs w:val="21"/>
        </w:rPr>
        <w:t>our APU process.</w:t>
      </w:r>
      <w:r w:rsidRPr="005E3D36">
        <w:rPr>
          <w:rFonts w:ascii="Helvetica Neue" w:hAnsi="Helvetica Neue"/>
          <w:color w:val="000000" w:themeColor="text1"/>
          <w:sz w:val="21"/>
          <w:szCs w:val="21"/>
        </w:rPr>
        <w:t xml:space="preserve"> </w:t>
      </w:r>
      <w:r w:rsidRPr="005E3D36" w:rsidR="009F3DE7">
        <w:rPr>
          <w:color w:val="000000" w:themeColor="text1"/>
        </w:rPr>
        <w:t xml:space="preserve"> </w:t>
      </w:r>
      <w:r w:rsidRPr="005E3D36">
        <w:rPr>
          <w:rFonts w:ascii="Helvetica Neue" w:hAnsi="Helvetica Neue"/>
          <w:color w:val="000000" w:themeColor="text1"/>
          <w:sz w:val="21"/>
          <w:szCs w:val="21"/>
        </w:rPr>
        <w:t>Please use these foci as your reference to prioritize your department and other goals.</w:t>
      </w:r>
    </w:p>
    <w:p w:rsidRPr="005E3D36" w:rsidR="00FE5757" w:rsidP="00763C6D" w:rsidRDefault="00FE5757" w14:paraId="32BBFF86" w14:textId="63FBBE7C">
      <w:pPr>
        <w:pStyle w:val="BodyText"/>
        <w:rPr>
          <w:rFonts w:ascii="Helvetica Neue" w:hAnsi="Helvetica Neue"/>
          <w:color w:val="000000" w:themeColor="text1"/>
          <w:sz w:val="21"/>
          <w:szCs w:val="21"/>
        </w:rPr>
      </w:pPr>
    </w:p>
    <w:p w:rsidRPr="005E3D36" w:rsidR="005A1660" w:rsidP="005A1660" w:rsidRDefault="005A1660" w14:paraId="6AFB8442" w14:textId="77777777">
      <w:pPr>
        <w:pStyle w:val="BodyText"/>
        <w:rPr>
          <w:rFonts w:ascii="Helvetica Neue" w:hAnsi="Helvetica Neue"/>
          <w:b/>
          <w:bCs/>
          <w:color w:val="000000" w:themeColor="text1"/>
          <w:sz w:val="21"/>
          <w:szCs w:val="21"/>
        </w:rPr>
      </w:pPr>
      <w:r w:rsidRPr="005E3D36">
        <w:rPr>
          <w:rFonts w:ascii="Helvetica Neue" w:hAnsi="Helvetica Neue"/>
          <w:b/>
          <w:bCs/>
          <w:color w:val="000000" w:themeColor="text1"/>
          <w:sz w:val="21"/>
          <w:szCs w:val="21"/>
        </w:rPr>
        <w:t>RESOURCE REQUEST</w:t>
      </w:r>
    </w:p>
    <w:p w:rsidRPr="005E3D36" w:rsidR="005A1660" w:rsidP="005A1660" w:rsidRDefault="005A1660" w14:paraId="4E0DC299" w14:textId="77777777">
      <w:pPr>
        <w:pStyle w:val="BodyText"/>
        <w:rPr>
          <w:rFonts w:ascii="Helvetica Neue" w:hAnsi="Helvetica Neue"/>
          <w:color w:val="000000" w:themeColor="text1"/>
          <w:sz w:val="21"/>
          <w:szCs w:val="21"/>
        </w:rPr>
      </w:pPr>
      <w:r w:rsidRPr="005E3D36">
        <w:rPr>
          <w:rFonts w:ascii="Helvetica Neue" w:hAnsi="Helvetica Neue"/>
          <w:color w:val="000000" w:themeColor="text1"/>
          <w:sz w:val="21"/>
          <w:szCs w:val="21"/>
        </w:rPr>
        <w:t xml:space="preserve">In this process of making continuous quality improvement, there is an opportunity for each program, student services, and department to request resources that support achieving the stated goals.  </w:t>
      </w:r>
    </w:p>
    <w:p w:rsidRPr="005E3D36" w:rsidR="005A1660" w:rsidP="005A1660" w:rsidRDefault="005A1660" w14:paraId="00EF53B5" w14:textId="43446590">
      <w:pPr>
        <w:pStyle w:val="BodyText"/>
        <w:rPr>
          <w:rFonts w:ascii="Helvetica Neue" w:hAnsi="Helvetica Neue"/>
          <w:color w:val="000000" w:themeColor="text1"/>
          <w:sz w:val="21"/>
          <w:szCs w:val="21"/>
        </w:rPr>
      </w:pPr>
      <w:r w:rsidRPr="005E3D36">
        <w:rPr>
          <w:rFonts w:ascii="Helvetica Neue" w:hAnsi="Helvetica Neue"/>
          <w:color w:val="000000" w:themeColor="text1"/>
          <w:sz w:val="21"/>
          <w:szCs w:val="21"/>
        </w:rPr>
        <w:t>The APU process directly leads to the institutional resource allocation process and budget planning facilitated by the Institutional Planning and Allocation of Resources (IPAR) Committee for the following academic year (2023-24).  The process for this can be found here (</w:t>
      </w:r>
      <w:hyperlink r:id="rId13">
        <w:r w:rsidRPr="005E3D36">
          <w:rPr>
            <w:rStyle w:val="Hyperlink"/>
            <w:rFonts w:ascii="Helvetica Neue" w:hAnsi="Helvetica Neue"/>
            <w:color w:val="000000" w:themeColor="text1"/>
            <w:sz w:val="21"/>
            <w:szCs w:val="21"/>
          </w:rPr>
          <w:t>2023-24 APU Timeline</w:t>
        </w:r>
      </w:hyperlink>
      <w:r w:rsidRPr="005E3D36">
        <w:rPr>
          <w:rFonts w:ascii="Helvetica Neue" w:hAnsi="Helvetica Neue"/>
          <w:color w:val="000000" w:themeColor="text1"/>
          <w:sz w:val="21"/>
          <w:szCs w:val="21"/>
        </w:rPr>
        <w:t xml:space="preserve">).  This is an opportunity for each department to request resources in Fund 01 (General Funds) to IPAR that will support your department goals and set outcomes that support </w:t>
      </w:r>
      <w:r w:rsidRPr="005E3D36" w:rsidR="00E117BC">
        <w:rPr>
          <w:rFonts w:ascii="Helvetica Neue" w:hAnsi="Helvetica Neue"/>
          <w:color w:val="000000" w:themeColor="text1"/>
          <w:sz w:val="21"/>
          <w:szCs w:val="21"/>
        </w:rPr>
        <w:t>BCC’s</w:t>
      </w:r>
      <w:r w:rsidRPr="005E3D36">
        <w:rPr>
          <w:rFonts w:ascii="Helvetica Neue" w:hAnsi="Helvetica Neue"/>
          <w:color w:val="000000" w:themeColor="text1"/>
          <w:sz w:val="21"/>
          <w:szCs w:val="21"/>
        </w:rPr>
        <w:t xml:space="preserve"> </w:t>
      </w:r>
      <w:r w:rsidRPr="005E3D36" w:rsidR="00E117BC">
        <w:rPr>
          <w:rFonts w:ascii="Helvetica Neue" w:hAnsi="Helvetica Neue"/>
          <w:color w:val="000000" w:themeColor="text1"/>
          <w:sz w:val="21"/>
          <w:szCs w:val="21"/>
        </w:rPr>
        <w:t xml:space="preserve">goal of </w:t>
      </w:r>
      <w:r w:rsidRPr="005E3D36">
        <w:rPr>
          <w:rFonts w:ascii="Helvetica Neue" w:hAnsi="Helvetica Neue"/>
          <w:color w:val="000000" w:themeColor="text1"/>
          <w:sz w:val="21"/>
          <w:szCs w:val="21"/>
        </w:rPr>
        <w:t xml:space="preserve">Equitable Student Completion.  </w:t>
      </w:r>
    </w:p>
    <w:p w:rsidRPr="005E3D36" w:rsidR="00DE2251" w:rsidP="00763C6D" w:rsidRDefault="00DE2251" w14:paraId="3642AF18" w14:textId="33170609">
      <w:pPr>
        <w:pStyle w:val="BodyText"/>
        <w:rPr>
          <w:rFonts w:ascii="Helvetica Neue" w:hAnsi="Helvetica Neue"/>
          <w:color w:val="000000" w:themeColor="text1"/>
          <w:sz w:val="21"/>
          <w:szCs w:val="21"/>
        </w:rPr>
      </w:pPr>
    </w:p>
    <w:p w:rsidRPr="005E3D36" w:rsidR="001C64A6" w:rsidP="00763C6D" w:rsidRDefault="001C64A6" w14:paraId="656015F5" w14:textId="77777777">
      <w:pPr>
        <w:pStyle w:val="BodyText"/>
        <w:rPr>
          <w:rFonts w:ascii="Helvetica Neue" w:hAnsi="Helvetica Neue"/>
          <w:b/>
          <w:bCs/>
          <w:color w:val="000000" w:themeColor="text1"/>
          <w:sz w:val="21"/>
          <w:szCs w:val="21"/>
        </w:rPr>
      </w:pPr>
      <w:r w:rsidRPr="005E3D36">
        <w:rPr>
          <w:rFonts w:ascii="Helvetica Neue" w:hAnsi="Helvetica Neue"/>
          <w:b/>
          <w:bCs/>
          <w:color w:val="000000" w:themeColor="text1"/>
          <w:sz w:val="21"/>
          <w:szCs w:val="21"/>
        </w:rPr>
        <w:t>TECHNOLOGY REQUEST</w:t>
      </w:r>
    </w:p>
    <w:p w:rsidRPr="005E3D36" w:rsidR="008879A8" w:rsidP="00763C6D" w:rsidRDefault="008879A8" w14:paraId="55BE9772" w14:textId="7B902ECB">
      <w:pPr>
        <w:pStyle w:val="BodyText"/>
        <w:rPr>
          <w:rFonts w:ascii="Helvetica Neue" w:hAnsi="Helvetica Neue"/>
          <w:color w:val="000000" w:themeColor="text1"/>
          <w:sz w:val="21"/>
          <w:szCs w:val="21"/>
        </w:rPr>
      </w:pPr>
      <w:r w:rsidRPr="005E3D36">
        <w:rPr>
          <w:rFonts w:ascii="Helvetica Neue" w:hAnsi="Helvetica Neue"/>
          <w:color w:val="000000" w:themeColor="text1"/>
          <w:sz w:val="21"/>
          <w:szCs w:val="21"/>
        </w:rPr>
        <w:t>Finally, for the resource request section, please connect with your Deans, managers, and supervisors regarding your technology</w:t>
      </w:r>
      <w:r w:rsidRPr="005E3D36" w:rsidR="38A523DD">
        <w:rPr>
          <w:rFonts w:ascii="Helvetica Neue" w:hAnsi="Helvetica Neue"/>
          <w:color w:val="000000" w:themeColor="text1"/>
          <w:sz w:val="21"/>
          <w:szCs w:val="21"/>
        </w:rPr>
        <w:t xml:space="preserve"> </w:t>
      </w:r>
      <w:r w:rsidRPr="005E3D36">
        <w:rPr>
          <w:rFonts w:ascii="Helvetica Neue" w:hAnsi="Helvetica Neue"/>
          <w:color w:val="000000" w:themeColor="text1"/>
          <w:sz w:val="21"/>
          <w:szCs w:val="21"/>
        </w:rPr>
        <w:t>needs so that you can be informed about the equipment that is addressed in the BCC Technology Refresh Plan.  If your requests are covered in the Refresh Plan, you do not need to request them in this APU.</w:t>
      </w:r>
    </w:p>
    <w:p w:rsidRPr="005E3D36" w:rsidR="00F051BE" w:rsidP="00763C6D" w:rsidRDefault="00F051BE" w14:paraId="3A68032D" w14:textId="77777777">
      <w:pPr>
        <w:pStyle w:val="BodyText"/>
        <w:rPr>
          <w:rFonts w:ascii="Helvetica Neue" w:hAnsi="Helvetica Neue"/>
          <w:color w:val="000000" w:themeColor="text1"/>
          <w:sz w:val="21"/>
          <w:szCs w:val="21"/>
        </w:rPr>
      </w:pPr>
    </w:p>
    <w:p w:rsidRPr="005E3D36" w:rsidR="00763C6D" w:rsidP="00763C6D" w:rsidRDefault="00763C6D" w14:paraId="11075748" w14:textId="07DDF927">
      <w:pPr>
        <w:pStyle w:val="BodyText"/>
        <w:rPr>
          <w:rFonts w:ascii="Helvetica Neue" w:hAnsi="Helvetica Neue"/>
          <w:color w:val="000000" w:themeColor="text1"/>
          <w:sz w:val="21"/>
          <w:szCs w:val="21"/>
        </w:rPr>
      </w:pPr>
      <w:r w:rsidRPr="005E3D36">
        <w:rPr>
          <w:rFonts w:ascii="Helvetica Neue" w:hAnsi="Helvetica Neue"/>
          <w:color w:val="000000" w:themeColor="text1"/>
          <w:sz w:val="21"/>
          <w:szCs w:val="21"/>
        </w:rPr>
        <w:t xml:space="preserve">If you have questions regarding other material in the </w:t>
      </w:r>
      <w:r w:rsidRPr="005E3D36" w:rsidR="00F51337">
        <w:rPr>
          <w:rFonts w:ascii="Helvetica Neue" w:hAnsi="Helvetica Neue"/>
          <w:color w:val="000000" w:themeColor="text1"/>
          <w:sz w:val="21"/>
          <w:szCs w:val="21"/>
        </w:rPr>
        <w:t>Annual Program Update</w:t>
      </w:r>
      <w:r w:rsidRPr="005E3D36">
        <w:rPr>
          <w:rFonts w:ascii="Helvetica Neue" w:hAnsi="Helvetica Neue"/>
          <w:color w:val="000000" w:themeColor="text1"/>
          <w:sz w:val="21"/>
          <w:szCs w:val="21"/>
        </w:rPr>
        <w:t xml:space="preserve">, please contact </w:t>
      </w:r>
      <w:r w:rsidRPr="005E3D36" w:rsidR="00031FE9">
        <w:rPr>
          <w:rFonts w:ascii="Helvetica Neue" w:hAnsi="Helvetica Neue"/>
          <w:color w:val="000000" w:themeColor="text1"/>
          <w:sz w:val="21"/>
          <w:szCs w:val="21"/>
        </w:rPr>
        <w:t>your Manager</w:t>
      </w:r>
      <w:r w:rsidRPr="005E3D36">
        <w:rPr>
          <w:rFonts w:ascii="Helvetica Neue" w:hAnsi="Helvetica Neue"/>
          <w:color w:val="000000" w:themeColor="text1"/>
          <w:sz w:val="21"/>
          <w:szCs w:val="21"/>
        </w:rPr>
        <w:t>.</w:t>
      </w:r>
      <w:r w:rsidRPr="005E3D36" w:rsidR="00423702">
        <w:rPr>
          <w:rFonts w:ascii="Helvetica Neue" w:hAnsi="Helvetica Neue"/>
          <w:color w:val="000000" w:themeColor="text1"/>
          <w:sz w:val="21"/>
          <w:szCs w:val="21"/>
        </w:rPr>
        <w:t xml:space="preserve">  If you have questions regarding data, please contact Dr. Phoumy Sayavong, Senior Researcher and Planning Analyst (psayavong@peralta.edu).</w:t>
      </w:r>
    </w:p>
    <w:p w:rsidRPr="005E3D36" w:rsidR="00763C6D" w:rsidP="00763C6D" w:rsidRDefault="00763C6D" w14:paraId="61AC15DC" w14:textId="77777777">
      <w:pPr>
        <w:pStyle w:val="BodyText"/>
        <w:rPr>
          <w:rFonts w:ascii="Helvetica Neue" w:hAnsi="Helvetica Neue"/>
          <w:color w:val="000000" w:themeColor="text1"/>
          <w:sz w:val="21"/>
          <w:szCs w:val="21"/>
        </w:rPr>
      </w:pPr>
    </w:p>
    <w:p w:rsidRPr="005E3D36" w:rsidR="00E87A17" w:rsidP="00E87A17" w:rsidRDefault="00E87A17" w14:paraId="2D0AA22D" w14:textId="050C3DDA">
      <w:pPr>
        <w:pStyle w:val="BodyText"/>
        <w:rPr>
          <w:rFonts w:ascii="Helvetica Neue" w:hAnsi="Helvetica Neue"/>
          <w:b/>
          <w:bCs/>
          <w:color w:val="000000" w:themeColor="text1"/>
          <w:sz w:val="21"/>
          <w:szCs w:val="21"/>
        </w:rPr>
      </w:pPr>
      <w:r w:rsidRPr="005E3D36">
        <w:rPr>
          <w:rFonts w:ascii="Helvetica Neue" w:hAnsi="Helvetica Neue"/>
          <w:b/>
          <w:bCs/>
          <w:color w:val="000000" w:themeColor="text1"/>
          <w:sz w:val="21"/>
          <w:szCs w:val="21"/>
        </w:rPr>
        <w:t xml:space="preserve">Please email the completed </w:t>
      </w:r>
      <w:r w:rsidRPr="005E3D36" w:rsidR="00115D65">
        <w:rPr>
          <w:rFonts w:ascii="Helvetica Neue" w:hAnsi="Helvetica Neue"/>
          <w:b/>
          <w:bCs/>
          <w:color w:val="000000" w:themeColor="text1"/>
          <w:sz w:val="21"/>
          <w:szCs w:val="21"/>
        </w:rPr>
        <w:t xml:space="preserve">Annual </w:t>
      </w:r>
      <w:r w:rsidRPr="005E3D36">
        <w:rPr>
          <w:rFonts w:ascii="Helvetica Neue" w:hAnsi="Helvetica Neue"/>
          <w:b/>
          <w:bCs/>
          <w:color w:val="000000" w:themeColor="text1"/>
          <w:sz w:val="21"/>
          <w:szCs w:val="21"/>
        </w:rPr>
        <w:t xml:space="preserve">Program </w:t>
      </w:r>
      <w:r w:rsidRPr="005E3D36" w:rsidR="00115D65">
        <w:rPr>
          <w:rFonts w:ascii="Helvetica Neue" w:hAnsi="Helvetica Neue"/>
          <w:b/>
          <w:bCs/>
          <w:color w:val="000000" w:themeColor="text1"/>
          <w:sz w:val="21"/>
          <w:szCs w:val="21"/>
        </w:rPr>
        <w:t xml:space="preserve">Update </w:t>
      </w:r>
      <w:r w:rsidRPr="005E3D36">
        <w:rPr>
          <w:rFonts w:ascii="Helvetica Neue" w:hAnsi="Helvetica Neue"/>
          <w:b/>
          <w:bCs/>
          <w:color w:val="000000" w:themeColor="text1"/>
          <w:sz w:val="21"/>
          <w:szCs w:val="21"/>
        </w:rPr>
        <w:t xml:space="preserve">to your </w:t>
      </w:r>
      <w:r w:rsidRPr="005E3D36" w:rsidR="009D0433">
        <w:rPr>
          <w:rFonts w:ascii="Helvetica Neue" w:hAnsi="Helvetica Neue"/>
          <w:b/>
          <w:bCs/>
          <w:color w:val="000000" w:themeColor="text1"/>
          <w:sz w:val="21"/>
          <w:szCs w:val="21"/>
        </w:rPr>
        <w:t xml:space="preserve">Supervisor </w:t>
      </w:r>
      <w:r w:rsidRPr="005E3D36">
        <w:rPr>
          <w:rFonts w:ascii="Helvetica Neue" w:hAnsi="Helvetica Neue"/>
          <w:b/>
          <w:bCs/>
          <w:color w:val="000000" w:themeColor="text1"/>
          <w:sz w:val="21"/>
          <w:szCs w:val="21"/>
        </w:rPr>
        <w:t xml:space="preserve">by </w:t>
      </w:r>
      <w:r w:rsidRPr="005E3D36">
        <w:rPr>
          <w:rFonts w:ascii="Helvetica Neue" w:hAnsi="Helvetica Neue" w:eastAsia="Avenir" w:cs="Avenir"/>
          <w:b/>
          <w:bCs/>
          <w:color w:val="000000" w:themeColor="text1"/>
          <w:sz w:val="21"/>
          <w:szCs w:val="21"/>
        </w:rPr>
        <w:t>November 30,</w:t>
      </w:r>
      <w:r w:rsidRPr="005E3D36">
        <w:rPr>
          <w:rFonts w:ascii="Helvetica Neue" w:hAnsi="Helvetica Neue"/>
          <w:b/>
          <w:bCs/>
          <w:color w:val="000000" w:themeColor="text1"/>
          <w:sz w:val="21"/>
          <w:szCs w:val="21"/>
        </w:rPr>
        <w:t xml:space="preserve"> </w:t>
      </w:r>
      <w:r w:rsidRPr="005E3D36" w:rsidR="003E7EDF">
        <w:rPr>
          <w:rFonts w:ascii="Helvetica Neue" w:hAnsi="Helvetica Neue"/>
          <w:b/>
          <w:bCs/>
          <w:color w:val="000000" w:themeColor="text1"/>
          <w:sz w:val="21"/>
          <w:szCs w:val="21"/>
        </w:rPr>
        <w:t>202</w:t>
      </w:r>
      <w:r w:rsidRPr="005E3D36" w:rsidR="00031FE9">
        <w:rPr>
          <w:rFonts w:ascii="Helvetica Neue" w:hAnsi="Helvetica Neue"/>
          <w:b/>
          <w:bCs/>
          <w:color w:val="000000" w:themeColor="text1"/>
          <w:sz w:val="21"/>
          <w:szCs w:val="21"/>
        </w:rPr>
        <w:t>3</w:t>
      </w:r>
      <w:r w:rsidRPr="005E3D36">
        <w:rPr>
          <w:rFonts w:ascii="Helvetica Neue" w:hAnsi="Helvetica Neue"/>
          <w:b/>
          <w:bCs/>
          <w:color w:val="000000" w:themeColor="text1"/>
          <w:sz w:val="21"/>
          <w:szCs w:val="21"/>
        </w:rPr>
        <w:t>.</w:t>
      </w:r>
    </w:p>
    <w:p w:rsidRPr="005E3D36" w:rsidR="007638AD" w:rsidRDefault="007638AD" w14:paraId="7F3AFAB1" w14:textId="14B057FB">
      <w:pPr>
        <w:spacing w:after="160" w:line="259" w:lineRule="auto"/>
        <w:rPr>
          <w:rFonts w:ascii="Helvetica Neue" w:hAnsi="Helvetica Neue" w:eastAsia="Century Gothic" w:cs="Century Gothic"/>
          <w:b/>
          <w:bCs/>
          <w:color w:val="000000" w:themeColor="text1"/>
          <w:sz w:val="21"/>
          <w:szCs w:val="21"/>
        </w:rPr>
      </w:pPr>
      <w:r w:rsidRPr="005E3D36">
        <w:rPr>
          <w:rFonts w:ascii="Helvetica Neue" w:hAnsi="Helvetica Neue"/>
          <w:b/>
          <w:bCs/>
          <w:color w:val="000000" w:themeColor="text1"/>
          <w:sz w:val="21"/>
          <w:szCs w:val="21"/>
        </w:rPr>
        <w:br w:type="page"/>
      </w:r>
    </w:p>
    <w:tbl>
      <w:tblPr>
        <w:tblStyle w:val="TableGrid"/>
        <w:tblW w:w="0" w:type="auto"/>
        <w:tblLook w:val="04A0" w:firstRow="1" w:lastRow="0" w:firstColumn="1" w:lastColumn="0" w:noHBand="0" w:noVBand="1"/>
      </w:tblPr>
      <w:tblGrid>
        <w:gridCol w:w="9926"/>
      </w:tblGrid>
      <w:tr w:rsidRPr="005E3D36" w:rsidR="005E3D36" w:rsidTr="00290077" w14:paraId="23779351" w14:textId="77777777">
        <w:tc>
          <w:tcPr>
            <w:tcW w:w="9926" w:type="dxa"/>
            <w:shd w:val="clear" w:color="auto" w:fill="009193"/>
          </w:tcPr>
          <w:p w:rsidRPr="005E3D36" w:rsidR="00C634A7" w:rsidP="00E156B9" w:rsidRDefault="00C634A7" w14:paraId="42AA89DC" w14:textId="496A87FD">
            <w:pPr>
              <w:rPr>
                <w:rFonts w:ascii="Helvetica Neue" w:hAnsi="Helvetica Neue"/>
                <w:b/>
                <w:bCs/>
                <w:color w:val="000000" w:themeColor="text1"/>
                <w:sz w:val="28"/>
                <w:szCs w:val="28"/>
              </w:rPr>
            </w:pPr>
            <w:r w:rsidRPr="005E3D36">
              <w:rPr>
                <w:rFonts w:ascii="Helvetica Neue" w:hAnsi="Helvetica Neue"/>
                <w:b/>
                <w:bCs/>
                <w:color w:val="000000" w:themeColor="text1"/>
                <w:sz w:val="28"/>
                <w:szCs w:val="28"/>
              </w:rPr>
              <w:t>C</w:t>
            </w:r>
            <w:r w:rsidRPr="005E3D36" w:rsidR="00CF2027">
              <w:rPr>
                <w:rFonts w:ascii="Helvetica Neue" w:hAnsi="Helvetica Neue"/>
                <w:b/>
                <w:bCs/>
                <w:color w:val="000000" w:themeColor="text1"/>
                <w:sz w:val="28"/>
                <w:szCs w:val="28"/>
              </w:rPr>
              <w:t xml:space="preserve">ollege Profile </w:t>
            </w:r>
            <w:r w:rsidRPr="005E3D36">
              <w:rPr>
                <w:rFonts w:ascii="Helvetica Neue" w:hAnsi="Helvetica Neue"/>
                <w:b/>
                <w:bCs/>
                <w:color w:val="000000" w:themeColor="text1"/>
                <w:sz w:val="28"/>
                <w:szCs w:val="28"/>
              </w:rPr>
              <w:t xml:space="preserve"> </w:t>
            </w:r>
          </w:p>
        </w:tc>
      </w:tr>
      <w:tr w:rsidRPr="005E3D36" w:rsidR="005E3D36" w:rsidTr="00290077" w14:paraId="72DDDC02" w14:textId="77777777">
        <w:tc>
          <w:tcPr>
            <w:tcW w:w="9926" w:type="dxa"/>
          </w:tcPr>
          <w:p w:rsidRPr="005E3D36" w:rsidR="00C634A7" w:rsidP="00C634A7" w:rsidRDefault="001B6FA2" w14:paraId="790DFB27" w14:textId="1F389A70">
            <w:pPr>
              <w:rPr>
                <w:rFonts w:ascii="Helvetica Neue" w:hAnsi="Helvetica Neue"/>
                <w:color w:val="000000" w:themeColor="text1"/>
                <w:sz w:val="22"/>
                <w:szCs w:val="22"/>
              </w:rPr>
            </w:pPr>
            <w:hyperlink w:history="1" r:id="rId14">
              <w:r w:rsidRPr="005E3D36" w:rsidR="00C634A7">
                <w:rPr>
                  <w:rStyle w:val="Hyperlink"/>
                  <w:rFonts w:ascii="Helvetica Neue" w:hAnsi="Helvetica Neue"/>
                  <w:color w:val="000000" w:themeColor="text1"/>
                  <w:sz w:val="22"/>
                  <w:szCs w:val="22"/>
                </w:rPr>
                <w:t>Click here to view the Berkeley City College Student Demographics Dashboard</w:t>
              </w:r>
            </w:hyperlink>
            <w:r w:rsidRPr="005E3D36" w:rsidR="00C634A7">
              <w:rPr>
                <w:rFonts w:ascii="Helvetica Neue" w:hAnsi="Helvetica Neue"/>
                <w:color w:val="000000" w:themeColor="text1"/>
                <w:sz w:val="22"/>
                <w:szCs w:val="22"/>
              </w:rPr>
              <w:t xml:space="preserve">.  </w:t>
            </w:r>
          </w:p>
          <w:p w:rsidRPr="005E3D36" w:rsidR="00C634A7" w:rsidP="00C634A7" w:rsidRDefault="00C634A7" w14:paraId="3D5B4E76" w14:textId="07997BE9">
            <w:pPr>
              <w:rPr>
                <w:rFonts w:ascii="Helvetica Neue" w:hAnsi="Helvetica Neue"/>
                <w:color w:val="000000" w:themeColor="text1"/>
              </w:rPr>
            </w:pPr>
            <w:r w:rsidRPr="005E3D36">
              <w:rPr>
                <w:rFonts w:ascii="Helvetica Neue" w:hAnsi="Helvetica Neue"/>
                <w:color w:val="000000" w:themeColor="text1"/>
                <w:sz w:val="22"/>
                <w:szCs w:val="22"/>
              </w:rPr>
              <w:t xml:space="preserve">This </w:t>
            </w:r>
            <w:r w:rsidRPr="005E3D36" w:rsidR="00A45E54">
              <w:rPr>
                <w:rFonts w:ascii="Helvetica Neue" w:hAnsi="Helvetica Neue"/>
                <w:color w:val="000000" w:themeColor="text1"/>
                <w:sz w:val="22"/>
                <w:szCs w:val="22"/>
              </w:rPr>
              <w:t xml:space="preserve">2-page </w:t>
            </w:r>
            <w:r w:rsidRPr="005E3D36">
              <w:rPr>
                <w:rFonts w:ascii="Helvetica Neue" w:hAnsi="Helvetica Neue"/>
                <w:color w:val="000000" w:themeColor="text1"/>
                <w:sz w:val="22"/>
                <w:szCs w:val="22"/>
              </w:rPr>
              <w:t xml:space="preserve">dashboard will provide </w:t>
            </w:r>
            <w:r w:rsidRPr="005E3D36" w:rsidR="00C94A73">
              <w:rPr>
                <w:rFonts w:ascii="Helvetica Neue" w:hAnsi="Helvetica Neue"/>
                <w:color w:val="000000" w:themeColor="text1"/>
                <w:sz w:val="22"/>
                <w:szCs w:val="22"/>
              </w:rPr>
              <w:t>data on the demographics</w:t>
            </w:r>
            <w:r w:rsidRPr="005E3D36">
              <w:rPr>
                <w:rFonts w:ascii="Helvetica Neue" w:hAnsi="Helvetica Neue"/>
                <w:color w:val="000000" w:themeColor="text1"/>
                <w:sz w:val="22"/>
                <w:szCs w:val="22"/>
              </w:rPr>
              <w:t xml:space="preserve"> of our student body from the past two years such as headcount, ethnicity, enrollment status, age group, educational goals, and majors.</w:t>
            </w:r>
            <w:r w:rsidRPr="005E3D36" w:rsidR="00A45E54">
              <w:rPr>
                <w:rFonts w:ascii="Helvetica Neue" w:hAnsi="Helvetica Neue"/>
                <w:color w:val="000000" w:themeColor="text1"/>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Pr="005E3D36" w:rsidR="005E3D36" w:rsidTr="006463DD" w14:paraId="65376154" w14:textId="77777777">
        <w:trPr>
          <w:trHeight w:val="320"/>
        </w:trPr>
        <w:tc>
          <w:tcPr>
            <w:tcW w:w="3865"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5E3D36" w:rsidR="00031FE9" w:rsidP="006463DD" w:rsidRDefault="00031FE9" w14:paraId="1A5CB1B3" w14:textId="77777777">
            <w:pPr>
              <w:rPr>
                <w:rFonts w:ascii="Helvetica Neue" w:hAnsi="Helvetica Neue" w:cs="Arial"/>
                <w:b/>
                <w:bCs/>
                <w:color w:val="000000" w:themeColor="text1"/>
                <w:sz w:val="20"/>
                <w:szCs w:val="20"/>
              </w:rPr>
            </w:pPr>
            <w:r w:rsidRPr="005E3D36">
              <w:rPr>
                <w:rFonts w:ascii="Helvetica Neue" w:hAnsi="Helvetica Neue" w:cs="Arial"/>
                <w:b/>
                <w:bCs/>
                <w:color w:val="000000" w:themeColor="text1"/>
                <w:sz w:val="20"/>
                <w:szCs w:val="20"/>
              </w:rPr>
              <w:t>College Outcomes</w:t>
            </w:r>
          </w:p>
        </w:tc>
        <w:tc>
          <w:tcPr>
            <w:tcW w:w="1530" w:type="dxa"/>
            <w:tcBorders>
              <w:top w:val="single" w:color="auto" w:sz="4" w:space="0"/>
              <w:left w:val="nil"/>
              <w:bottom w:val="single" w:color="auto" w:sz="4" w:space="0"/>
              <w:right w:val="single" w:color="auto" w:sz="4" w:space="0"/>
            </w:tcBorders>
            <w:shd w:val="clear" w:color="auto" w:fill="A2E4D0"/>
            <w:vAlign w:val="bottom"/>
          </w:tcPr>
          <w:p w:rsidRPr="005E3D36" w:rsidR="00031FE9" w:rsidP="006463DD" w:rsidRDefault="00031FE9" w14:paraId="7119E8B5" w14:textId="77777777">
            <w:pPr>
              <w:jc w:val="center"/>
              <w:rPr>
                <w:rFonts w:ascii="Helvetica Neue" w:hAnsi="Helvetica Neue" w:cs="Arial"/>
                <w:b/>
                <w:bCs/>
                <w:color w:val="000000" w:themeColor="text1"/>
                <w:sz w:val="20"/>
                <w:szCs w:val="20"/>
              </w:rPr>
            </w:pPr>
            <w:r w:rsidRPr="005E3D36">
              <w:rPr>
                <w:rFonts w:ascii="Helvetica Neue" w:hAnsi="Helvetica Neue" w:cs="Arial"/>
                <w:b/>
                <w:bCs/>
                <w:color w:val="000000" w:themeColor="text1"/>
                <w:sz w:val="20"/>
                <w:szCs w:val="20"/>
              </w:rPr>
              <w:t>2019-20</w:t>
            </w:r>
          </w:p>
        </w:tc>
        <w:tc>
          <w:tcPr>
            <w:tcW w:w="1530"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5E3D36" w:rsidR="00031FE9" w:rsidP="006463DD" w:rsidRDefault="00031FE9" w14:paraId="0A0148F1" w14:textId="77777777">
            <w:pPr>
              <w:jc w:val="center"/>
              <w:rPr>
                <w:rFonts w:ascii="Helvetica Neue" w:hAnsi="Helvetica Neue" w:cs="Arial"/>
                <w:b/>
                <w:bCs/>
                <w:color w:val="000000" w:themeColor="text1"/>
                <w:sz w:val="20"/>
                <w:szCs w:val="20"/>
              </w:rPr>
            </w:pPr>
            <w:r w:rsidRPr="005E3D36">
              <w:rPr>
                <w:rFonts w:ascii="Helvetica Neue" w:hAnsi="Helvetica Neue" w:cs="Arial"/>
                <w:b/>
                <w:bCs/>
                <w:color w:val="000000" w:themeColor="text1"/>
                <w:sz w:val="20"/>
                <w:szCs w:val="20"/>
              </w:rPr>
              <w:t>2020-21</w:t>
            </w:r>
          </w:p>
        </w:tc>
        <w:tc>
          <w:tcPr>
            <w:tcW w:w="1455" w:type="dxa"/>
            <w:tcBorders>
              <w:top w:val="single" w:color="auto" w:sz="4" w:space="0"/>
              <w:left w:val="nil"/>
              <w:bottom w:val="single" w:color="auto" w:sz="4" w:space="0"/>
              <w:right w:val="single" w:color="auto" w:sz="4" w:space="0"/>
            </w:tcBorders>
            <w:shd w:val="clear" w:color="auto" w:fill="A2E4D0"/>
            <w:noWrap/>
            <w:vAlign w:val="bottom"/>
            <w:hideMark/>
          </w:tcPr>
          <w:p w:rsidRPr="005E3D36" w:rsidR="00031FE9" w:rsidP="006463DD" w:rsidRDefault="00031FE9" w14:paraId="6E57E94A" w14:textId="77777777">
            <w:pPr>
              <w:jc w:val="center"/>
              <w:rPr>
                <w:rFonts w:ascii="Helvetica Neue" w:hAnsi="Helvetica Neue" w:cs="Arial"/>
                <w:b/>
                <w:bCs/>
                <w:color w:val="000000" w:themeColor="text1"/>
                <w:sz w:val="20"/>
                <w:szCs w:val="20"/>
              </w:rPr>
            </w:pPr>
            <w:r w:rsidRPr="005E3D36">
              <w:rPr>
                <w:rFonts w:ascii="Helvetica Neue" w:hAnsi="Helvetica Neue" w:cs="Arial"/>
                <w:b/>
                <w:bCs/>
                <w:color w:val="000000" w:themeColor="text1"/>
                <w:sz w:val="20"/>
                <w:szCs w:val="20"/>
              </w:rPr>
              <w:t>2021-22</w:t>
            </w:r>
          </w:p>
        </w:tc>
        <w:tc>
          <w:tcPr>
            <w:tcW w:w="1515" w:type="dxa"/>
            <w:tcBorders>
              <w:top w:val="single" w:color="auto" w:sz="4" w:space="0"/>
              <w:left w:val="nil"/>
              <w:bottom w:val="single" w:color="auto" w:sz="4" w:space="0"/>
              <w:right w:val="single" w:color="auto" w:sz="4" w:space="0"/>
            </w:tcBorders>
            <w:shd w:val="clear" w:color="auto" w:fill="A2E4D0"/>
            <w:vAlign w:val="bottom"/>
          </w:tcPr>
          <w:p w:rsidRPr="005E3D36" w:rsidR="00031FE9" w:rsidP="006463DD" w:rsidRDefault="00031FE9" w14:paraId="3D9DAE60" w14:textId="77777777">
            <w:pPr>
              <w:jc w:val="center"/>
              <w:rPr>
                <w:rFonts w:ascii="Helvetica Neue" w:hAnsi="Helvetica Neue" w:cs="Arial"/>
                <w:b/>
                <w:bCs/>
                <w:color w:val="000000" w:themeColor="text1"/>
                <w:sz w:val="20"/>
                <w:szCs w:val="20"/>
              </w:rPr>
            </w:pPr>
            <w:r w:rsidRPr="005E3D36">
              <w:rPr>
                <w:rFonts w:ascii="Helvetica Neue" w:hAnsi="Helvetica Neue" w:cs="Arial"/>
                <w:b/>
                <w:bCs/>
                <w:color w:val="000000" w:themeColor="text1"/>
                <w:sz w:val="20"/>
                <w:szCs w:val="20"/>
              </w:rPr>
              <w:t>2022-23</w:t>
            </w:r>
          </w:p>
        </w:tc>
      </w:tr>
      <w:tr w:rsidRPr="005E3D36" w:rsidR="005E3D36" w:rsidTr="006463DD" w14:paraId="7DB6C847"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5E3D36" w:rsidR="00375F82" w:rsidP="00375F82" w:rsidRDefault="00375F82" w14:paraId="189DC629" w14:textId="77777777">
            <w:pP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Full Time Equivalent Students (FTES)</w:t>
            </w:r>
          </w:p>
        </w:tc>
        <w:tc>
          <w:tcPr>
            <w:tcW w:w="1530" w:type="dxa"/>
            <w:tcBorders>
              <w:top w:val="single" w:color="auto" w:sz="4" w:space="0"/>
              <w:left w:val="nil"/>
              <w:bottom w:val="single" w:color="auto" w:sz="4" w:space="0"/>
              <w:right w:val="single" w:color="auto" w:sz="4" w:space="0"/>
            </w:tcBorders>
            <w:vAlign w:val="bottom"/>
          </w:tcPr>
          <w:p w:rsidRPr="005E3D36" w:rsidR="00375F82" w:rsidP="00375F82" w:rsidRDefault="00375F82" w14:paraId="77C7C2EC" w14:textId="77777777">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3,931</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5E3D36" w:rsidR="00375F82" w:rsidP="00375F82" w:rsidRDefault="00375F82" w14:paraId="458DC222" w14:textId="77777777">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3,622</w:t>
            </w:r>
          </w:p>
        </w:tc>
        <w:tc>
          <w:tcPr>
            <w:tcW w:w="1455" w:type="dxa"/>
            <w:tcBorders>
              <w:top w:val="nil"/>
              <w:left w:val="nil"/>
              <w:bottom w:val="single" w:color="auto" w:sz="4" w:space="0"/>
              <w:right w:val="single" w:color="auto" w:sz="4" w:space="0"/>
            </w:tcBorders>
            <w:shd w:val="clear" w:color="auto" w:fill="auto"/>
            <w:noWrap/>
            <w:vAlign w:val="bottom"/>
            <w:hideMark/>
          </w:tcPr>
          <w:p w:rsidRPr="005E3D36" w:rsidR="00375F82" w:rsidP="00375F82" w:rsidRDefault="00375F82" w14:paraId="6A5D697E" w14:textId="77777777">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3,259</w:t>
            </w:r>
          </w:p>
        </w:tc>
        <w:tc>
          <w:tcPr>
            <w:tcW w:w="1515" w:type="dxa"/>
            <w:tcBorders>
              <w:top w:val="nil"/>
              <w:left w:val="nil"/>
              <w:bottom w:val="single" w:color="auto" w:sz="4" w:space="0"/>
              <w:right w:val="single" w:color="auto" w:sz="4" w:space="0"/>
            </w:tcBorders>
            <w:shd w:val="clear" w:color="auto" w:fill="auto"/>
            <w:vAlign w:val="bottom"/>
          </w:tcPr>
          <w:p w:rsidRPr="005E3D36" w:rsidR="00375F82" w:rsidP="00375F82" w:rsidRDefault="00375F82" w14:paraId="1CA4EA21" w14:textId="79D9FD40">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4,024</w:t>
            </w:r>
          </w:p>
        </w:tc>
      </w:tr>
      <w:tr w:rsidRPr="005E3D36" w:rsidR="005E3D36" w:rsidTr="006463DD" w14:paraId="450DD685"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5E3D36" w:rsidR="00375F82" w:rsidP="00375F82" w:rsidRDefault="00375F82" w14:paraId="682E5941" w14:textId="77777777">
            <w:pP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 xml:space="preserve">Productivity </w:t>
            </w:r>
            <w:r w:rsidRPr="005E3D36">
              <w:rPr>
                <w:rFonts w:ascii="Helvetica Neue" w:hAnsi="Helvetica Neue"/>
                <w:color w:val="000000" w:themeColor="text1"/>
                <w:sz w:val="20"/>
                <w:szCs w:val="20"/>
              </w:rPr>
              <w:t>(Avg. Goal = 17.5)</w:t>
            </w:r>
          </w:p>
        </w:tc>
        <w:tc>
          <w:tcPr>
            <w:tcW w:w="1530" w:type="dxa"/>
            <w:tcBorders>
              <w:top w:val="single" w:color="auto" w:sz="4" w:space="0"/>
              <w:left w:val="nil"/>
              <w:bottom w:val="single" w:color="auto" w:sz="4" w:space="0"/>
              <w:right w:val="single" w:color="auto" w:sz="4" w:space="0"/>
            </w:tcBorders>
            <w:vAlign w:val="bottom"/>
          </w:tcPr>
          <w:p w:rsidRPr="005E3D36" w:rsidR="00375F82" w:rsidP="00375F82" w:rsidRDefault="00375F82" w14:paraId="5523106B" w14:textId="77777777">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13.2</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5E3D36" w:rsidR="00375F82" w:rsidP="00375F82" w:rsidRDefault="00375F82" w14:paraId="3D39B1BD" w14:textId="77777777">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13</w:t>
            </w:r>
          </w:p>
        </w:tc>
        <w:tc>
          <w:tcPr>
            <w:tcW w:w="1455" w:type="dxa"/>
            <w:tcBorders>
              <w:top w:val="nil"/>
              <w:left w:val="nil"/>
              <w:bottom w:val="single" w:color="auto" w:sz="4" w:space="0"/>
              <w:right w:val="single" w:color="auto" w:sz="4" w:space="0"/>
            </w:tcBorders>
            <w:shd w:val="clear" w:color="auto" w:fill="auto"/>
            <w:noWrap/>
            <w:vAlign w:val="bottom"/>
            <w:hideMark/>
          </w:tcPr>
          <w:p w:rsidRPr="005E3D36" w:rsidR="00375F82" w:rsidP="00375F82" w:rsidRDefault="00375F82" w14:paraId="69646378" w14:textId="77777777">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10.9</w:t>
            </w:r>
          </w:p>
        </w:tc>
        <w:tc>
          <w:tcPr>
            <w:tcW w:w="1515" w:type="dxa"/>
            <w:tcBorders>
              <w:top w:val="nil"/>
              <w:left w:val="nil"/>
              <w:bottom w:val="single" w:color="auto" w:sz="4" w:space="0"/>
              <w:right w:val="single" w:color="auto" w:sz="4" w:space="0"/>
            </w:tcBorders>
            <w:shd w:val="clear" w:color="auto" w:fill="auto"/>
            <w:vAlign w:val="bottom"/>
          </w:tcPr>
          <w:p w:rsidRPr="005E3D36" w:rsidR="00375F82" w:rsidP="00375F82" w:rsidRDefault="00375F82" w14:paraId="4B48DB31" w14:textId="289CF71F">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13.9</w:t>
            </w:r>
          </w:p>
        </w:tc>
      </w:tr>
      <w:tr w:rsidRPr="005E3D36" w:rsidR="005E3D36" w:rsidTr="006463DD" w14:paraId="3F8F455D"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5E3D36" w:rsidR="00375F82" w:rsidP="00375F82" w:rsidRDefault="00375F82" w14:paraId="3EEB7F7D" w14:textId="77777777">
            <w:pP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Success Rate (%)</w:t>
            </w:r>
          </w:p>
        </w:tc>
        <w:tc>
          <w:tcPr>
            <w:tcW w:w="1530" w:type="dxa"/>
            <w:tcBorders>
              <w:top w:val="single" w:color="auto" w:sz="4" w:space="0"/>
              <w:left w:val="nil"/>
              <w:bottom w:val="single" w:color="auto" w:sz="4" w:space="0"/>
              <w:right w:val="single" w:color="auto" w:sz="4" w:space="0"/>
            </w:tcBorders>
            <w:vAlign w:val="bottom"/>
          </w:tcPr>
          <w:p w:rsidRPr="005E3D36" w:rsidR="00375F82" w:rsidP="00375F82" w:rsidRDefault="00375F82" w14:paraId="6B86A9B6" w14:textId="77777777">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77%</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5E3D36" w:rsidR="00375F82" w:rsidP="00375F82" w:rsidRDefault="00375F82" w14:paraId="28299A03" w14:textId="77777777">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75%*</w:t>
            </w:r>
          </w:p>
        </w:tc>
        <w:tc>
          <w:tcPr>
            <w:tcW w:w="1455" w:type="dxa"/>
            <w:tcBorders>
              <w:top w:val="nil"/>
              <w:left w:val="nil"/>
              <w:bottom w:val="single" w:color="auto" w:sz="4" w:space="0"/>
              <w:right w:val="single" w:color="auto" w:sz="4" w:space="0"/>
            </w:tcBorders>
            <w:shd w:val="clear" w:color="auto" w:fill="auto"/>
            <w:noWrap/>
            <w:vAlign w:val="bottom"/>
            <w:hideMark/>
          </w:tcPr>
          <w:p w:rsidRPr="005E3D36" w:rsidR="00375F82" w:rsidP="00375F82" w:rsidRDefault="00375F82" w14:paraId="5F063855" w14:textId="77777777">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70%*</w:t>
            </w:r>
          </w:p>
        </w:tc>
        <w:tc>
          <w:tcPr>
            <w:tcW w:w="1515" w:type="dxa"/>
            <w:tcBorders>
              <w:top w:val="nil"/>
              <w:left w:val="nil"/>
              <w:bottom w:val="single" w:color="auto" w:sz="4" w:space="0"/>
              <w:right w:val="single" w:color="auto" w:sz="4" w:space="0"/>
            </w:tcBorders>
            <w:shd w:val="clear" w:color="auto" w:fill="auto"/>
            <w:vAlign w:val="bottom"/>
          </w:tcPr>
          <w:p w:rsidRPr="005E3D36" w:rsidR="00375F82" w:rsidP="00375F82" w:rsidRDefault="00375F82" w14:paraId="0CAC0D84" w14:textId="13EDD683">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68%*</w:t>
            </w:r>
          </w:p>
        </w:tc>
      </w:tr>
      <w:tr w:rsidRPr="005E3D36" w:rsidR="005E3D36" w:rsidTr="006463DD" w14:paraId="4C2C7A19"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5E3D36" w:rsidR="00375F82" w:rsidP="00375F82" w:rsidRDefault="00375F82" w14:paraId="7664D467" w14:textId="77777777">
            <w:pP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Degrees + Certificates Awarded (#)</w:t>
            </w:r>
          </w:p>
        </w:tc>
        <w:tc>
          <w:tcPr>
            <w:tcW w:w="1530" w:type="dxa"/>
            <w:tcBorders>
              <w:top w:val="single" w:color="auto" w:sz="4" w:space="0"/>
              <w:left w:val="nil"/>
              <w:bottom w:val="single" w:color="auto" w:sz="4" w:space="0"/>
              <w:right w:val="single" w:color="auto" w:sz="4" w:space="0"/>
            </w:tcBorders>
            <w:vAlign w:val="bottom"/>
          </w:tcPr>
          <w:p w:rsidRPr="005E3D36" w:rsidR="00375F82" w:rsidP="00375F82" w:rsidRDefault="00375F82" w14:paraId="15356889" w14:textId="77777777">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1,109</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5E3D36" w:rsidR="00375F82" w:rsidP="00375F82" w:rsidRDefault="00375F82" w14:paraId="3CF7FFA6" w14:textId="77777777">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1,027</w:t>
            </w:r>
          </w:p>
        </w:tc>
        <w:tc>
          <w:tcPr>
            <w:tcW w:w="1455" w:type="dxa"/>
            <w:tcBorders>
              <w:top w:val="nil"/>
              <w:left w:val="nil"/>
              <w:bottom w:val="single" w:color="auto" w:sz="4" w:space="0"/>
              <w:right w:val="single" w:color="auto" w:sz="4" w:space="0"/>
            </w:tcBorders>
            <w:shd w:val="clear" w:color="auto" w:fill="auto"/>
            <w:noWrap/>
            <w:vAlign w:val="bottom"/>
            <w:hideMark/>
          </w:tcPr>
          <w:p w:rsidRPr="005E3D36" w:rsidR="00375F82" w:rsidP="00375F82" w:rsidRDefault="00375F82" w14:paraId="11175FC5" w14:textId="77777777">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960</w:t>
            </w:r>
          </w:p>
        </w:tc>
        <w:tc>
          <w:tcPr>
            <w:tcW w:w="1515" w:type="dxa"/>
            <w:tcBorders>
              <w:top w:val="nil"/>
              <w:left w:val="nil"/>
              <w:bottom w:val="single" w:color="auto" w:sz="4" w:space="0"/>
              <w:right w:val="single" w:color="auto" w:sz="4" w:space="0"/>
            </w:tcBorders>
            <w:shd w:val="clear" w:color="auto" w:fill="auto"/>
            <w:vAlign w:val="bottom"/>
          </w:tcPr>
          <w:p w:rsidRPr="005E3D36" w:rsidR="00375F82" w:rsidP="00375F82" w:rsidRDefault="00375F82" w14:paraId="48C1C196" w14:textId="2D23B6F0">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855</w:t>
            </w:r>
          </w:p>
        </w:tc>
      </w:tr>
    </w:tbl>
    <w:p w:rsidRPr="005E3D36" w:rsidR="00031FE9" w:rsidP="00031FE9" w:rsidRDefault="00031FE9" w14:paraId="6154EC6B" w14:textId="77777777">
      <w:pPr>
        <w:rPr>
          <w:rFonts w:ascii="Helvetica Neue" w:hAnsi="Helvetica Neue" w:cs="Arial"/>
          <w:i/>
          <w:iCs/>
          <w:color w:val="000000" w:themeColor="text1"/>
          <w:sz w:val="16"/>
          <w:szCs w:val="16"/>
        </w:rPr>
      </w:pPr>
      <w:r w:rsidRPr="005E3D36">
        <w:rPr>
          <w:rFonts w:ascii="Helvetica Neue" w:hAnsi="Helvetica Neue" w:cs="Arial"/>
          <w:i/>
          <w:iCs/>
          <w:color w:val="000000" w:themeColor="text1"/>
          <w:sz w:val="16"/>
          <w:szCs w:val="16"/>
        </w:rPr>
        <w:t>*Excludes “EW” grades</w:t>
      </w:r>
    </w:p>
    <w:p w:rsidRPr="005E3D36" w:rsidR="007276FE" w:rsidRDefault="00031FE9" w14:paraId="4580ED46" w14:textId="06D87645">
      <w:pPr>
        <w:rPr>
          <w:rFonts w:ascii="Helvetica Neue" w:hAnsi="Helvetica Neue" w:cs="Arial"/>
          <w:i/>
          <w:iCs/>
          <w:color w:val="000000" w:themeColor="text1"/>
          <w:sz w:val="16"/>
          <w:szCs w:val="16"/>
        </w:rPr>
      </w:pPr>
      <w:r w:rsidRPr="005E3D36">
        <w:rPr>
          <w:rFonts w:ascii="Helvetica Neue" w:hAnsi="Helvetica Neue" w:cs="Arial"/>
          <w:i/>
          <w:iCs/>
          <w:color w:val="000000" w:themeColor="text1"/>
          <w:sz w:val="16"/>
          <w:szCs w:val="16"/>
        </w:rPr>
        <w:tab/>
      </w:r>
      <w:r w:rsidRPr="005E3D36">
        <w:rPr>
          <w:rFonts w:ascii="Helvetica Neue" w:hAnsi="Helvetica Neue" w:cs="Arial"/>
          <w:i/>
          <w:iCs/>
          <w:color w:val="000000" w:themeColor="text1"/>
          <w:sz w:val="16"/>
          <w:szCs w:val="16"/>
        </w:rPr>
        <w:tab/>
      </w:r>
    </w:p>
    <w:tbl>
      <w:tblPr>
        <w:tblStyle w:val="TableGrid"/>
        <w:tblW w:w="0" w:type="auto"/>
        <w:tblLook w:val="04A0" w:firstRow="1" w:lastRow="0" w:firstColumn="1" w:lastColumn="0" w:noHBand="0" w:noVBand="1"/>
      </w:tblPr>
      <w:tblGrid>
        <w:gridCol w:w="9926"/>
      </w:tblGrid>
      <w:tr w:rsidRPr="005E3D36" w:rsidR="005E3D36" w:rsidTr="00067241" w14:paraId="02E46134" w14:textId="77777777">
        <w:tc>
          <w:tcPr>
            <w:tcW w:w="9926" w:type="dxa"/>
            <w:shd w:val="clear" w:color="auto" w:fill="000000" w:themeFill="text1"/>
          </w:tcPr>
          <w:p w:rsidRPr="005E3D36" w:rsidR="00067241" w:rsidRDefault="00067241" w14:paraId="35EDE7DA" w14:textId="77777777">
            <w:pPr>
              <w:rPr>
                <w:rFonts w:ascii="Helvetica Neue" w:hAnsi="Helvetica Neue" w:cs="Arial"/>
                <w:color w:val="000000" w:themeColor="text1"/>
                <w:sz w:val="16"/>
                <w:szCs w:val="16"/>
                <w:u w:val="single"/>
              </w:rPr>
            </w:pPr>
          </w:p>
        </w:tc>
      </w:tr>
    </w:tbl>
    <w:p w:rsidRPr="005E3D36" w:rsidR="00067241" w:rsidRDefault="00067241" w14:paraId="2E2227D8" w14:textId="77777777">
      <w:pPr>
        <w:rPr>
          <w:rFonts w:ascii="Helvetica Neue" w:hAnsi="Helvetica Neue" w:cs="Arial"/>
          <w:i/>
          <w:iCs/>
          <w:color w:val="000000" w:themeColor="text1"/>
          <w:sz w:val="16"/>
          <w:szCs w:val="16"/>
        </w:rPr>
      </w:pPr>
    </w:p>
    <w:p w:rsidRPr="005E3D36" w:rsidR="00067241" w:rsidP="00067241" w:rsidRDefault="00067241" w14:paraId="5075A4A7" w14:textId="123326D5">
      <w:pPr>
        <w:pStyle w:val="NoSpacing"/>
        <w:rPr>
          <w:rFonts w:ascii="Helvetica Neue" w:hAnsi="Helvetica Neue"/>
          <w:b/>
          <w:bCs/>
          <w:color w:val="000000" w:themeColor="text1"/>
        </w:rPr>
      </w:pPr>
      <w:r w:rsidRPr="005E3D36">
        <w:rPr>
          <w:rFonts w:ascii="Helvetica Neue" w:hAnsi="Helvetica Neue"/>
          <w:b/>
          <w:bCs/>
          <w:color w:val="000000" w:themeColor="text1"/>
        </w:rPr>
        <w:t xml:space="preserve">To view prior Program Reviews, </w:t>
      </w:r>
      <w:hyperlink w:history="1" r:id="rId15">
        <w:r w:rsidRPr="005E3D36">
          <w:rPr>
            <w:rStyle w:val="Hyperlink"/>
            <w:rFonts w:ascii="Helvetica Neue" w:hAnsi="Helvetica Neue"/>
            <w:b/>
            <w:bCs/>
            <w:color w:val="000000" w:themeColor="text1"/>
          </w:rPr>
          <w:t>click here</w:t>
        </w:r>
      </w:hyperlink>
      <w:r w:rsidRPr="005E3D36">
        <w:rPr>
          <w:rFonts w:ascii="Helvetica Neue" w:hAnsi="Helvetica Neue"/>
          <w:b/>
          <w:bCs/>
          <w:color w:val="000000" w:themeColor="text1"/>
        </w:rPr>
        <w:t xml:space="preserve">.  To view prior Annual Program Updates, </w:t>
      </w:r>
      <w:hyperlink w:history="1" r:id="rId16">
        <w:r w:rsidRPr="005E3D36">
          <w:rPr>
            <w:rStyle w:val="Hyperlink"/>
            <w:rFonts w:ascii="Helvetica Neue" w:hAnsi="Helvetica Neue"/>
            <w:b/>
            <w:bCs/>
            <w:color w:val="000000" w:themeColor="text1"/>
          </w:rPr>
          <w:t>click here</w:t>
        </w:r>
      </w:hyperlink>
      <w:r w:rsidRPr="005E3D36">
        <w:rPr>
          <w:rFonts w:ascii="Helvetica Neue" w:hAnsi="Helvetica Neue"/>
          <w:b/>
          <w:bCs/>
          <w:color w:val="000000" w:themeColor="text1"/>
        </w:rPr>
        <w:t xml:space="preserve">.    </w:t>
      </w:r>
    </w:p>
    <w:p w:rsidRPr="005E3D36" w:rsidR="00067241" w:rsidRDefault="00067241" w14:paraId="6D90434E" w14:textId="4C3A77F4">
      <w:pPr>
        <w:rPr>
          <w:rFonts w:ascii="Helvetica Neue" w:hAnsi="Helvetica Neue" w:cs="Arial"/>
          <w:i/>
          <w:iCs/>
          <w:color w:val="000000" w:themeColor="text1"/>
          <w:sz w:val="16"/>
          <w:szCs w:val="16"/>
        </w:rPr>
      </w:pPr>
    </w:p>
    <w:p w:rsidRPr="005E3D36" w:rsidR="00067241" w:rsidP="00067241" w:rsidRDefault="00067241" w14:paraId="00C46A00" w14:textId="77777777">
      <w:pPr>
        <w:shd w:val="clear" w:color="auto" w:fill="000000" w:themeFill="text1"/>
        <w:rPr>
          <w:rFonts w:ascii="Helvetica Neue" w:hAnsi="Helvetica Neue" w:cs="Arial"/>
          <w:color w:val="000000" w:themeColor="text1"/>
          <w:sz w:val="16"/>
          <w:szCs w:val="16"/>
          <w:u w:val="single"/>
        </w:rPr>
      </w:pPr>
    </w:p>
    <w:p w:rsidRPr="005E3D36" w:rsidR="00067241" w:rsidRDefault="00067241" w14:paraId="7A18AAF2" w14:textId="77777777">
      <w:pPr>
        <w:rPr>
          <w:rFonts w:ascii="Helvetica Neue" w:hAnsi="Helvetica Neue" w:cs="Arial"/>
          <w:i/>
          <w:iCs/>
          <w:color w:val="000000" w:themeColor="text1"/>
          <w:sz w:val="16"/>
          <w:szCs w:val="16"/>
          <w:u w:val="single"/>
        </w:rPr>
      </w:pPr>
    </w:p>
    <w:tbl>
      <w:tblPr>
        <w:tblStyle w:val="TableGrid"/>
        <w:tblW w:w="0" w:type="auto"/>
        <w:tblLook w:val="04A0" w:firstRow="1" w:lastRow="0" w:firstColumn="1" w:lastColumn="0" w:noHBand="0" w:noVBand="1"/>
      </w:tblPr>
      <w:tblGrid>
        <w:gridCol w:w="4963"/>
        <w:gridCol w:w="2862"/>
        <w:gridCol w:w="2101"/>
      </w:tblGrid>
      <w:tr w:rsidRPr="005E3D36" w:rsidR="005E3D36" w:rsidTr="28041722" w14:paraId="0A055AA2" w14:textId="77777777">
        <w:tc>
          <w:tcPr>
            <w:tcW w:w="9926" w:type="dxa"/>
            <w:gridSpan w:val="3"/>
            <w:tcBorders>
              <w:bottom w:val="single" w:color="auto" w:sz="4" w:space="0"/>
            </w:tcBorders>
            <w:shd w:val="clear" w:color="auto" w:fill="009193"/>
            <w:tcMar/>
          </w:tcPr>
          <w:p w:rsidRPr="005E3D36" w:rsidR="00C634A7" w:rsidP="00211807" w:rsidRDefault="00C94A73" w14:paraId="6BBEE14C" w14:textId="460ED32E">
            <w:pPr>
              <w:pStyle w:val="NoSpacing"/>
              <w:ind w:left="46"/>
              <w:rPr>
                <w:rFonts w:ascii="Helvetica Neue" w:hAnsi="Helvetica Neue"/>
                <w:b/>
                <w:bCs/>
                <w:color w:val="000000" w:themeColor="text1"/>
                <w:sz w:val="28"/>
                <w:szCs w:val="28"/>
              </w:rPr>
            </w:pPr>
            <w:r w:rsidRPr="005E3D36">
              <w:rPr>
                <w:rFonts w:ascii="Helvetica Neue" w:hAnsi="Helvetica Neue"/>
                <w:b/>
                <w:bCs/>
                <w:color w:val="000000" w:themeColor="text1"/>
                <w:sz w:val="28"/>
                <w:szCs w:val="28"/>
              </w:rPr>
              <w:t xml:space="preserve">1a. </w:t>
            </w:r>
            <w:r w:rsidRPr="005E3D36" w:rsidR="009D0433">
              <w:rPr>
                <w:rFonts w:ascii="Helvetica Neue" w:hAnsi="Helvetica Neue"/>
                <w:b/>
                <w:bCs/>
                <w:color w:val="000000" w:themeColor="text1"/>
                <w:sz w:val="28"/>
                <w:szCs w:val="28"/>
              </w:rPr>
              <w:t xml:space="preserve">Program </w:t>
            </w:r>
            <w:r w:rsidRPr="005E3D36" w:rsidR="00CF2027">
              <w:rPr>
                <w:rFonts w:ascii="Helvetica Neue" w:hAnsi="Helvetica Neue"/>
                <w:b/>
                <w:bCs/>
                <w:color w:val="000000" w:themeColor="text1"/>
                <w:sz w:val="28"/>
                <w:szCs w:val="28"/>
              </w:rPr>
              <w:t xml:space="preserve">Description </w:t>
            </w:r>
          </w:p>
          <w:p w:rsidRPr="005E3D36" w:rsidR="00C634A7" w:rsidP="00C634A7" w:rsidRDefault="00C634A7" w14:paraId="6053CDA7" w14:textId="40206191">
            <w:pPr>
              <w:pStyle w:val="NoSpacing"/>
              <w:ind w:left="80"/>
              <w:rPr>
                <w:rFonts w:ascii="Helvetica Neue" w:hAnsi="Helvetica Neue"/>
                <w:color w:val="000000" w:themeColor="text1"/>
              </w:rPr>
            </w:pPr>
            <w:r w:rsidRPr="005E3D36">
              <w:rPr>
                <w:rFonts w:ascii="Helvetica Neue" w:hAnsi="Helvetica Neue"/>
                <w:color w:val="000000" w:themeColor="text1"/>
              </w:rPr>
              <w:t xml:space="preserve">Please verify the mission statement for your </w:t>
            </w:r>
            <w:r w:rsidRPr="005E3D36" w:rsidR="009D0433">
              <w:rPr>
                <w:rFonts w:ascii="Helvetica Neue" w:hAnsi="Helvetica Neue"/>
                <w:color w:val="000000" w:themeColor="text1"/>
              </w:rPr>
              <w:t>program.</w:t>
            </w:r>
            <w:r w:rsidRPr="005E3D36">
              <w:rPr>
                <w:rFonts w:ascii="Helvetica Neue" w:hAnsi="Helvetica Neue"/>
                <w:color w:val="000000" w:themeColor="text1"/>
              </w:rPr>
              <w:t xml:space="preserve"> If your program has not created a mission statement, provide details on how your </w:t>
            </w:r>
            <w:r w:rsidRPr="005E3D36" w:rsidR="009D0433">
              <w:rPr>
                <w:rFonts w:ascii="Helvetica Neue" w:hAnsi="Helvetica Neue"/>
                <w:color w:val="000000" w:themeColor="text1"/>
              </w:rPr>
              <w:t xml:space="preserve">program </w:t>
            </w:r>
            <w:r w:rsidRPr="005E3D36">
              <w:rPr>
                <w:rFonts w:ascii="Helvetica Neue" w:hAnsi="Helvetica Neue"/>
                <w:color w:val="000000" w:themeColor="text1"/>
              </w:rPr>
              <w:t>supports and contributes to the College’s mission.</w:t>
            </w:r>
          </w:p>
        </w:tc>
      </w:tr>
      <w:tr w:rsidRPr="005E3D36" w:rsidR="005E3D36" w:rsidTr="28041722" w14:paraId="200C4A14" w14:textId="77777777">
        <w:tc>
          <w:tcPr>
            <w:tcW w:w="9926" w:type="dxa"/>
            <w:gridSpan w:val="3"/>
            <w:tcBorders>
              <w:bottom w:val="single" w:color="auto" w:sz="4" w:space="0"/>
            </w:tcBorders>
            <w:shd w:val="clear" w:color="auto" w:fill="auto"/>
            <w:tcMar/>
          </w:tcPr>
          <w:p w:rsidR="00C93F5E" w:rsidP="00C93F5E" w:rsidRDefault="00C93F5E" w14:paraId="27277171" w14:textId="26837190">
            <w:pPr>
              <w:pStyle w:val="NoSpacing"/>
              <w:rPr>
                <w:rFonts w:ascii="Helvetica Neue" w:hAnsi="Helvetica Neue" w:eastAsia="Helvetica Neue" w:cs="Helvetica Neue"/>
              </w:rPr>
            </w:pPr>
            <w:r w:rsidRPr="78EB0F7F">
              <w:rPr>
                <w:rFonts w:ascii="Helvetica Neue" w:hAnsi="Helvetica Neue" w:eastAsia="Helvetica Neue" w:cs="Helvetica Neue"/>
              </w:rPr>
              <w:t>Berkeley City College’s Soci</w:t>
            </w:r>
            <w:r w:rsidRPr="78EB0F7F" w:rsidR="4D906D59">
              <w:rPr>
                <w:rFonts w:ascii="Helvetica Neue" w:hAnsi="Helvetica Neue" w:eastAsia="Helvetica Neue" w:cs="Helvetica Neue"/>
              </w:rPr>
              <w:t>e</w:t>
            </w:r>
            <w:r w:rsidRPr="78EB0F7F">
              <w:rPr>
                <w:rFonts w:ascii="Helvetica Neue" w:hAnsi="Helvetica Neue" w:eastAsia="Helvetica Neue" w:cs="Helvetica Neue"/>
              </w:rPr>
              <w:t>ty of Scho</w:t>
            </w:r>
            <w:r w:rsidRPr="78EB0F7F" w:rsidR="045ACB26">
              <w:rPr>
                <w:rFonts w:ascii="Helvetica Neue" w:hAnsi="Helvetica Neue" w:eastAsia="Helvetica Neue" w:cs="Helvetica Neue"/>
              </w:rPr>
              <w:t>la</w:t>
            </w:r>
            <w:r w:rsidRPr="78EB0F7F">
              <w:rPr>
                <w:rFonts w:ascii="Helvetica Neue" w:hAnsi="Helvetica Neue" w:eastAsia="Helvetica Neue" w:cs="Helvetica Neue"/>
              </w:rPr>
              <w:t>rs</w:t>
            </w:r>
            <w:r w:rsidRPr="78EB0F7F" w:rsidR="00E1D548">
              <w:rPr>
                <w:rFonts w:ascii="Helvetica Neue" w:hAnsi="Helvetica Neue" w:eastAsia="Helvetica Neue" w:cs="Helvetica Neue"/>
              </w:rPr>
              <w:t xml:space="preserve">, </w:t>
            </w:r>
            <w:r w:rsidRPr="78EB0F7F">
              <w:rPr>
                <w:rFonts w:ascii="Helvetica Neue" w:hAnsi="Helvetica Neue" w:eastAsia="Helvetica Neue" w:cs="Helvetica Neue"/>
              </w:rPr>
              <w:t xml:space="preserve">formerly </w:t>
            </w:r>
            <w:r w:rsidRPr="78EB0F7F" w:rsidR="486F2F96">
              <w:rPr>
                <w:rFonts w:ascii="Helvetica Neue" w:hAnsi="Helvetica Neue" w:eastAsia="Helvetica Neue" w:cs="Helvetica Neue"/>
              </w:rPr>
              <w:t xml:space="preserve">known as </w:t>
            </w:r>
            <w:r w:rsidRPr="78EB0F7F">
              <w:rPr>
                <w:rFonts w:ascii="Helvetica Neue" w:hAnsi="Helvetica Neue" w:eastAsia="Helvetica Neue" w:cs="Helvetica Neue"/>
              </w:rPr>
              <w:t>First Year Experience Learning Communities</w:t>
            </w:r>
            <w:r w:rsidRPr="78EB0F7F" w:rsidR="1E82235C">
              <w:rPr>
                <w:rFonts w:ascii="Helvetica Neue" w:hAnsi="Helvetica Neue" w:eastAsia="Helvetica Neue" w:cs="Helvetica Neue"/>
              </w:rPr>
              <w:t>, comprises f</w:t>
            </w:r>
            <w:r w:rsidRPr="78EB0F7F" w:rsidR="68CA5F28">
              <w:rPr>
                <w:rFonts w:ascii="Helvetica Neue" w:hAnsi="Helvetica Neue" w:eastAsia="Helvetica Neue" w:cs="Helvetica Neue"/>
              </w:rPr>
              <w:t>ive</w:t>
            </w:r>
            <w:r w:rsidRPr="78EB0F7F" w:rsidR="1E82235C">
              <w:rPr>
                <w:rFonts w:ascii="Helvetica Neue" w:hAnsi="Helvetica Neue" w:eastAsia="Helvetica Neue" w:cs="Helvetica Neue"/>
              </w:rPr>
              <w:t xml:space="preserve"> distinct communities, all dedicated to facilitating successful transfers:</w:t>
            </w:r>
            <w:r w:rsidRPr="78EB0F7F">
              <w:rPr>
                <w:rFonts w:ascii="Helvetica Neue" w:hAnsi="Helvetica Neue" w:eastAsia="Helvetica Neue" w:cs="Helvetica Neue"/>
              </w:rPr>
              <w:t xml:space="preserve"> The Umoja Scho</w:t>
            </w:r>
            <w:r w:rsidRPr="78EB0F7F" w:rsidR="3011912E">
              <w:rPr>
                <w:rFonts w:ascii="Helvetica Neue" w:hAnsi="Helvetica Neue" w:eastAsia="Helvetica Neue" w:cs="Helvetica Neue"/>
              </w:rPr>
              <w:t>l</w:t>
            </w:r>
            <w:r w:rsidRPr="78EB0F7F">
              <w:rPr>
                <w:rFonts w:ascii="Helvetica Neue" w:hAnsi="Helvetica Neue" w:eastAsia="Helvetica Neue" w:cs="Helvetica Neue"/>
              </w:rPr>
              <w:t xml:space="preserve">ars </w:t>
            </w:r>
            <w:r w:rsidRPr="78EB0F7F" w:rsidR="68D4121D">
              <w:rPr>
                <w:rFonts w:ascii="Helvetica Neue" w:hAnsi="Helvetica Neue" w:eastAsia="Helvetica Neue" w:cs="Helvetica Neue"/>
              </w:rPr>
              <w:t>P</w:t>
            </w:r>
            <w:r w:rsidRPr="78EB0F7F">
              <w:rPr>
                <w:rFonts w:ascii="Helvetica Neue" w:hAnsi="Helvetica Neue" w:eastAsia="Helvetica Neue" w:cs="Helvetica Neue"/>
              </w:rPr>
              <w:t>rogram, The Puente Project, I</w:t>
            </w:r>
            <w:r w:rsidRPr="78EB0F7F" w:rsidR="73B91630">
              <w:rPr>
                <w:rFonts w:ascii="Helvetica Neue" w:hAnsi="Helvetica Neue" w:eastAsia="Helvetica Neue" w:cs="Helvetica Neue"/>
              </w:rPr>
              <w:t>GNITE</w:t>
            </w:r>
            <w:r w:rsidRPr="78EB0F7F" w:rsidR="27DD7B5A">
              <w:rPr>
                <w:rFonts w:ascii="Helvetica Neue" w:hAnsi="Helvetica Neue" w:eastAsia="Helvetica Neue" w:cs="Helvetica Neue"/>
              </w:rPr>
              <w:t xml:space="preserve"> Visionary, IGNITE Revolutionary</w:t>
            </w:r>
            <w:r w:rsidRPr="78EB0F7F" w:rsidR="73B91630">
              <w:rPr>
                <w:rFonts w:ascii="Helvetica Neue" w:hAnsi="Helvetica Neue" w:eastAsia="Helvetica Neue" w:cs="Helvetica Neue"/>
              </w:rPr>
              <w:t>, and</w:t>
            </w:r>
            <w:r w:rsidRPr="78EB0F7F">
              <w:rPr>
                <w:rFonts w:ascii="Helvetica Neue" w:hAnsi="Helvetica Neue" w:eastAsia="Helvetica Neue" w:cs="Helvetica Neue"/>
              </w:rPr>
              <w:t xml:space="preserve"> </w:t>
            </w:r>
            <w:r w:rsidRPr="3D0B6738" w:rsidR="30D6FB15">
              <w:rPr>
                <w:rFonts w:ascii="Helvetica Neue" w:hAnsi="Helvetica Neue" w:eastAsia="Helvetica Neue" w:cs="Helvetica Neue"/>
              </w:rPr>
              <w:t>A</w:t>
            </w:r>
            <w:r w:rsidRPr="3D0B6738" w:rsidR="4A88C462">
              <w:rPr>
                <w:rFonts w:ascii="Helvetica Neue" w:hAnsi="Helvetica Neue" w:eastAsia="Helvetica Neue" w:cs="Helvetica Neue"/>
              </w:rPr>
              <w:t>API</w:t>
            </w:r>
            <w:r w:rsidRPr="78EB0F7F" w:rsidR="081DBD35">
              <w:rPr>
                <w:rFonts w:ascii="Helvetica Neue" w:hAnsi="Helvetica Neue" w:eastAsia="Helvetica Neue" w:cs="Helvetica Neue"/>
              </w:rPr>
              <w:t xml:space="preserve"> L.E.A.D</w:t>
            </w:r>
            <w:r w:rsidRPr="78EB0F7F">
              <w:rPr>
                <w:rFonts w:ascii="Helvetica Neue" w:hAnsi="Helvetica Neue" w:eastAsia="Helvetica Neue" w:cs="Helvetica Neue"/>
              </w:rPr>
              <w:t>.</w:t>
            </w:r>
            <w:r w:rsidRPr="78EB0F7F" w:rsidR="2A2579F7">
              <w:rPr>
                <w:rFonts w:ascii="Helvetica Neue" w:hAnsi="Helvetica Neue" w:eastAsia="Helvetica Neue" w:cs="Helvetica Neue"/>
              </w:rPr>
              <w:t>.</w:t>
            </w:r>
            <w:r w:rsidRPr="78EB0F7F">
              <w:rPr>
                <w:rFonts w:ascii="Helvetica Neue" w:hAnsi="Helvetica Neue" w:eastAsia="Helvetica Neue" w:cs="Helvetica Neue"/>
              </w:rPr>
              <w:t xml:space="preserve">  </w:t>
            </w:r>
          </w:p>
          <w:p w:rsidR="00C93F5E" w:rsidP="00C93F5E" w:rsidRDefault="00C93F5E" w14:paraId="2F37BC6A" w14:textId="4A475A6E">
            <w:pPr>
              <w:pStyle w:val="NoSpacing"/>
              <w:rPr>
                <w:rFonts w:ascii="Helvetica Neue" w:hAnsi="Helvetica Neue" w:eastAsia="Helvetica Neue" w:cs="Helvetica Neue"/>
              </w:rPr>
            </w:pPr>
          </w:p>
          <w:p w:rsidRPr="00A20ED7" w:rsidR="00C93F5E" w:rsidP="00C93F5E" w:rsidRDefault="00C93F5E" w14:paraId="08440979" w14:textId="1EB4D655">
            <w:pPr>
              <w:pStyle w:val="NoSpacing"/>
              <w:rPr>
                <w:rFonts w:ascii="Helvetica Neue" w:hAnsi="Helvetica Neue" w:eastAsia="Helvetica Neue" w:cs="Helvetica Neue"/>
              </w:rPr>
            </w:pPr>
            <w:r w:rsidRPr="78EB0F7F">
              <w:rPr>
                <w:rFonts w:ascii="Helvetica Neue" w:hAnsi="Helvetica Neue" w:eastAsia="Helvetica Neue" w:cs="Helvetica Neue"/>
              </w:rPr>
              <w:t xml:space="preserve"> </w:t>
            </w:r>
            <w:r w:rsidRPr="78EB0F7F" w:rsidR="1E5204DF">
              <w:rPr>
                <w:rFonts w:ascii="Helvetica Neue" w:hAnsi="Helvetica Neue" w:eastAsia="Helvetica Neue" w:cs="Helvetica Neue"/>
              </w:rPr>
              <w:t xml:space="preserve">Aligned with the college’s mission and vision, these </w:t>
            </w:r>
            <w:r w:rsidR="002A5E4F">
              <w:rPr>
                <w:rFonts w:ascii="Helvetica Neue" w:hAnsi="Helvetica Neue" w:eastAsia="Helvetica Neue" w:cs="Helvetica Neue"/>
              </w:rPr>
              <w:t xml:space="preserve">learning </w:t>
            </w:r>
            <w:r w:rsidRPr="78EB0F7F" w:rsidR="1E5204DF">
              <w:rPr>
                <w:rFonts w:ascii="Helvetica Neue" w:hAnsi="Helvetica Neue" w:eastAsia="Helvetica Neue" w:cs="Helvetica Neue"/>
              </w:rPr>
              <w:t>communities cultivate collaborative relationships with faculty to enhance student success outcomes, increase transfer rates, and empower students both within an</w:t>
            </w:r>
            <w:r w:rsidRPr="78EB0F7F" w:rsidR="0064D384">
              <w:rPr>
                <w:rFonts w:ascii="Helvetica Neue" w:hAnsi="Helvetica Neue" w:eastAsia="Helvetica Neue" w:cs="Helvetica Neue"/>
              </w:rPr>
              <w:t>d beyond the classroom. Society of Scholars plays a crucial role in providing essential support to ensure a seamless transition for students throughout their journey at BCC.</w:t>
            </w:r>
          </w:p>
          <w:p w:rsidRPr="00A20ED7" w:rsidR="00C93F5E" w:rsidP="00C93F5E" w:rsidRDefault="00C93F5E" w14:paraId="352C2E11" w14:textId="53DE9229">
            <w:pPr>
              <w:pStyle w:val="NoSpacing"/>
              <w:rPr>
                <w:rFonts w:ascii="Helvetica Neue" w:hAnsi="Helvetica Neue" w:eastAsia="Helvetica Neue" w:cs="Helvetica Neue"/>
              </w:rPr>
            </w:pPr>
          </w:p>
          <w:p w:rsidR="00C93F5E" w:rsidP="6D804D1C" w:rsidRDefault="00C93F5E" w14:paraId="2A49A0BA" w14:textId="5E9B6850">
            <w:pPr>
              <w:pStyle w:val="NoSpacing"/>
              <w:rPr>
                <w:rFonts w:ascii="Helvetica Neue" w:hAnsi="Helvetica Neue" w:eastAsia="Helvetica Neue" w:cs="Helvetica Neue"/>
              </w:rPr>
            </w:pPr>
            <w:r w:rsidRPr="610DAFAD" w:rsidR="675D553A">
              <w:rPr>
                <w:rFonts w:ascii="Helvetica Neue" w:hAnsi="Helvetica Neue" w:eastAsia="Helvetica Neue" w:cs="Helvetica Neue"/>
              </w:rPr>
              <w:t>The mission of Society of Scholars</w:t>
            </w:r>
            <w:r w:rsidRPr="610DAFAD" w:rsidR="2B489E34">
              <w:rPr>
                <w:rFonts w:ascii="Helvetica Neue" w:hAnsi="Helvetica Neue" w:eastAsia="Helvetica Neue" w:cs="Helvetica Neue"/>
              </w:rPr>
              <w:t xml:space="preserve"> (S</w:t>
            </w:r>
            <w:r w:rsidRPr="610DAFAD" w:rsidR="5AA591EA">
              <w:rPr>
                <w:rFonts w:ascii="Helvetica Neue" w:hAnsi="Helvetica Neue" w:eastAsia="Helvetica Neue" w:cs="Helvetica Neue"/>
              </w:rPr>
              <w:t>o</w:t>
            </w:r>
            <w:r w:rsidRPr="610DAFAD" w:rsidR="2B489E34">
              <w:rPr>
                <w:rFonts w:ascii="Helvetica Neue" w:hAnsi="Helvetica Neue" w:eastAsia="Helvetica Neue" w:cs="Helvetica Neue"/>
              </w:rPr>
              <w:t>S)</w:t>
            </w:r>
            <w:r w:rsidRPr="610DAFAD" w:rsidR="675D553A">
              <w:rPr>
                <w:rFonts w:ascii="Helvetica Neue" w:hAnsi="Helvetica Neue" w:eastAsia="Helvetica Neue" w:cs="Helvetica Neue"/>
              </w:rPr>
              <w:t xml:space="preserve"> is </w:t>
            </w:r>
            <w:r w:rsidRPr="610DAFAD" w:rsidR="26356E4A">
              <w:rPr>
                <w:rFonts w:ascii="Helvetica Neue" w:hAnsi="Helvetica Neue" w:eastAsia="Helvetica Neue" w:cs="Helvetica Neue"/>
              </w:rPr>
              <w:t xml:space="preserve">to </w:t>
            </w:r>
            <w:r w:rsidRPr="610DAFAD" w:rsidR="675D553A">
              <w:rPr>
                <w:rFonts w:ascii="Helvetica Neue" w:hAnsi="Helvetica Neue" w:eastAsia="Helvetica Neue" w:cs="Helvetica Neue"/>
              </w:rPr>
              <w:t>transform the educational experience for First Generation Students</w:t>
            </w:r>
            <w:r w:rsidRPr="610DAFAD" w:rsidR="6B0C33A5">
              <w:rPr>
                <w:rFonts w:ascii="Helvetica Neue" w:hAnsi="Helvetica Neue" w:eastAsia="Helvetica Neue" w:cs="Helvetica Neue"/>
              </w:rPr>
              <w:t xml:space="preserve">, </w:t>
            </w:r>
            <w:r w:rsidRPr="610DAFAD" w:rsidR="675D553A">
              <w:rPr>
                <w:rFonts w:ascii="Helvetica Neue" w:hAnsi="Helvetica Neue" w:eastAsia="Helvetica Neue" w:cs="Helvetica Neue"/>
              </w:rPr>
              <w:t>marginalized student populations, and Students of Color w</w:t>
            </w:r>
            <w:r w:rsidRPr="610DAFAD" w:rsidR="6B1B7690">
              <w:rPr>
                <w:rFonts w:ascii="Helvetica Neue" w:hAnsi="Helvetica Neue" w:eastAsia="Helvetica Neue" w:cs="Helvetica Neue"/>
              </w:rPr>
              <w:t>ith aspirations to transfer</w:t>
            </w:r>
            <w:r w:rsidRPr="610DAFAD" w:rsidR="675D553A">
              <w:rPr>
                <w:rFonts w:ascii="Helvetica Neue" w:hAnsi="Helvetica Neue" w:eastAsia="Helvetica Neue" w:cs="Helvetica Neue"/>
              </w:rPr>
              <w:t xml:space="preserve">. </w:t>
            </w:r>
            <w:r w:rsidRPr="610DAFAD" w:rsidR="0FC54A53">
              <w:rPr>
                <w:rFonts w:ascii="Helvetica Neue" w:hAnsi="Helvetica Neue" w:eastAsia="Helvetica Neue" w:cs="Helvetica Neue"/>
              </w:rPr>
              <w:t>Program participants receive comprehension wrap-around services and support from dedicated instructors, staff, administration, and counselors.</w:t>
            </w:r>
          </w:p>
          <w:p w:rsidRPr="00A20ED7" w:rsidR="00C93F5E" w:rsidP="00C93F5E" w:rsidRDefault="00C93F5E" w14:paraId="64DAA061" w14:textId="014751B0">
            <w:pPr>
              <w:pStyle w:val="NoSpacing"/>
              <w:rPr>
                <w:rFonts w:ascii="Helvetica Neue" w:hAnsi="Helvetica Neue" w:eastAsia="Helvetica Neue" w:cs="Helvetica Neue"/>
              </w:rPr>
            </w:pPr>
          </w:p>
          <w:p w:rsidR="00C93F5E" w:rsidP="00C93F5E" w:rsidRDefault="58DF3CD5" w14:paraId="32478CF8" w14:textId="1538E024">
            <w:pPr>
              <w:pStyle w:val="NoSpacing"/>
              <w:rPr>
                <w:rFonts w:ascii="Helvetica Neue" w:hAnsi="Helvetica Neue" w:eastAsia="Helvetica Neue" w:cs="Helvetica Neue"/>
              </w:rPr>
            </w:pPr>
            <w:r w:rsidRPr="28041722" w:rsidR="0FC54A53">
              <w:rPr>
                <w:rFonts w:ascii="Helvetica Neue" w:hAnsi="Helvetica Neue" w:eastAsia="Helvetica Neue" w:cs="Helvetica Neue"/>
              </w:rPr>
              <w:t>The s</w:t>
            </w:r>
            <w:r w:rsidRPr="28041722" w:rsidR="675D553A">
              <w:rPr>
                <w:rFonts w:ascii="Helvetica Neue" w:hAnsi="Helvetica Neue" w:eastAsia="Helvetica Neue" w:cs="Helvetica Neue"/>
              </w:rPr>
              <w:t xml:space="preserve">ervices and programming </w:t>
            </w:r>
            <w:r w:rsidRPr="28041722" w:rsidR="09281F08">
              <w:rPr>
                <w:rFonts w:ascii="Helvetica Neue" w:hAnsi="Helvetica Neue" w:eastAsia="Helvetica Neue" w:cs="Helvetica Neue"/>
              </w:rPr>
              <w:t>with</w:t>
            </w:r>
            <w:r w:rsidRPr="28041722" w:rsidR="675D553A">
              <w:rPr>
                <w:rFonts w:ascii="Helvetica Neue" w:hAnsi="Helvetica Neue" w:eastAsia="Helvetica Neue" w:cs="Helvetica Neue"/>
              </w:rPr>
              <w:t>in Soci</w:t>
            </w:r>
            <w:r w:rsidRPr="28041722" w:rsidR="1C3AF76D">
              <w:rPr>
                <w:rFonts w:ascii="Helvetica Neue" w:hAnsi="Helvetica Neue" w:eastAsia="Helvetica Neue" w:cs="Helvetica Neue"/>
              </w:rPr>
              <w:t>e</w:t>
            </w:r>
            <w:r w:rsidRPr="28041722" w:rsidR="675D553A">
              <w:rPr>
                <w:rFonts w:ascii="Helvetica Neue" w:hAnsi="Helvetica Neue" w:eastAsia="Helvetica Neue" w:cs="Helvetica Neue"/>
              </w:rPr>
              <w:t>ty of Scholars are designed to be student ready</w:t>
            </w:r>
            <w:r w:rsidRPr="28041722" w:rsidR="4484323B">
              <w:rPr>
                <w:rFonts w:ascii="Helvetica Neue" w:hAnsi="Helvetica Neue" w:eastAsia="Helvetica Neue" w:cs="Helvetica Neue"/>
              </w:rPr>
              <w:t>, offering intentional and synchronized resources across communities</w:t>
            </w:r>
            <w:r w:rsidRPr="28041722" w:rsidR="399B74B0">
              <w:rPr>
                <w:rFonts w:ascii="Helvetica Neue" w:hAnsi="Helvetica Neue" w:eastAsia="Helvetica Neue" w:cs="Helvetica Neue"/>
              </w:rPr>
              <w:t xml:space="preserve"> to ensure that students can engage effectively at any stage of their educational journey</w:t>
            </w:r>
            <w:r w:rsidRPr="28041722" w:rsidR="675D553A">
              <w:rPr>
                <w:rFonts w:ascii="Helvetica Neue" w:hAnsi="Helvetica Neue" w:eastAsia="Helvetica Neue" w:cs="Helvetica Neue"/>
              </w:rPr>
              <w:t xml:space="preserve">. Students </w:t>
            </w:r>
            <w:r w:rsidRPr="28041722" w:rsidR="6BAA291A">
              <w:rPr>
                <w:rFonts w:ascii="Helvetica Neue" w:hAnsi="Helvetica Neue" w:eastAsia="Helvetica Neue" w:cs="Helvetica Neue"/>
              </w:rPr>
              <w:t>with</w:t>
            </w:r>
            <w:r w:rsidRPr="28041722" w:rsidR="675D553A">
              <w:rPr>
                <w:rFonts w:ascii="Helvetica Neue" w:hAnsi="Helvetica Neue" w:eastAsia="Helvetica Neue" w:cs="Helvetica Neue"/>
              </w:rPr>
              <w:t>in</w:t>
            </w:r>
            <w:r w:rsidRPr="28041722" w:rsidR="4198E745">
              <w:rPr>
                <w:rFonts w:ascii="Helvetica Neue" w:hAnsi="Helvetica Neue" w:eastAsia="Helvetica Neue" w:cs="Helvetica Neue"/>
              </w:rPr>
              <w:t xml:space="preserve"> </w:t>
            </w:r>
            <w:r w:rsidRPr="28041722" w:rsidR="51D87AAB">
              <w:rPr>
                <w:rFonts w:ascii="Helvetica Neue" w:hAnsi="Helvetica Neue" w:eastAsia="Helvetica Neue" w:cs="Helvetica Neue"/>
              </w:rPr>
              <w:t>SoS benefit</w:t>
            </w:r>
            <w:r w:rsidRPr="28041722" w:rsidR="1D0C25DA">
              <w:rPr>
                <w:rFonts w:ascii="Helvetica Neue" w:hAnsi="Helvetica Neue" w:eastAsia="Helvetica Neue" w:cs="Helvetica Neue"/>
              </w:rPr>
              <w:t xml:space="preserve"> from taking classes within a cohort of peers, fostering familiarity with </w:t>
            </w:r>
            <w:r w:rsidRPr="28041722" w:rsidR="1D0C25DA">
              <w:rPr>
                <w:rFonts w:ascii="Helvetica Neue" w:hAnsi="Helvetica Neue" w:eastAsia="Helvetica Neue" w:cs="Helvetica Neue"/>
              </w:rPr>
              <w:t>classmates</w:t>
            </w:r>
            <w:r w:rsidRPr="28041722" w:rsidR="1D0C25DA">
              <w:rPr>
                <w:rFonts w:ascii="Helvetica Neue" w:hAnsi="Helvetica Neue" w:eastAsia="Helvetica Neue" w:cs="Helvetica Neue"/>
              </w:rPr>
              <w:t xml:space="preserve"> and building a network of support. Courses within the program</w:t>
            </w:r>
            <w:r w:rsidRPr="28041722" w:rsidR="675D553A">
              <w:rPr>
                <w:rFonts w:ascii="Helvetica Neue" w:hAnsi="Helvetica Neue" w:eastAsia="Helvetica Neue" w:cs="Helvetica Neue"/>
              </w:rPr>
              <w:t xml:space="preserve"> are contextualized and integrated, with a specific </w:t>
            </w:r>
            <w:r w:rsidRPr="28041722" w:rsidR="71BCA068">
              <w:rPr>
                <w:rFonts w:ascii="Helvetica Neue" w:hAnsi="Helvetica Neue" w:eastAsia="Helvetica Neue" w:cs="Helvetica Neue"/>
              </w:rPr>
              <w:t xml:space="preserve">emphasis on connecting students’ </w:t>
            </w:r>
            <w:r w:rsidRPr="28041722" w:rsidR="675D553A">
              <w:rPr>
                <w:rFonts w:ascii="Helvetica Neue" w:hAnsi="Helvetica Neue" w:eastAsia="Helvetica Neue" w:cs="Helvetica Neue"/>
              </w:rPr>
              <w:t xml:space="preserve">life experiences </w:t>
            </w:r>
            <w:r w:rsidRPr="28041722" w:rsidR="71BCA068">
              <w:rPr>
                <w:rFonts w:ascii="Helvetica Neue" w:hAnsi="Helvetica Neue" w:eastAsia="Helvetica Neue" w:cs="Helvetica Neue"/>
              </w:rPr>
              <w:t xml:space="preserve">to the </w:t>
            </w:r>
            <w:r w:rsidRPr="28041722" w:rsidR="675D553A">
              <w:rPr>
                <w:rFonts w:ascii="Helvetica Neue" w:hAnsi="Helvetica Neue" w:eastAsia="Helvetica Neue" w:cs="Helvetica Neue"/>
              </w:rPr>
              <w:t>content taught in the classroom.</w:t>
            </w:r>
            <w:r w:rsidRPr="28041722" w:rsidR="71BCA068">
              <w:rPr>
                <w:rFonts w:ascii="Helvetica Neue" w:hAnsi="Helvetica Neue" w:eastAsia="Helvetica Neue" w:cs="Helvetica Neue"/>
              </w:rPr>
              <w:t xml:space="preserve"> </w:t>
            </w:r>
          </w:p>
          <w:p w:rsidR="00C93F5E" w:rsidP="00C93F5E" w:rsidRDefault="00C93F5E" w14:paraId="7DF7D6DD" w14:textId="1613EC3A">
            <w:pPr>
              <w:pStyle w:val="NoSpacing"/>
              <w:rPr>
                <w:rFonts w:ascii="Helvetica Neue" w:hAnsi="Helvetica Neue" w:eastAsia="Helvetica Neue" w:cs="Helvetica Neue"/>
              </w:rPr>
            </w:pPr>
          </w:p>
          <w:p w:rsidRPr="005E3D36" w:rsidR="00241CB8" w:rsidP="6F5385EA" w:rsidRDefault="00241CB8" w14:paraId="2B240624" w14:textId="607D1BFD">
            <w:pPr>
              <w:pStyle w:val="NoSpacing"/>
              <w:tabs>
                <w:tab w:val="left" w:leader="none" w:pos="3470"/>
              </w:tabs>
              <w:ind/>
              <w:rPr>
                <w:rFonts w:ascii="Helvetica Neue" w:hAnsi="Helvetica Neue" w:eastAsia="Helvetica Neue" w:cs="Helvetica Neue"/>
              </w:rPr>
            </w:pPr>
            <w:r w:rsidRPr="6F5385EA" w:rsidR="26D5C650">
              <w:rPr>
                <w:rFonts w:ascii="Helvetica Neue" w:hAnsi="Helvetica Neue" w:eastAsia="Helvetica Neue" w:cs="Helvetica Neue"/>
              </w:rPr>
              <w:t xml:space="preserve">A theme </w:t>
            </w:r>
            <w:r w:rsidRPr="6F5385EA" w:rsidR="2CB82A92">
              <w:rPr>
                <w:rFonts w:ascii="Helvetica Neue" w:hAnsi="Helvetica Neue" w:eastAsia="Helvetica Neue" w:cs="Helvetica Neue"/>
              </w:rPr>
              <w:t>woven</w:t>
            </w:r>
            <w:r w:rsidRPr="6F5385EA" w:rsidR="26D5C650">
              <w:rPr>
                <w:rFonts w:ascii="Helvetica Neue" w:hAnsi="Helvetica Neue" w:eastAsia="Helvetica Neue" w:cs="Helvetica Neue"/>
              </w:rPr>
              <w:t xml:space="preserve"> through</w:t>
            </w:r>
            <w:r w:rsidRPr="6F5385EA" w:rsidR="57778BF5">
              <w:rPr>
                <w:rFonts w:ascii="Helvetica Neue" w:hAnsi="Helvetica Neue" w:eastAsia="Helvetica Neue" w:cs="Helvetica Neue"/>
              </w:rPr>
              <w:t>out</w:t>
            </w:r>
            <w:r w:rsidRPr="6F5385EA" w:rsidR="26D5C650">
              <w:rPr>
                <w:rFonts w:ascii="Helvetica Neue" w:hAnsi="Helvetica Neue" w:eastAsia="Helvetica Neue" w:cs="Helvetica Neue"/>
              </w:rPr>
              <w:t xml:space="preserve"> all the cohorts and classes is Social Justice &amp; Racial Justice and Equity</w:t>
            </w:r>
            <w:r w:rsidRPr="6F5385EA" w:rsidR="38773C19">
              <w:rPr>
                <w:rFonts w:ascii="Helvetica Neue" w:hAnsi="Helvetica Neue" w:eastAsia="Helvetica Neue" w:cs="Helvetica Neue"/>
              </w:rPr>
              <w:t xml:space="preserve">, reflecting the program’s commitment to fostering an inclusive and </w:t>
            </w:r>
            <w:r w:rsidRPr="6F5385EA" w:rsidR="38773C19">
              <w:rPr>
                <w:rFonts w:ascii="Helvetica Neue" w:hAnsi="Helvetica Neue" w:eastAsia="Helvetica Neue" w:cs="Helvetica Neue"/>
              </w:rPr>
              <w:t>equitable</w:t>
            </w:r>
            <w:r w:rsidRPr="6F5385EA" w:rsidR="38773C19">
              <w:rPr>
                <w:rFonts w:ascii="Helvetica Neue" w:hAnsi="Helvetica Neue" w:eastAsia="Helvetica Neue" w:cs="Helvetica Neue"/>
              </w:rPr>
              <w:t xml:space="preserve"> educational environment</w:t>
            </w:r>
            <w:r w:rsidRPr="6F5385EA" w:rsidR="26D5C650">
              <w:rPr>
                <w:rFonts w:ascii="Helvetica Neue" w:hAnsi="Helvetica Neue" w:eastAsia="Helvetica Neue" w:cs="Helvetica Neue"/>
              </w:rPr>
              <w:t>.</w:t>
            </w:r>
          </w:p>
        </w:tc>
      </w:tr>
      <w:tr w:rsidRPr="005E3D36" w:rsidR="005E3D36" w:rsidTr="28041722" w14:paraId="48687990" w14:textId="77777777">
        <w:trPr>
          <w:trHeight w:val="207"/>
        </w:trPr>
        <w:tc>
          <w:tcPr>
            <w:tcW w:w="4963" w:type="dxa"/>
            <w:shd w:val="clear" w:color="auto" w:fill="E2EFD9" w:themeFill="accent6" w:themeFillTint="33"/>
            <w:tcMar/>
            <w:vAlign w:val="bottom"/>
          </w:tcPr>
          <w:p w:rsidRPr="005E3D36" w:rsidR="00AC3850" w:rsidP="00AC3850" w:rsidRDefault="00AC3850" w14:paraId="460FF505" w14:textId="354BD39D">
            <w:pPr>
              <w:pStyle w:val="NoSpacing"/>
              <w:ind w:left="46"/>
              <w:rPr>
                <w:rFonts w:ascii="Helvetica Neue" w:hAnsi="Helvetica Neue"/>
                <w:b/>
                <w:bCs/>
                <w:color w:val="000000" w:themeColor="text1"/>
                <w:sz w:val="28"/>
                <w:szCs w:val="28"/>
              </w:rPr>
            </w:pPr>
            <w:r w:rsidRPr="005E3D36">
              <w:rPr>
                <w:rFonts w:ascii="Helvetica Neue" w:hAnsi="Helvetica Neue" w:cs="Segoe UI"/>
                <w:b/>
                <w:bCs/>
                <w:color w:val="000000" w:themeColor="text1"/>
              </w:rPr>
              <w:t xml:space="preserve">Name(s) of member(s) completing this </w:t>
            </w:r>
            <w:r w:rsidRPr="005E3D36" w:rsidR="009D0433">
              <w:rPr>
                <w:rFonts w:ascii="Helvetica Neue" w:hAnsi="Helvetica Neue" w:cs="Segoe UI"/>
                <w:b/>
                <w:bCs/>
                <w:color w:val="000000" w:themeColor="text1"/>
              </w:rPr>
              <w:t>APU</w:t>
            </w:r>
          </w:p>
        </w:tc>
        <w:tc>
          <w:tcPr>
            <w:tcW w:w="2862" w:type="dxa"/>
            <w:shd w:val="clear" w:color="auto" w:fill="E2EFD9" w:themeFill="accent6" w:themeFillTint="33"/>
            <w:tcMar/>
            <w:vAlign w:val="bottom"/>
          </w:tcPr>
          <w:p w:rsidRPr="005E3D36" w:rsidR="00AC3850" w:rsidP="00AC3850" w:rsidRDefault="00031FE9" w14:paraId="6D379C00" w14:textId="0C51BE78">
            <w:pPr>
              <w:pStyle w:val="NoSpacing"/>
              <w:ind w:left="46"/>
              <w:rPr>
                <w:rFonts w:ascii="Helvetica Neue" w:hAnsi="Helvetica Neue"/>
                <w:b/>
                <w:bCs/>
                <w:color w:val="000000" w:themeColor="text1"/>
              </w:rPr>
            </w:pPr>
            <w:r w:rsidRPr="005E3D36">
              <w:rPr>
                <w:rFonts w:ascii="Helvetica Neue" w:hAnsi="Helvetica Neue"/>
                <w:b/>
                <w:bCs/>
                <w:color w:val="000000" w:themeColor="text1"/>
              </w:rPr>
              <w:t>Service</w:t>
            </w:r>
            <w:r w:rsidRPr="005E3D36" w:rsidR="00067D72">
              <w:rPr>
                <w:rFonts w:ascii="Helvetica Neue" w:hAnsi="Helvetica Neue"/>
                <w:b/>
                <w:bCs/>
                <w:color w:val="000000" w:themeColor="text1"/>
              </w:rPr>
              <w:t xml:space="preserve"> Area</w:t>
            </w:r>
            <w:r w:rsidRPr="005E3D36">
              <w:rPr>
                <w:rFonts w:ascii="Helvetica Neue" w:hAnsi="Helvetica Neue"/>
                <w:b/>
                <w:bCs/>
                <w:color w:val="000000" w:themeColor="text1"/>
              </w:rPr>
              <w:t>/Program</w:t>
            </w:r>
          </w:p>
        </w:tc>
        <w:tc>
          <w:tcPr>
            <w:tcW w:w="2101" w:type="dxa"/>
            <w:shd w:val="clear" w:color="auto" w:fill="E2EFD9" w:themeFill="accent6" w:themeFillTint="33"/>
            <w:tcMar/>
            <w:vAlign w:val="bottom"/>
          </w:tcPr>
          <w:p w:rsidRPr="005E3D36" w:rsidR="00AC3850" w:rsidP="00AC3850" w:rsidRDefault="00AC3850" w14:paraId="77C129AB" w14:textId="59F175FD">
            <w:pPr>
              <w:pStyle w:val="NoSpacing"/>
              <w:ind w:left="46"/>
              <w:rPr>
                <w:rFonts w:ascii="Helvetica Neue" w:hAnsi="Helvetica Neue"/>
                <w:b/>
                <w:bCs/>
                <w:color w:val="000000" w:themeColor="text1"/>
                <w:sz w:val="28"/>
                <w:szCs w:val="28"/>
              </w:rPr>
            </w:pPr>
            <w:r w:rsidRPr="005E3D36">
              <w:rPr>
                <w:rFonts w:ascii="Helvetica Neue" w:hAnsi="Helvetica Neue" w:cs="Segoe UI"/>
                <w:b/>
                <w:bCs/>
                <w:color w:val="000000" w:themeColor="text1"/>
              </w:rPr>
              <w:t>Completion Date</w:t>
            </w:r>
          </w:p>
        </w:tc>
      </w:tr>
      <w:tr w:rsidRPr="005E3D36" w:rsidR="005E3D36" w:rsidTr="28041722" w14:paraId="626B4E3E" w14:textId="77777777">
        <w:trPr>
          <w:trHeight w:val="206"/>
        </w:trPr>
        <w:tc>
          <w:tcPr>
            <w:tcW w:w="4963" w:type="dxa"/>
            <w:shd w:val="clear" w:color="auto" w:fill="auto"/>
            <w:tcMar/>
            <w:vAlign w:val="bottom"/>
          </w:tcPr>
          <w:p w:rsidRPr="005E3D36" w:rsidR="00AC3850" w:rsidP="00BF4F9D" w:rsidRDefault="00036BD2" w14:paraId="3556AAD5" w14:textId="5DB414C6">
            <w:pPr>
              <w:pStyle w:val="NoSpacing"/>
              <w:ind w:left="46"/>
              <w:rPr>
                <w:rFonts w:ascii="Helvetica Neue" w:hAnsi="Helvetica Neue" w:eastAsia="Helvetica Neue" w:cs="Helvetica Neue"/>
                <w:color w:val="000000" w:themeColor="text1"/>
              </w:rPr>
            </w:pPr>
            <w:r w:rsidRPr="78EB0F7F">
              <w:rPr>
                <w:rFonts w:ascii="Helvetica Neue" w:hAnsi="Helvetica Neue" w:eastAsia="Helvetica Neue" w:cs="Helvetica Neue"/>
                <w:color w:val="000000" w:themeColor="text1"/>
              </w:rPr>
              <w:t xml:space="preserve">Skyler Barton, Christina Taing-Rivera, Susan Cuong, </w:t>
            </w:r>
            <w:r w:rsidRPr="78EB0F7F" w:rsidR="005E3D36">
              <w:rPr>
                <w:rFonts w:ascii="Helvetica Neue" w:hAnsi="Helvetica Neue" w:eastAsia="Helvetica Neue" w:cs="Helvetica Neue"/>
                <w:color w:val="000000" w:themeColor="text1"/>
              </w:rPr>
              <w:t xml:space="preserve">Shannon Penn, </w:t>
            </w:r>
            <w:r w:rsidRPr="78EB0F7F" w:rsidR="007F25D7">
              <w:rPr>
                <w:rFonts w:ascii="Helvetica Neue" w:hAnsi="Helvetica Neue" w:eastAsia="Helvetica Neue" w:cs="Helvetica Neue"/>
                <w:color w:val="000000" w:themeColor="text1"/>
              </w:rPr>
              <w:t>Adriana Regalado</w:t>
            </w:r>
            <w:r w:rsidRPr="78EB0F7F" w:rsidR="004733FD">
              <w:rPr>
                <w:rFonts w:ascii="Helvetica Neue" w:hAnsi="Helvetica Neue" w:eastAsia="Helvetica Neue" w:cs="Helvetica Neue"/>
                <w:color w:val="000000" w:themeColor="text1"/>
              </w:rPr>
              <w:t>, Susan Truong</w:t>
            </w:r>
            <w:r w:rsidRPr="78EB0F7F" w:rsidR="22D7B96B">
              <w:rPr>
                <w:rFonts w:ascii="Helvetica Neue" w:hAnsi="Helvetica Neue" w:eastAsia="Helvetica Neue" w:cs="Helvetica Neue"/>
                <w:color w:val="000000" w:themeColor="text1"/>
              </w:rPr>
              <w:t>, Connie Tran</w:t>
            </w:r>
          </w:p>
          <w:p w:rsidRPr="005E3D36" w:rsidR="00AC3850" w:rsidP="00BF4F9D" w:rsidRDefault="00AC3850" w14:paraId="0C4DDCDE" w14:textId="6B51E6FC">
            <w:pPr>
              <w:pStyle w:val="NoSpacing"/>
              <w:ind w:left="46"/>
              <w:rPr>
                <w:rFonts w:ascii="Helvetica Neue" w:hAnsi="Helvetica Neue"/>
                <w:color w:val="000000" w:themeColor="text1"/>
              </w:rPr>
            </w:pPr>
          </w:p>
        </w:tc>
        <w:tc>
          <w:tcPr>
            <w:tcW w:w="2862" w:type="dxa"/>
            <w:shd w:val="clear" w:color="auto" w:fill="auto"/>
            <w:tcMar/>
            <w:vAlign w:val="bottom"/>
          </w:tcPr>
          <w:p w:rsidR="00AC3850" w:rsidP="00A81798" w:rsidRDefault="005E3D36" w14:paraId="6053AC75" w14:textId="77777777">
            <w:pPr>
              <w:pStyle w:val="NoSpacing"/>
              <w:rPr>
                <w:rFonts w:ascii="Helvetica Neue" w:hAnsi="Helvetica Neue" w:eastAsia="Helvetica Neue" w:cs="Helvetica Neue"/>
                <w:color w:val="000000" w:themeColor="text1"/>
              </w:rPr>
            </w:pPr>
            <w:r w:rsidRPr="78EB0F7F">
              <w:rPr>
                <w:rFonts w:ascii="Helvetica Neue" w:hAnsi="Helvetica Neue" w:eastAsia="Helvetica Neue" w:cs="Helvetica Neue"/>
                <w:color w:val="000000" w:themeColor="text1"/>
              </w:rPr>
              <w:t>Learning</w:t>
            </w:r>
            <w:r w:rsidRPr="78EB0F7F" w:rsidR="00A81798">
              <w:rPr>
                <w:rFonts w:ascii="Helvetica Neue" w:hAnsi="Helvetica Neue" w:eastAsia="Helvetica Neue" w:cs="Helvetica Neue"/>
                <w:color w:val="000000" w:themeColor="text1"/>
              </w:rPr>
              <w:t xml:space="preserve"> </w:t>
            </w:r>
            <w:r w:rsidRPr="78EB0F7F">
              <w:rPr>
                <w:rFonts w:ascii="Helvetica Neue" w:hAnsi="Helvetica Neue" w:eastAsia="Helvetica Neue" w:cs="Helvetica Neue"/>
                <w:color w:val="000000" w:themeColor="text1"/>
              </w:rPr>
              <w:t>Communities</w:t>
            </w:r>
            <w:r w:rsidRPr="78EB0F7F" w:rsidR="005C5138">
              <w:rPr>
                <w:rFonts w:ascii="Helvetica Neue" w:hAnsi="Helvetica Neue" w:eastAsia="Helvetica Neue" w:cs="Helvetica Neue"/>
                <w:color w:val="000000" w:themeColor="text1"/>
              </w:rPr>
              <w:t>/Society of Scholars</w:t>
            </w:r>
          </w:p>
          <w:p w:rsidRPr="005E3D36" w:rsidR="008C0EDA" w:rsidP="00A81798" w:rsidRDefault="008C0EDA" w14:paraId="221EEE64" w14:textId="2818F3F4">
            <w:pPr>
              <w:pStyle w:val="NoSpacing"/>
              <w:rPr>
                <w:rFonts w:ascii="Helvetica Neue" w:hAnsi="Helvetica Neue"/>
                <w:color w:val="000000" w:themeColor="text1"/>
              </w:rPr>
            </w:pPr>
          </w:p>
        </w:tc>
        <w:tc>
          <w:tcPr>
            <w:tcW w:w="2101" w:type="dxa"/>
            <w:shd w:val="clear" w:color="auto" w:fill="auto"/>
            <w:tcMar/>
            <w:vAlign w:val="bottom"/>
          </w:tcPr>
          <w:p w:rsidR="00AC3850" w:rsidP="00BF4F9D" w:rsidRDefault="007F25D7" w14:paraId="36E9FEC6" w14:textId="77777777">
            <w:pPr>
              <w:pStyle w:val="NoSpacing"/>
              <w:ind w:left="46"/>
              <w:rPr>
                <w:rFonts w:ascii="Helvetica Neue" w:hAnsi="Helvetica Neue"/>
                <w:color w:val="000000" w:themeColor="text1"/>
              </w:rPr>
            </w:pPr>
            <w:r>
              <w:rPr>
                <w:rFonts w:ascii="Helvetica Neue" w:hAnsi="Helvetica Neue"/>
                <w:color w:val="000000" w:themeColor="text1"/>
              </w:rPr>
              <w:t>11/22/2023</w:t>
            </w:r>
          </w:p>
          <w:p w:rsidR="008C0EDA" w:rsidP="00BF4F9D" w:rsidRDefault="008C0EDA" w14:paraId="29D85365" w14:textId="77777777">
            <w:pPr>
              <w:pStyle w:val="NoSpacing"/>
              <w:ind w:left="46"/>
              <w:rPr>
                <w:rFonts w:ascii="Helvetica Neue" w:hAnsi="Helvetica Neue"/>
                <w:color w:val="000000" w:themeColor="text1"/>
              </w:rPr>
            </w:pPr>
          </w:p>
          <w:p w:rsidR="008C0EDA" w:rsidP="00BF4F9D" w:rsidRDefault="008C0EDA" w14:paraId="16AC02E9" w14:textId="77777777">
            <w:pPr>
              <w:pStyle w:val="NoSpacing"/>
              <w:ind w:left="46"/>
              <w:rPr>
                <w:rFonts w:ascii="Helvetica Neue" w:hAnsi="Helvetica Neue"/>
                <w:color w:val="000000" w:themeColor="text1"/>
              </w:rPr>
            </w:pPr>
          </w:p>
          <w:p w:rsidRPr="005E3D36" w:rsidR="008C0EDA" w:rsidP="00BF4F9D" w:rsidRDefault="008C0EDA" w14:paraId="32758B3C" w14:textId="6B041524">
            <w:pPr>
              <w:pStyle w:val="NoSpacing"/>
              <w:ind w:left="46"/>
              <w:rPr>
                <w:rFonts w:ascii="Helvetica Neue" w:hAnsi="Helvetica Neue"/>
                <w:color w:val="000000" w:themeColor="text1"/>
              </w:rPr>
            </w:pPr>
          </w:p>
        </w:tc>
      </w:tr>
      <w:tr w:rsidRPr="005E3D36" w:rsidR="005E3D36" w:rsidTr="28041722" w14:paraId="7A624E70" w14:textId="77777777">
        <w:tc>
          <w:tcPr>
            <w:tcW w:w="9926" w:type="dxa"/>
            <w:gridSpan w:val="3"/>
            <w:tcBorders>
              <w:top w:val="single" w:color="auto" w:sz="4" w:space="0"/>
              <w:bottom w:val="single" w:color="auto" w:sz="4" w:space="0"/>
            </w:tcBorders>
            <w:shd w:val="clear" w:color="auto" w:fill="E2EFD9" w:themeFill="accent6" w:themeFillTint="33"/>
            <w:tcMar/>
          </w:tcPr>
          <w:p w:rsidRPr="005E3D36" w:rsidR="00C634A7" w:rsidP="00C634A7" w:rsidRDefault="00C634A7" w14:paraId="45D43E2E" w14:textId="6D8B5379">
            <w:pPr>
              <w:pStyle w:val="NoSpacing"/>
              <w:ind w:right="-90"/>
              <w:rPr>
                <w:rFonts w:ascii="Helvetica Neue" w:hAnsi="Helvetica Neue"/>
                <w:b/>
                <w:bCs/>
                <w:color w:val="000000" w:themeColor="text1"/>
              </w:rPr>
            </w:pPr>
            <w:r w:rsidRPr="005E3D36">
              <w:rPr>
                <w:rFonts w:ascii="Helvetica Neue" w:hAnsi="Helvetica Neue"/>
                <w:b/>
                <w:bCs/>
                <w:color w:val="000000" w:themeColor="text1"/>
              </w:rPr>
              <w:t xml:space="preserve">List </w:t>
            </w:r>
            <w:r w:rsidRPr="005E3D36" w:rsidR="009D0433">
              <w:rPr>
                <w:rFonts w:ascii="Helvetica Neue" w:hAnsi="Helvetica Neue"/>
                <w:b/>
                <w:bCs/>
                <w:color w:val="000000" w:themeColor="text1"/>
              </w:rPr>
              <w:t>staff</w:t>
            </w:r>
            <w:r w:rsidRPr="005E3D36" w:rsidR="00067D72">
              <w:rPr>
                <w:rFonts w:ascii="Helvetica Neue" w:hAnsi="Helvetica Neue"/>
                <w:b/>
                <w:bCs/>
                <w:color w:val="000000" w:themeColor="text1"/>
              </w:rPr>
              <w:t xml:space="preserve"> and faculty </w:t>
            </w:r>
            <w:r w:rsidRPr="005E3D36">
              <w:rPr>
                <w:rFonts w:ascii="Helvetica Neue" w:hAnsi="Helvetica Neue"/>
                <w:b/>
                <w:bCs/>
                <w:color w:val="000000" w:themeColor="text1"/>
              </w:rPr>
              <w:t xml:space="preserve">names with assignments in fall </w:t>
            </w:r>
            <w:r w:rsidRPr="005E3D36" w:rsidR="00AB3545">
              <w:rPr>
                <w:rFonts w:ascii="Helvetica Neue" w:hAnsi="Helvetica Neue"/>
                <w:b/>
                <w:bCs/>
                <w:color w:val="000000" w:themeColor="text1"/>
              </w:rPr>
              <w:t>202</w:t>
            </w:r>
            <w:r w:rsidRPr="005E3D36" w:rsidR="00067D72">
              <w:rPr>
                <w:rFonts w:ascii="Helvetica Neue" w:hAnsi="Helvetica Neue"/>
                <w:b/>
                <w:bCs/>
                <w:color w:val="000000" w:themeColor="text1"/>
              </w:rPr>
              <w:t>3</w:t>
            </w:r>
            <w:r w:rsidRPr="005E3D36">
              <w:rPr>
                <w:rFonts w:ascii="Helvetica Neue" w:hAnsi="Helvetica Neue"/>
                <w:b/>
                <w:bCs/>
                <w:color w:val="000000" w:themeColor="text1"/>
              </w:rPr>
              <w:t>.</w:t>
            </w:r>
          </w:p>
        </w:tc>
      </w:tr>
      <w:tr w:rsidRPr="005E3D36" w:rsidR="005E3D36" w:rsidTr="28041722" w14:paraId="3C1A124C" w14:textId="77777777">
        <w:trPr>
          <w:trHeight w:val="132"/>
        </w:trPr>
        <w:tc>
          <w:tcPr>
            <w:tcW w:w="4963"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5E3D36" w:rsidR="00C634A7" w:rsidP="00C634A7" w:rsidRDefault="00C634A7" w14:paraId="3B2787A2" w14:textId="22FC8843">
            <w:pPr>
              <w:pStyle w:val="NoSpacing"/>
              <w:rPr>
                <w:rFonts w:ascii="Helvetica Neue" w:hAnsi="Helvetica Neue"/>
                <w:color w:val="000000" w:themeColor="text1"/>
              </w:rPr>
            </w:pPr>
            <w:r w:rsidRPr="005E3D36">
              <w:rPr>
                <w:rFonts w:ascii="Helvetica Neue" w:hAnsi="Helvetica Neue" w:cs="Segoe UI"/>
                <w:color w:val="000000" w:themeColor="text1"/>
              </w:rPr>
              <w:t>Full Time</w:t>
            </w:r>
          </w:p>
        </w:tc>
        <w:tc>
          <w:tcPr>
            <w:tcW w:w="4963"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5E3D36" w:rsidR="00C634A7" w:rsidP="00C634A7" w:rsidRDefault="00C634A7" w14:paraId="286815D3" w14:textId="4D0424B1">
            <w:pPr>
              <w:pStyle w:val="NoSpacing"/>
              <w:rPr>
                <w:rFonts w:ascii="Helvetica Neue" w:hAnsi="Helvetica Neue"/>
                <w:color w:val="000000" w:themeColor="text1"/>
              </w:rPr>
            </w:pPr>
            <w:r w:rsidRPr="005E3D36">
              <w:rPr>
                <w:rFonts w:ascii="Helvetica Neue" w:hAnsi="Helvetica Neue" w:cs="Segoe UI"/>
                <w:color w:val="000000" w:themeColor="text1"/>
              </w:rPr>
              <w:t>Part Time</w:t>
            </w:r>
          </w:p>
        </w:tc>
      </w:tr>
      <w:tr w:rsidRPr="005E3D36" w:rsidR="00A81798" w:rsidTr="28041722" w14:paraId="30412837" w14:textId="77777777">
        <w:trPr>
          <w:trHeight w:val="131"/>
        </w:trPr>
        <w:tc>
          <w:tcPr>
            <w:tcW w:w="4963" w:type="dxa"/>
            <w:tcBorders>
              <w:top w:val="single" w:color="auto" w:sz="4" w:space="0"/>
            </w:tcBorders>
            <w:shd w:val="clear" w:color="auto" w:fill="auto"/>
            <w:tcMar/>
            <w:vAlign w:val="bottom"/>
          </w:tcPr>
          <w:p w:rsidR="00C634A7" w:rsidP="00BF4F9D" w:rsidRDefault="007F25D7" w14:paraId="5A32D3BA" w14:textId="77777777">
            <w:pPr>
              <w:pStyle w:val="NoSpacing"/>
              <w:rPr>
                <w:rFonts w:ascii="Helvetica Neue" w:hAnsi="Helvetica Neue"/>
                <w:color w:val="000000" w:themeColor="text1"/>
              </w:rPr>
            </w:pPr>
            <w:r>
              <w:rPr>
                <w:rFonts w:ascii="Helvetica Neue" w:hAnsi="Helvetica Neue"/>
                <w:color w:val="000000" w:themeColor="text1"/>
              </w:rPr>
              <w:t>Skyler Barton</w:t>
            </w:r>
          </w:p>
          <w:p w:rsidR="007F25D7" w:rsidP="00BF4F9D" w:rsidRDefault="007F25D7" w14:paraId="0A79A7E8" w14:textId="77777777">
            <w:pPr>
              <w:pStyle w:val="NoSpacing"/>
              <w:rPr>
                <w:rFonts w:ascii="Helvetica Neue" w:hAnsi="Helvetica Neue"/>
                <w:color w:val="000000" w:themeColor="text1"/>
              </w:rPr>
            </w:pPr>
            <w:r>
              <w:rPr>
                <w:rFonts w:ascii="Helvetica Neue" w:hAnsi="Helvetica Neue"/>
                <w:color w:val="000000" w:themeColor="text1"/>
              </w:rPr>
              <w:t>Christina Taing-Rivera</w:t>
            </w:r>
          </w:p>
          <w:p w:rsidR="004733FD" w:rsidP="00BF4F9D" w:rsidRDefault="004733FD" w14:paraId="245837D8" w14:textId="408177C2">
            <w:pPr>
              <w:pStyle w:val="NoSpacing"/>
              <w:rPr>
                <w:rFonts w:ascii="Helvetica Neue" w:hAnsi="Helvetica Neue"/>
                <w:color w:val="000000" w:themeColor="text1"/>
              </w:rPr>
            </w:pPr>
            <w:r>
              <w:rPr>
                <w:rFonts w:ascii="Helvetica Neue" w:hAnsi="Helvetica Neue"/>
                <w:color w:val="000000" w:themeColor="text1"/>
              </w:rPr>
              <w:t>Susan Truong</w:t>
            </w:r>
          </w:p>
          <w:p w:rsidR="004733FD" w:rsidP="00BF4F9D" w:rsidRDefault="004733FD" w14:paraId="38473B4C" w14:textId="629FF23E">
            <w:pPr>
              <w:pStyle w:val="NoSpacing"/>
              <w:rPr>
                <w:rFonts w:ascii="Helvetica Neue" w:hAnsi="Helvetica Neue"/>
                <w:color w:val="000000" w:themeColor="text1"/>
              </w:rPr>
            </w:pPr>
            <w:r>
              <w:rPr>
                <w:rFonts w:ascii="Helvetica Neue" w:hAnsi="Helvetica Neue"/>
                <w:color w:val="000000" w:themeColor="text1"/>
              </w:rPr>
              <w:t>Adriana Regalado</w:t>
            </w:r>
          </w:p>
          <w:p w:rsidR="007F25D7" w:rsidP="00BF4F9D" w:rsidRDefault="2D49A4EC" w14:paraId="2B79EBD2" w14:textId="629FF23E">
            <w:pPr>
              <w:pStyle w:val="NoSpacing"/>
              <w:rPr>
                <w:rFonts w:ascii="Helvetica Neue" w:hAnsi="Helvetica Neue"/>
                <w:color w:val="000000" w:themeColor="text1"/>
              </w:rPr>
            </w:pPr>
            <w:r w:rsidRPr="573DF117">
              <w:rPr>
                <w:rFonts w:ascii="Helvetica Neue" w:hAnsi="Helvetica Neue"/>
                <w:color w:val="000000" w:themeColor="text1"/>
              </w:rPr>
              <w:t>Shannon Penn</w:t>
            </w:r>
          </w:p>
          <w:p w:rsidR="00F31D1C" w:rsidP="00BF4F9D" w:rsidRDefault="00F31D1C" w14:paraId="036B8BE5" w14:textId="629FF23E">
            <w:pPr>
              <w:pStyle w:val="NoSpacing"/>
              <w:rPr>
                <w:rFonts w:ascii="Helvetica Neue" w:hAnsi="Helvetica Neue"/>
                <w:color w:val="000000" w:themeColor="text1"/>
              </w:rPr>
            </w:pPr>
          </w:p>
          <w:p w:rsidRPr="005E3D36" w:rsidR="00F31D1C" w:rsidP="00BF4F9D" w:rsidRDefault="00F31D1C" w14:paraId="049756DB" w14:textId="7F588ECF">
            <w:pPr>
              <w:pStyle w:val="NoSpacing"/>
              <w:rPr>
                <w:rFonts w:ascii="Helvetica Neue" w:hAnsi="Helvetica Neue"/>
                <w:color w:val="000000" w:themeColor="text1"/>
              </w:rPr>
            </w:pPr>
          </w:p>
        </w:tc>
        <w:tc>
          <w:tcPr>
            <w:tcW w:w="4963" w:type="dxa"/>
            <w:gridSpan w:val="2"/>
            <w:tcBorders>
              <w:top w:val="single" w:color="auto" w:sz="4" w:space="0"/>
            </w:tcBorders>
            <w:shd w:val="clear" w:color="auto" w:fill="auto"/>
            <w:tcMar/>
            <w:vAlign w:val="bottom"/>
          </w:tcPr>
          <w:p w:rsidR="00C634A7" w:rsidP="00BF4F9D" w:rsidRDefault="004733FD" w14:paraId="33D0569D" w14:textId="41FB4EB0">
            <w:pPr>
              <w:pStyle w:val="NoSpacing"/>
              <w:rPr>
                <w:rFonts w:ascii="Helvetica Neue" w:hAnsi="Helvetica Neue"/>
                <w:color w:val="000000" w:themeColor="text1"/>
              </w:rPr>
            </w:pPr>
            <w:r>
              <w:rPr>
                <w:rFonts w:ascii="Helvetica Neue" w:hAnsi="Helvetica Neue"/>
                <w:color w:val="000000" w:themeColor="text1"/>
              </w:rPr>
              <w:t>Susan Cuong</w:t>
            </w:r>
          </w:p>
          <w:p w:rsidR="004733FD" w:rsidP="00BF4F9D" w:rsidRDefault="004733FD" w14:paraId="51CCADBA" w14:textId="629FF23E">
            <w:pPr>
              <w:pStyle w:val="NoSpacing"/>
              <w:rPr>
                <w:rFonts w:ascii="Helvetica Neue" w:hAnsi="Helvetica Neue"/>
                <w:color w:val="000000" w:themeColor="text1"/>
              </w:rPr>
            </w:pPr>
            <w:r>
              <w:rPr>
                <w:rFonts w:ascii="Helvetica Neue" w:hAnsi="Helvetica Neue"/>
                <w:color w:val="000000" w:themeColor="text1"/>
              </w:rPr>
              <w:t>Connie Tran</w:t>
            </w:r>
          </w:p>
          <w:p w:rsidR="00F31D1C" w:rsidP="00BF4F9D" w:rsidRDefault="00F31D1C" w14:paraId="6EA06743" w14:textId="629FF23E">
            <w:pPr>
              <w:pStyle w:val="NoSpacing"/>
              <w:rPr>
                <w:rFonts w:ascii="Helvetica Neue" w:hAnsi="Helvetica Neue"/>
                <w:color w:val="000000" w:themeColor="text1"/>
              </w:rPr>
            </w:pPr>
            <w:r>
              <w:rPr>
                <w:rFonts w:ascii="Helvetica Neue" w:hAnsi="Helvetica Neue"/>
                <w:color w:val="000000" w:themeColor="text1"/>
              </w:rPr>
              <w:t>Sofia Jacob</w:t>
            </w:r>
          </w:p>
          <w:p w:rsidR="00F31D1C" w:rsidP="00BF4F9D" w:rsidRDefault="00F31D1C" w14:paraId="199D455A" w14:textId="629FF23E">
            <w:pPr>
              <w:pStyle w:val="NoSpacing"/>
              <w:rPr>
                <w:rFonts w:ascii="Helvetica Neue" w:hAnsi="Helvetica Neue"/>
                <w:color w:val="000000" w:themeColor="text1"/>
              </w:rPr>
            </w:pPr>
            <w:r>
              <w:rPr>
                <w:rFonts w:ascii="Helvetica Neue" w:hAnsi="Helvetica Neue"/>
                <w:color w:val="000000" w:themeColor="text1"/>
              </w:rPr>
              <w:t>Julia Maciel</w:t>
            </w:r>
          </w:p>
          <w:p w:rsidR="008C0EDA" w:rsidP="00BF4F9D" w:rsidRDefault="008C0EDA" w14:paraId="3F4F1314" w14:textId="579BC918">
            <w:pPr>
              <w:pStyle w:val="NoSpacing"/>
              <w:rPr>
                <w:rFonts w:ascii="Helvetica Neue" w:hAnsi="Helvetica Neue"/>
                <w:color w:val="000000" w:themeColor="text1"/>
              </w:rPr>
            </w:pPr>
          </w:p>
          <w:p w:rsidRPr="005E3D36" w:rsidR="008C0EDA" w:rsidP="00BF4F9D" w:rsidRDefault="008C0EDA" w14:paraId="0E7E8DF7" w14:textId="77777777">
            <w:pPr>
              <w:pStyle w:val="NoSpacing"/>
              <w:rPr>
                <w:rFonts w:ascii="Helvetica Neue" w:hAnsi="Helvetica Neue"/>
                <w:color w:val="000000" w:themeColor="text1"/>
              </w:rPr>
            </w:pPr>
          </w:p>
          <w:p w:rsidRPr="005E3D36" w:rsidR="00C634A7" w:rsidP="00BF4F9D" w:rsidRDefault="00C634A7" w14:paraId="5BB0FF5B" w14:textId="3300768A">
            <w:pPr>
              <w:pStyle w:val="NoSpacing"/>
              <w:rPr>
                <w:rFonts w:ascii="Helvetica Neue" w:hAnsi="Helvetica Neue"/>
                <w:color w:val="000000" w:themeColor="text1"/>
              </w:rPr>
            </w:pPr>
          </w:p>
        </w:tc>
      </w:tr>
    </w:tbl>
    <w:p w:rsidRPr="005E3D36" w:rsidR="00C634A7" w:rsidP="00793CEC" w:rsidRDefault="00C634A7" w14:paraId="50778AA6" w14:textId="150EE104">
      <w:pPr>
        <w:pStyle w:val="NoSpacing"/>
        <w:rPr>
          <w:rFonts w:ascii="Helvetica Neue" w:hAnsi="Helvetica Neue"/>
          <w:color w:val="000000" w:themeColor="text1"/>
        </w:rPr>
      </w:pPr>
    </w:p>
    <w:tbl>
      <w:tblPr>
        <w:tblStyle w:val="TableGrid"/>
        <w:tblW w:w="0" w:type="auto"/>
        <w:tblLook w:val="04A0" w:firstRow="1" w:lastRow="0" w:firstColumn="1" w:lastColumn="0" w:noHBand="0" w:noVBand="1"/>
      </w:tblPr>
      <w:tblGrid>
        <w:gridCol w:w="9926"/>
      </w:tblGrid>
      <w:tr w:rsidRPr="005E3D36" w:rsidR="005E3D36" w:rsidTr="28041722" w14:paraId="5E66EABD" w14:textId="77777777">
        <w:tc>
          <w:tcPr>
            <w:tcW w:w="9926" w:type="dxa"/>
            <w:shd w:val="clear" w:color="auto" w:fill="009193"/>
            <w:tcMar/>
          </w:tcPr>
          <w:p w:rsidRPr="005E3D36" w:rsidR="00636202" w:rsidP="006463DD" w:rsidRDefault="00C94A73" w14:paraId="1C0DF46E" w14:textId="5CB6BEB7">
            <w:pPr>
              <w:rPr>
                <w:rFonts w:ascii="Helvetica Neue" w:hAnsi="Helvetica Neue"/>
                <w:b/>
                <w:bCs/>
                <w:color w:val="000000" w:themeColor="text1"/>
                <w:sz w:val="28"/>
                <w:szCs w:val="28"/>
              </w:rPr>
            </w:pPr>
            <w:r w:rsidRPr="005E3D36">
              <w:rPr>
                <w:rFonts w:ascii="Helvetica Neue" w:hAnsi="Helvetica Neue" w:eastAsia="Calibri" w:cs="Calibri"/>
                <w:b/>
                <w:bCs/>
                <w:color w:val="000000" w:themeColor="text1"/>
                <w:sz w:val="28"/>
                <w:szCs w:val="28"/>
              </w:rPr>
              <w:t>1b</w:t>
            </w:r>
            <w:r w:rsidRPr="005E3D36" w:rsidR="00636202">
              <w:rPr>
                <w:rFonts w:ascii="Helvetica Neue" w:hAnsi="Helvetica Neue" w:eastAsia="Calibri" w:cs="Calibri"/>
                <w:b/>
                <w:bCs/>
                <w:color w:val="000000" w:themeColor="text1"/>
                <w:sz w:val="28"/>
                <w:szCs w:val="28"/>
              </w:rPr>
              <w:t xml:space="preserve">. </w:t>
            </w:r>
            <w:r w:rsidRPr="005E3D36" w:rsidR="00067D72">
              <w:rPr>
                <w:rFonts w:ascii="Helvetica Neue" w:hAnsi="Helvetica Neue" w:eastAsia="Calibri" w:cs="Calibri"/>
                <w:b/>
                <w:bCs/>
                <w:color w:val="000000" w:themeColor="text1"/>
                <w:sz w:val="28"/>
                <w:szCs w:val="28"/>
              </w:rPr>
              <w:t>Service Area/</w:t>
            </w:r>
            <w:r w:rsidRPr="005E3D36" w:rsidR="00506759">
              <w:rPr>
                <w:rFonts w:ascii="Helvetica Neue" w:hAnsi="Helvetica Neue" w:eastAsia="Calibri" w:cs="Calibri"/>
                <w:b/>
                <w:bCs/>
                <w:color w:val="000000" w:themeColor="text1"/>
                <w:sz w:val="28"/>
                <w:szCs w:val="28"/>
              </w:rPr>
              <w:t>Program</w:t>
            </w:r>
            <w:r w:rsidRPr="005E3D36" w:rsidR="00CF2027">
              <w:rPr>
                <w:rFonts w:ascii="Helvetica Neue" w:hAnsi="Helvetica Neue" w:eastAsia="Calibri" w:cs="Calibri"/>
                <w:b/>
                <w:bCs/>
                <w:color w:val="000000" w:themeColor="text1"/>
                <w:sz w:val="28"/>
                <w:szCs w:val="28"/>
              </w:rPr>
              <w:t xml:space="preserve"> Priorities &amp; Goals</w:t>
            </w:r>
          </w:p>
        </w:tc>
      </w:tr>
      <w:tr w:rsidRPr="005E3D36" w:rsidR="005E3D36" w:rsidTr="28041722" w14:paraId="46C4E3CF" w14:textId="77777777">
        <w:tc>
          <w:tcPr>
            <w:tcW w:w="9926" w:type="dxa"/>
            <w:shd w:val="clear" w:color="auto" w:fill="E2EFD9" w:themeFill="accent6" w:themeFillTint="33"/>
            <w:tcMar/>
          </w:tcPr>
          <w:p w:rsidRPr="005E3D36" w:rsidR="00636202" w:rsidP="006463DD" w:rsidRDefault="00067D72" w14:paraId="2D483924" w14:textId="7D89489C">
            <w:pPr>
              <w:rPr>
                <w:rFonts w:ascii="Helvetica Neue" w:hAnsi="Helvetica Neue" w:eastAsiaTheme="minorEastAsia"/>
                <w:b/>
                <w:bCs/>
                <w:color w:val="000000" w:themeColor="text1"/>
                <w:sz w:val="22"/>
                <w:szCs w:val="22"/>
              </w:rPr>
            </w:pPr>
            <w:r w:rsidRPr="005E3D36">
              <w:rPr>
                <w:rFonts w:ascii="Helvetica Neue" w:hAnsi="Helvetica Neue" w:cs="Segoe UI"/>
                <w:color w:val="000000" w:themeColor="text1"/>
                <w:sz w:val="22"/>
                <w:szCs w:val="22"/>
              </w:rPr>
              <w:t xml:space="preserve">Based on the </w:t>
            </w:r>
            <w:hyperlink w:history="1" r:id="rId17">
              <w:r w:rsidRPr="005E3D36">
                <w:rPr>
                  <w:rStyle w:val="Hyperlink"/>
                  <w:rFonts w:ascii="Helvetica Neue" w:hAnsi="Helvetica Neue" w:cs="Segoe UI"/>
                  <w:color w:val="000000" w:themeColor="text1"/>
                  <w:sz w:val="22"/>
                  <w:szCs w:val="22"/>
                </w:rPr>
                <w:t>Educational Master Plan</w:t>
              </w:r>
            </w:hyperlink>
            <w:r w:rsidRPr="005E3D36">
              <w:rPr>
                <w:rFonts w:ascii="Helvetica Neue" w:hAnsi="Helvetica Neue" w:cs="Segoe UI"/>
                <w:color w:val="000000" w:themeColor="text1"/>
                <w:sz w:val="22"/>
                <w:szCs w:val="22"/>
              </w:rPr>
              <w:t xml:space="preserve">, </w:t>
            </w:r>
            <w:hyperlink w:history="1" r:id="rId18">
              <w:r w:rsidRPr="005E3D36">
                <w:rPr>
                  <w:rStyle w:val="Hyperlink"/>
                  <w:rFonts w:ascii="Helvetica Neue" w:hAnsi="Helvetica Neue" w:cs="Segoe UI"/>
                  <w:color w:val="000000" w:themeColor="text1"/>
                  <w:sz w:val="22"/>
                  <w:szCs w:val="22"/>
                </w:rPr>
                <w:t>Shared Vision</w:t>
              </w:r>
            </w:hyperlink>
            <w:r w:rsidRPr="005E3D36">
              <w:rPr>
                <w:rFonts w:ascii="Helvetica Neue" w:hAnsi="Helvetica Neue" w:cs="Segoe UI"/>
                <w:color w:val="000000" w:themeColor="text1"/>
                <w:sz w:val="22"/>
                <w:szCs w:val="22"/>
              </w:rPr>
              <w:t xml:space="preserve"> </w:t>
            </w:r>
            <w:hyperlink r:id="rId19">
              <w:r w:rsidRPr="005E3D36">
                <w:rPr>
                  <w:rStyle w:val="Hyperlink"/>
                  <w:rFonts w:ascii="Helvetica Neue" w:hAnsi="Helvetica Neue"/>
                  <w:color w:val="000000" w:themeColor="text1"/>
                  <w:sz w:val="22"/>
                  <w:szCs w:val="22"/>
                </w:rPr>
                <w:t>SCFF</w:t>
              </w:r>
            </w:hyperlink>
            <w:r w:rsidRPr="005E3D36">
              <w:rPr>
                <w:rFonts w:ascii="Helvetica Neue" w:hAnsi="Helvetica Neue" w:cs="Segoe UI"/>
                <w:color w:val="000000" w:themeColor="text1"/>
                <w:sz w:val="22"/>
                <w:szCs w:val="22"/>
              </w:rPr>
              <w:t>, and your department mission, what are your department’s priorities and goals for 2023-24? Look at last year’s priorities and goals, review and assess any changes you would like to make for this year.</w:t>
            </w:r>
          </w:p>
        </w:tc>
      </w:tr>
      <w:tr w:rsidRPr="005E3D36" w:rsidR="00636202" w:rsidTr="28041722" w14:paraId="602F3B98" w14:textId="77777777">
        <w:tc>
          <w:tcPr>
            <w:tcW w:w="9926" w:type="dxa"/>
            <w:shd w:val="clear" w:color="auto" w:fill="auto"/>
            <w:tcMar/>
          </w:tcPr>
          <w:p w:rsidRPr="005E3D36" w:rsidR="00636202" w:rsidP="006463DD" w:rsidRDefault="6CF7E955" w14:paraId="705D7D67" w14:textId="55DAC766">
            <w:pPr>
              <w:rPr>
                <w:rFonts w:ascii="Helvetica Neue" w:hAnsi="Helvetica Neue" w:eastAsia="Helvetica Neue" w:cs="Helvetica Neue"/>
                <w:color w:val="000000" w:themeColor="text1"/>
                <w:sz w:val="22"/>
                <w:szCs w:val="22"/>
              </w:rPr>
            </w:pPr>
            <w:r w:rsidRPr="78EB0F7F">
              <w:rPr>
                <w:rFonts w:ascii="Helvetica Neue" w:hAnsi="Helvetica Neue" w:eastAsia="Helvetica Neue" w:cs="Helvetica Neue"/>
                <w:color w:val="000000" w:themeColor="text1"/>
                <w:sz w:val="22"/>
                <w:szCs w:val="22"/>
              </w:rPr>
              <w:t>Student Success and Challenges Analysis</w:t>
            </w:r>
          </w:p>
          <w:p w:rsidRPr="005E3D36" w:rsidR="00636202" w:rsidP="006463DD" w:rsidRDefault="6CF7E955" w14:paraId="5CD2FF65" w14:textId="67337C03">
            <w:pPr>
              <w:rPr>
                <w:rFonts w:ascii="Helvetica Neue" w:hAnsi="Helvetica Neue" w:eastAsia="Helvetica Neue" w:cs="Helvetica Neue"/>
                <w:color w:val="000000" w:themeColor="text1"/>
                <w:sz w:val="22"/>
                <w:szCs w:val="22"/>
              </w:rPr>
            </w:pPr>
            <w:r w:rsidRPr="6F5385EA" w:rsidR="59AEB29F">
              <w:rPr>
                <w:rFonts w:ascii="Helvetica Neue" w:hAnsi="Helvetica Neue" w:eastAsia="Helvetica Neue" w:cs="Helvetica Neue"/>
                <w:color w:val="000000" w:themeColor="text1" w:themeTint="FF" w:themeShade="FF"/>
                <w:sz w:val="22"/>
                <w:szCs w:val="22"/>
              </w:rPr>
              <w:t>Learning Communities Counselors and the</w:t>
            </w:r>
            <w:r w:rsidRPr="6F5385EA" w:rsidR="6A8A42AE">
              <w:rPr>
                <w:rFonts w:ascii="Helvetica Neue" w:hAnsi="Helvetica Neue" w:eastAsia="Helvetica Neue" w:cs="Helvetica Neue"/>
                <w:color w:val="000000" w:themeColor="text1" w:themeTint="FF" w:themeShade="FF"/>
                <w:sz w:val="22"/>
                <w:szCs w:val="22"/>
              </w:rPr>
              <w:t xml:space="preserve"> </w:t>
            </w:r>
            <w:r w:rsidRPr="6F5385EA" w:rsidR="59AEB29F">
              <w:rPr>
                <w:rFonts w:ascii="Helvetica Neue" w:hAnsi="Helvetica Neue" w:eastAsia="Helvetica Neue" w:cs="Helvetica Neue"/>
                <w:color w:val="000000" w:themeColor="text1" w:themeTint="FF" w:themeShade="FF"/>
                <w:sz w:val="22"/>
                <w:szCs w:val="22"/>
              </w:rPr>
              <w:t xml:space="preserve">Dean will </w:t>
            </w:r>
            <w:r w:rsidRPr="6F5385EA" w:rsidR="59AEB29F">
              <w:rPr>
                <w:rFonts w:ascii="Helvetica Neue" w:hAnsi="Helvetica Neue" w:eastAsia="Helvetica Neue" w:cs="Helvetica Neue"/>
                <w:color w:val="000000" w:themeColor="text1" w:themeTint="FF" w:themeShade="FF"/>
                <w:sz w:val="22"/>
                <w:szCs w:val="22"/>
              </w:rPr>
              <w:t>utilize</w:t>
            </w:r>
            <w:r w:rsidRPr="6F5385EA" w:rsidR="59AEB29F">
              <w:rPr>
                <w:rFonts w:ascii="Helvetica Neue" w:hAnsi="Helvetica Neue" w:eastAsia="Helvetica Neue" w:cs="Helvetica Neue"/>
                <w:color w:val="000000" w:themeColor="text1" w:themeTint="FF" w:themeShade="FF"/>
                <w:sz w:val="22"/>
                <w:szCs w:val="22"/>
              </w:rPr>
              <w:t xml:space="preserve"> Learning Communities student data: units completed/</w:t>
            </w:r>
            <w:r w:rsidRPr="6F5385EA" w:rsidR="59AEB29F">
              <w:rPr>
                <w:rFonts w:ascii="Helvetica Neue" w:hAnsi="Helvetica Neue" w:eastAsia="Helvetica Neue" w:cs="Helvetica Neue"/>
                <w:color w:val="000000" w:themeColor="text1" w:themeTint="FF" w:themeShade="FF"/>
                <w:sz w:val="22"/>
                <w:szCs w:val="22"/>
              </w:rPr>
              <w:t>attempted</w:t>
            </w:r>
            <w:r w:rsidRPr="6F5385EA" w:rsidR="59AEB29F">
              <w:rPr>
                <w:rFonts w:ascii="Helvetica Neue" w:hAnsi="Helvetica Neue" w:eastAsia="Helvetica Neue" w:cs="Helvetica Neue"/>
                <w:color w:val="000000" w:themeColor="text1" w:themeTint="FF" w:themeShade="FF"/>
                <w:sz w:val="22"/>
                <w:szCs w:val="22"/>
              </w:rPr>
              <w:t>, course success, persistence, course retention/completion and student education plans to analyze student success outcomes, challenges, and transfer rate</w:t>
            </w:r>
            <w:r w:rsidRPr="6F5385EA" w:rsidR="2B9A4B53">
              <w:rPr>
                <w:rFonts w:ascii="Helvetica Neue" w:hAnsi="Helvetica Neue" w:eastAsia="Helvetica Neue" w:cs="Helvetica Neue"/>
                <w:color w:val="000000" w:themeColor="text1" w:themeTint="FF" w:themeShade="FF"/>
                <w:sz w:val="22"/>
                <w:szCs w:val="22"/>
              </w:rPr>
              <w:t>s</w:t>
            </w:r>
            <w:r w:rsidRPr="6F5385EA" w:rsidR="59AEB29F">
              <w:rPr>
                <w:rFonts w:ascii="Helvetica Neue" w:hAnsi="Helvetica Neue" w:eastAsia="Helvetica Neue" w:cs="Helvetica Neue"/>
                <w:color w:val="000000" w:themeColor="text1" w:themeTint="FF" w:themeShade="FF"/>
                <w:sz w:val="22"/>
                <w:szCs w:val="22"/>
              </w:rPr>
              <w:t xml:space="preserve">. The results from the analysis will be used with qualitative data to </w:t>
            </w:r>
            <w:r w:rsidRPr="6F5385EA" w:rsidR="1365D835">
              <w:rPr>
                <w:rFonts w:ascii="Helvetica Neue" w:hAnsi="Helvetica Neue" w:eastAsia="Helvetica Neue" w:cs="Helvetica Neue"/>
                <w:color w:val="000000" w:themeColor="text1" w:themeTint="FF" w:themeShade="FF"/>
                <w:sz w:val="22"/>
                <w:szCs w:val="22"/>
              </w:rPr>
              <w:t xml:space="preserve">inform </w:t>
            </w:r>
            <w:r w:rsidRPr="6F5385EA" w:rsidR="59AEB29F">
              <w:rPr>
                <w:rFonts w:ascii="Helvetica Neue" w:hAnsi="Helvetica Neue" w:eastAsia="Helvetica Neue" w:cs="Helvetica Neue"/>
                <w:color w:val="000000" w:themeColor="text1" w:themeTint="FF" w:themeShade="FF"/>
                <w:sz w:val="22"/>
                <w:szCs w:val="22"/>
              </w:rPr>
              <w:t xml:space="preserve">changes to the program and </w:t>
            </w:r>
            <w:r w:rsidRPr="6F5385EA" w:rsidR="68EFD002">
              <w:rPr>
                <w:rFonts w:ascii="Helvetica Neue" w:hAnsi="Helvetica Neue" w:eastAsia="Helvetica Neue" w:cs="Helvetica Neue"/>
                <w:color w:val="000000" w:themeColor="text1" w:themeTint="FF" w:themeShade="FF"/>
                <w:sz w:val="22"/>
                <w:szCs w:val="22"/>
              </w:rPr>
              <w:t xml:space="preserve">to </w:t>
            </w:r>
            <w:r w:rsidRPr="6F5385EA" w:rsidR="59AEB29F">
              <w:rPr>
                <w:rFonts w:ascii="Helvetica Neue" w:hAnsi="Helvetica Neue" w:eastAsia="Helvetica Neue" w:cs="Helvetica Neue"/>
                <w:color w:val="000000" w:themeColor="text1" w:themeTint="FF" w:themeShade="FF"/>
                <w:sz w:val="22"/>
                <w:szCs w:val="22"/>
              </w:rPr>
              <w:t xml:space="preserve">add </w:t>
            </w:r>
            <w:r w:rsidRPr="6F5385EA" w:rsidR="50753984">
              <w:rPr>
                <w:rFonts w:ascii="Helvetica Neue" w:hAnsi="Helvetica Neue" w:eastAsia="Helvetica Neue" w:cs="Helvetica Neue"/>
                <w:color w:val="000000" w:themeColor="text1" w:themeTint="FF" w:themeShade="FF"/>
                <w:sz w:val="22"/>
                <w:szCs w:val="22"/>
              </w:rPr>
              <w:t xml:space="preserve">supportive </w:t>
            </w:r>
            <w:r w:rsidRPr="6F5385EA" w:rsidR="59AEB29F">
              <w:rPr>
                <w:rFonts w:ascii="Helvetica Neue" w:hAnsi="Helvetica Neue" w:eastAsia="Helvetica Neue" w:cs="Helvetica Neue"/>
                <w:color w:val="000000" w:themeColor="text1" w:themeTint="FF" w:themeShade="FF"/>
                <w:sz w:val="22"/>
                <w:szCs w:val="22"/>
              </w:rPr>
              <w:t>extracurricular activities outside of the classroom.</w:t>
            </w:r>
          </w:p>
          <w:p w:rsidRPr="005E3D36" w:rsidR="00636202" w:rsidP="006463DD" w:rsidRDefault="6CF7E955" w14:paraId="0E7D467D" w14:textId="68D3DC3D">
            <w:r w:rsidRPr="6C9DC500">
              <w:rPr>
                <w:rFonts w:ascii="Times" w:hAnsi="Times" w:eastAsia="Times" w:cs="Times"/>
                <w:color w:val="000000" w:themeColor="text1"/>
                <w:sz w:val="22"/>
                <w:szCs w:val="22"/>
              </w:rPr>
              <w:t xml:space="preserve"> </w:t>
            </w:r>
          </w:p>
          <w:p w:rsidRPr="005E3D36" w:rsidR="00636202" w:rsidP="006463DD" w:rsidRDefault="6CF7E955" w14:paraId="4714AF53" w14:textId="29542C44">
            <w:pPr>
              <w:rPr>
                <w:rFonts w:ascii="Helvetica Neue" w:hAnsi="Helvetica Neue" w:eastAsia="Helvetica Neue" w:cs="Helvetica Neue"/>
                <w:color w:val="000000" w:themeColor="text1"/>
                <w:sz w:val="22"/>
                <w:szCs w:val="22"/>
              </w:rPr>
            </w:pPr>
            <w:r w:rsidRPr="6F5385EA" w:rsidR="59AEB29F">
              <w:rPr>
                <w:rFonts w:ascii="Helvetica Neue" w:hAnsi="Helvetica Neue" w:eastAsia="Helvetica Neue" w:cs="Helvetica Neue"/>
                <w:color w:val="000000" w:themeColor="text1" w:themeTint="FF" w:themeShade="FF"/>
                <w:sz w:val="22"/>
                <w:szCs w:val="22"/>
              </w:rPr>
              <w:t>Stat</w:t>
            </w:r>
            <w:r w:rsidRPr="6F5385EA" w:rsidR="6F44A6A9">
              <w:rPr>
                <w:rFonts w:ascii="Helvetica Neue" w:hAnsi="Helvetica Neue" w:eastAsia="Helvetica Neue" w:cs="Helvetica Neue"/>
                <w:color w:val="000000" w:themeColor="text1" w:themeTint="FF" w:themeShade="FF"/>
                <w:sz w:val="22"/>
                <w:szCs w:val="22"/>
              </w:rPr>
              <w:t>us</w:t>
            </w:r>
          </w:p>
          <w:p w:rsidRPr="005E3D36" w:rsidR="00636202" w:rsidP="006463DD" w:rsidRDefault="6CF7E955" w14:paraId="1EEF9E0C" w14:textId="1C7247CF">
            <w:pPr>
              <w:rPr>
                <w:rFonts w:ascii="Helvetica Neue" w:hAnsi="Helvetica Neue" w:eastAsia="Helvetica Neue" w:cs="Helvetica Neue"/>
                <w:color w:val="000000" w:themeColor="text1"/>
                <w:sz w:val="22"/>
                <w:szCs w:val="22"/>
              </w:rPr>
            </w:pPr>
            <w:r w:rsidRPr="28041722" w:rsidR="7AB1A6AD">
              <w:rPr>
                <w:rFonts w:ascii="Helvetica Neue" w:hAnsi="Helvetica Neue" w:eastAsia="Helvetica Neue" w:cs="Helvetica Neue"/>
                <w:color w:val="000000" w:themeColor="text1" w:themeTint="FF" w:themeShade="FF"/>
                <w:sz w:val="22"/>
                <w:szCs w:val="22"/>
              </w:rPr>
              <w:t xml:space="preserve">In-Progress; </w:t>
            </w:r>
            <w:r w:rsidRPr="28041722" w:rsidR="752DE961">
              <w:rPr>
                <w:rFonts w:ascii="Helvetica Neue" w:hAnsi="Helvetica Neue" w:eastAsia="Helvetica Neue" w:cs="Helvetica Neue"/>
                <w:color w:val="000000" w:themeColor="text1" w:themeTint="FF" w:themeShade="FF"/>
                <w:sz w:val="22"/>
                <w:szCs w:val="22"/>
              </w:rPr>
              <w:t>Data is not available</w:t>
            </w:r>
            <w:r w:rsidRPr="28041722" w:rsidR="04EC0006">
              <w:rPr>
                <w:rFonts w:ascii="Helvetica Neue" w:hAnsi="Helvetica Neue" w:eastAsia="Helvetica Neue" w:cs="Helvetica Neue"/>
                <w:color w:val="000000" w:themeColor="text1" w:themeTint="FF" w:themeShade="FF"/>
                <w:sz w:val="22"/>
                <w:szCs w:val="22"/>
              </w:rPr>
              <w:t xml:space="preserve"> </w:t>
            </w:r>
            <w:bookmarkStart w:name="_Int_2QyiKFAe" w:id="259209570"/>
            <w:r w:rsidRPr="28041722" w:rsidR="04EC0006">
              <w:rPr>
                <w:rFonts w:ascii="Helvetica Neue" w:hAnsi="Helvetica Neue" w:eastAsia="Helvetica Neue" w:cs="Helvetica Neue"/>
                <w:color w:val="000000" w:themeColor="text1" w:themeTint="FF" w:themeShade="FF"/>
                <w:sz w:val="22"/>
                <w:szCs w:val="22"/>
              </w:rPr>
              <w:t>at this tim</w:t>
            </w:r>
            <w:r w:rsidRPr="28041722" w:rsidR="04EC0006">
              <w:rPr>
                <w:rFonts w:ascii="Helvetica Neue" w:hAnsi="Helvetica Neue" w:eastAsia="Helvetica Neue" w:cs="Helvetica Neue"/>
                <w:color w:val="000000" w:themeColor="text1" w:themeTint="FF" w:themeShade="FF"/>
                <w:sz w:val="22"/>
                <w:szCs w:val="22"/>
              </w:rPr>
              <w:t>e</w:t>
            </w:r>
            <w:bookmarkEnd w:id="259209570"/>
            <w:r w:rsidRPr="28041722" w:rsidR="752DE961">
              <w:rPr>
                <w:rFonts w:ascii="Helvetica Neue" w:hAnsi="Helvetica Neue" w:eastAsia="Helvetica Neue" w:cs="Helvetica Neue"/>
                <w:color w:val="000000" w:themeColor="text1" w:themeTint="FF" w:themeShade="FF"/>
                <w:sz w:val="22"/>
                <w:szCs w:val="22"/>
              </w:rPr>
              <w:t xml:space="preserve">; we hope to have a </w:t>
            </w:r>
            <w:r w:rsidRPr="28041722" w:rsidR="7DC86BDA">
              <w:rPr>
                <w:rFonts w:ascii="Helvetica Neue" w:hAnsi="Helvetica Neue" w:eastAsia="Helvetica Neue" w:cs="Helvetica Neue"/>
                <w:color w:val="000000" w:themeColor="text1" w:themeTint="FF" w:themeShade="FF"/>
                <w:sz w:val="22"/>
                <w:szCs w:val="22"/>
              </w:rPr>
              <w:t>comp</w:t>
            </w:r>
            <w:r w:rsidRPr="28041722" w:rsidR="7E581B18">
              <w:rPr>
                <w:rFonts w:ascii="Helvetica Neue" w:hAnsi="Helvetica Neue" w:eastAsia="Helvetica Neue" w:cs="Helvetica Neue"/>
                <w:color w:val="000000" w:themeColor="text1" w:themeTint="FF" w:themeShade="FF"/>
                <w:sz w:val="22"/>
                <w:szCs w:val="22"/>
              </w:rPr>
              <w:t>rehensive</w:t>
            </w:r>
            <w:r w:rsidRPr="28041722" w:rsidR="7DC86BDA">
              <w:rPr>
                <w:rFonts w:ascii="Helvetica Neue" w:hAnsi="Helvetica Neue" w:eastAsia="Helvetica Neue" w:cs="Helvetica Neue"/>
                <w:color w:val="000000" w:themeColor="text1" w:themeTint="FF" w:themeShade="FF"/>
                <w:sz w:val="22"/>
                <w:szCs w:val="22"/>
              </w:rPr>
              <w:t xml:space="preserve"> </w:t>
            </w:r>
            <w:r w:rsidRPr="28041722" w:rsidR="1B3112B9">
              <w:rPr>
                <w:rFonts w:ascii="Helvetica Neue" w:hAnsi="Helvetica Neue" w:eastAsia="Helvetica Neue" w:cs="Helvetica Neue"/>
                <w:color w:val="000000" w:themeColor="text1" w:themeTint="FF" w:themeShade="FF"/>
                <w:sz w:val="22"/>
                <w:szCs w:val="22"/>
              </w:rPr>
              <w:t xml:space="preserve">summative </w:t>
            </w:r>
            <w:r w:rsidRPr="28041722" w:rsidR="7DC86BDA">
              <w:rPr>
                <w:rFonts w:ascii="Helvetica Neue" w:hAnsi="Helvetica Neue" w:eastAsia="Helvetica Neue" w:cs="Helvetica Neue"/>
                <w:color w:val="000000" w:themeColor="text1" w:themeTint="FF" w:themeShade="FF"/>
                <w:sz w:val="22"/>
                <w:szCs w:val="22"/>
              </w:rPr>
              <w:t>analysis during our Fall 202</w:t>
            </w:r>
            <w:r w:rsidRPr="28041722" w:rsidR="73595C18">
              <w:rPr>
                <w:rFonts w:ascii="Helvetica Neue" w:hAnsi="Helvetica Neue" w:eastAsia="Helvetica Neue" w:cs="Helvetica Neue"/>
                <w:color w:val="000000" w:themeColor="text1" w:themeTint="FF" w:themeShade="FF"/>
                <w:sz w:val="22"/>
                <w:szCs w:val="22"/>
              </w:rPr>
              <w:t>4</w:t>
            </w:r>
            <w:r w:rsidRPr="28041722" w:rsidR="7DC86BDA">
              <w:rPr>
                <w:rFonts w:ascii="Helvetica Neue" w:hAnsi="Helvetica Neue" w:eastAsia="Helvetica Neue" w:cs="Helvetica Neue"/>
                <w:color w:val="000000" w:themeColor="text1" w:themeTint="FF" w:themeShade="FF"/>
                <w:sz w:val="22"/>
                <w:szCs w:val="22"/>
              </w:rPr>
              <w:t xml:space="preserve"> </w:t>
            </w:r>
            <w:r w:rsidRPr="28041722" w:rsidR="5911D931">
              <w:rPr>
                <w:rFonts w:ascii="Helvetica Neue" w:hAnsi="Helvetica Neue" w:eastAsia="Helvetica Neue" w:cs="Helvetica Neue"/>
                <w:color w:val="000000" w:themeColor="text1" w:themeTint="FF" w:themeShade="FF"/>
                <w:sz w:val="22"/>
                <w:szCs w:val="22"/>
              </w:rPr>
              <w:t>C</w:t>
            </w:r>
            <w:r w:rsidRPr="28041722" w:rsidR="7DC86BDA">
              <w:rPr>
                <w:rFonts w:ascii="Helvetica Neue" w:hAnsi="Helvetica Neue" w:eastAsia="Helvetica Neue" w:cs="Helvetica Neue"/>
                <w:color w:val="000000" w:themeColor="text1" w:themeTint="FF" w:themeShade="FF"/>
                <w:sz w:val="22"/>
                <w:szCs w:val="22"/>
              </w:rPr>
              <w:t>P</w:t>
            </w:r>
            <w:r w:rsidRPr="28041722" w:rsidR="7DC86BDA">
              <w:rPr>
                <w:rFonts w:ascii="Helvetica Neue" w:hAnsi="Helvetica Neue" w:eastAsia="Helvetica Neue" w:cs="Helvetica Neue"/>
                <w:color w:val="000000" w:themeColor="text1" w:themeTint="FF" w:themeShade="FF"/>
                <w:sz w:val="22"/>
                <w:szCs w:val="22"/>
              </w:rPr>
              <w:t xml:space="preserve">R </w:t>
            </w:r>
          </w:p>
          <w:p w:rsidRPr="005E3D36" w:rsidR="00636202" w:rsidP="6F5385EA" w:rsidRDefault="6CF7E955" w14:paraId="3C5C973D" w14:textId="1ABB87D1">
            <w:pPr>
              <w:rPr>
                <w:rFonts w:ascii="Helvetica Neue" w:hAnsi="Helvetica Neue" w:eastAsia="Helvetica Neue" w:cs="Helvetica Neue"/>
                <w:color w:val="000000" w:themeColor="text1" w:themeTint="FF" w:themeShade="FF"/>
                <w:sz w:val="22"/>
                <w:szCs w:val="22"/>
              </w:rPr>
            </w:pPr>
            <w:r w:rsidRPr="6F5385EA" w:rsidR="59AEB29F">
              <w:rPr>
                <w:rFonts w:ascii="Helvetica Neue" w:hAnsi="Helvetica Neue" w:eastAsia="Helvetica Neue" w:cs="Helvetica Neue"/>
                <w:color w:val="000000" w:themeColor="text1" w:themeTint="FF" w:themeShade="FF"/>
                <w:sz w:val="22"/>
                <w:szCs w:val="22"/>
              </w:rPr>
              <w:t xml:space="preserve"> </w:t>
            </w:r>
          </w:p>
          <w:p w:rsidRPr="005E3D36" w:rsidR="00636202" w:rsidP="006463DD" w:rsidRDefault="6CF7E955" w14:paraId="75B2E85F" w14:textId="50992283">
            <w:pPr>
              <w:rPr>
                <w:rFonts w:ascii="Helvetica Neue" w:hAnsi="Helvetica Neue" w:eastAsia="Helvetica Neue" w:cs="Helvetica Neue"/>
                <w:color w:val="000000" w:themeColor="text1"/>
                <w:sz w:val="22"/>
                <w:szCs w:val="22"/>
              </w:rPr>
            </w:pPr>
            <w:r w:rsidRPr="6F5385EA" w:rsidR="59AEB29F">
              <w:rPr>
                <w:rFonts w:ascii="Helvetica Neue" w:hAnsi="Helvetica Neue" w:eastAsia="Helvetica Neue" w:cs="Helvetica Neue"/>
                <w:color w:val="000000" w:themeColor="text1" w:themeTint="FF" w:themeShade="FF"/>
                <w:sz w:val="22"/>
                <w:szCs w:val="22"/>
              </w:rPr>
              <w:t>College Goal</w:t>
            </w:r>
          </w:p>
          <w:p w:rsidR="00636202" w:rsidP="006463DD" w:rsidRDefault="6CF7E955" w14:paraId="406E3A70" w14:textId="1AEDFBDE">
            <w:pPr>
              <w:rPr>
                <w:rFonts w:ascii="Helvetica Neue" w:hAnsi="Helvetica Neue" w:eastAsia="Helvetica Neue" w:cs="Helvetica Neue"/>
                <w:color w:val="000000" w:themeColor="text1"/>
                <w:sz w:val="22"/>
                <w:szCs w:val="22"/>
              </w:rPr>
            </w:pPr>
            <w:r w:rsidRPr="6F5385EA" w:rsidR="59AEB29F">
              <w:rPr>
                <w:rFonts w:ascii="Helvetica Neue" w:hAnsi="Helvetica Neue" w:eastAsia="Helvetica Neue" w:cs="Helvetica Neue"/>
                <w:color w:val="000000" w:themeColor="text1" w:themeTint="FF" w:themeShade="FF"/>
                <w:sz w:val="22"/>
                <w:szCs w:val="22"/>
              </w:rPr>
              <w:t xml:space="preserve">Increase Transfer and Transfer Degrees: Ensure that all of BCC’s programs of study and transfer pathways for degrees prepare students, </w:t>
            </w:r>
            <w:r w:rsidRPr="6F5385EA" w:rsidR="59AEB29F">
              <w:rPr>
                <w:rFonts w:ascii="Helvetica Neue" w:hAnsi="Helvetica Neue" w:eastAsia="Helvetica Neue" w:cs="Helvetica Neue"/>
                <w:color w:val="000000" w:themeColor="text1" w:themeTint="FF" w:themeShade="FF"/>
                <w:sz w:val="22"/>
                <w:szCs w:val="22"/>
              </w:rPr>
              <w:t>in a timely manner</w:t>
            </w:r>
            <w:r w:rsidRPr="6F5385EA" w:rsidR="59AEB29F">
              <w:rPr>
                <w:rFonts w:ascii="Helvetica Neue" w:hAnsi="Helvetica Neue" w:eastAsia="Helvetica Neue" w:cs="Helvetica Neue"/>
                <w:color w:val="000000" w:themeColor="text1" w:themeTint="FF" w:themeShade="FF"/>
                <w:sz w:val="22"/>
                <w:szCs w:val="22"/>
              </w:rPr>
              <w:t xml:space="preserve">, for multiple transfer options. </w:t>
            </w:r>
          </w:p>
          <w:p w:rsidRPr="005E3D36" w:rsidR="003B5BE7" w:rsidP="6F5385EA" w:rsidRDefault="00DD3E09" w14:paraId="22C2D740" w14:textId="374DF662">
            <w:pPr>
              <w:pStyle w:val="ListParagraph"/>
              <w:numPr>
                <w:ilvl w:val="0"/>
                <w:numId w:val="44"/>
              </w:numPr>
              <w:rPr>
                <w:rFonts w:ascii="Helvetica Neue" w:hAnsi="Helvetica Neue" w:eastAsia="Helvetica Neue" w:cs="Helvetica Neue"/>
                <w:sz w:val="22"/>
                <w:szCs w:val="22"/>
              </w:rPr>
            </w:pPr>
            <w:r w:rsidRPr="28041722" w:rsidR="0C46E0E7">
              <w:rPr>
                <w:rFonts w:ascii="Helvetica Neue" w:hAnsi="Helvetica Neue" w:eastAsia="Helvetica Neue" w:cs="Helvetica Neue"/>
                <w:sz w:val="22"/>
                <w:szCs w:val="22"/>
              </w:rPr>
              <w:t>Learning Communities goals</w:t>
            </w:r>
            <w:r w:rsidRPr="28041722" w:rsidR="29138F6C">
              <w:rPr>
                <w:rFonts w:ascii="Helvetica Neue" w:hAnsi="Helvetica Neue" w:eastAsia="Helvetica Neue" w:cs="Helvetica Neue"/>
                <w:sz w:val="22"/>
                <w:szCs w:val="22"/>
              </w:rPr>
              <w:t xml:space="preserve"> aligns with our </w:t>
            </w:r>
            <w:bookmarkStart w:name="_Int_O670ZPQu" w:id="1338692712"/>
            <w:r w:rsidRPr="28041722" w:rsidR="29138F6C">
              <w:rPr>
                <w:rFonts w:ascii="Helvetica Neue" w:hAnsi="Helvetica Neue" w:eastAsia="Helvetica Neue" w:cs="Helvetica Neue"/>
                <w:sz w:val="22"/>
                <w:szCs w:val="22"/>
              </w:rPr>
              <w:t>College</w:t>
            </w:r>
            <w:bookmarkEnd w:id="1338692712"/>
            <w:r w:rsidRPr="28041722" w:rsidR="29138F6C">
              <w:rPr>
                <w:rFonts w:ascii="Helvetica Neue" w:hAnsi="Helvetica Neue" w:eastAsia="Helvetica Neue" w:cs="Helvetica Neue"/>
                <w:sz w:val="22"/>
                <w:szCs w:val="22"/>
              </w:rPr>
              <w:t xml:space="preserve"> goals, which is to </w:t>
            </w:r>
            <w:r w:rsidRPr="28041722" w:rsidR="0C46E0E7">
              <w:rPr>
                <w:rFonts w:ascii="Helvetica Neue" w:hAnsi="Helvetica Neue" w:eastAsia="Helvetica Neue" w:cs="Helvetica Neue"/>
                <w:sz w:val="22"/>
                <w:szCs w:val="22"/>
              </w:rPr>
              <w:t xml:space="preserve">focus on supporting our most disproportionately </w:t>
            </w:r>
            <w:r w:rsidRPr="28041722" w:rsidR="0C46E0E7">
              <w:rPr>
                <w:rFonts w:ascii="Helvetica Neue" w:hAnsi="Helvetica Neue" w:eastAsia="Helvetica Neue" w:cs="Helvetica Neue"/>
                <w:sz w:val="22"/>
                <w:szCs w:val="22"/>
              </w:rPr>
              <w:t>impacted</w:t>
            </w:r>
            <w:r w:rsidRPr="28041722" w:rsidR="0C46E0E7">
              <w:rPr>
                <w:rFonts w:ascii="Helvetica Neue" w:hAnsi="Helvetica Neue" w:eastAsia="Helvetica Neue" w:cs="Helvetica Neue"/>
                <w:sz w:val="22"/>
                <w:szCs w:val="22"/>
              </w:rPr>
              <w:t xml:space="preserve"> student groups to complete certificate and degree and transfer pathways for our Black</w:t>
            </w:r>
            <w:r w:rsidRPr="28041722" w:rsidR="18A419C5">
              <w:rPr>
                <w:rFonts w:ascii="Helvetica Neue" w:hAnsi="Helvetica Neue" w:eastAsia="Helvetica Neue" w:cs="Helvetica Neue"/>
                <w:sz w:val="22"/>
                <w:szCs w:val="22"/>
              </w:rPr>
              <w:t>,</w:t>
            </w:r>
            <w:r w:rsidRPr="28041722" w:rsidR="0C46E0E7">
              <w:rPr>
                <w:rFonts w:ascii="Helvetica Neue" w:hAnsi="Helvetica Neue" w:eastAsia="Helvetica Neue" w:cs="Helvetica Neue"/>
                <w:sz w:val="22"/>
                <w:szCs w:val="22"/>
              </w:rPr>
              <w:t xml:space="preserve"> Latinx</w:t>
            </w:r>
            <w:r w:rsidRPr="28041722" w:rsidR="20EEECD8">
              <w:rPr>
                <w:rFonts w:ascii="Helvetica Neue" w:hAnsi="Helvetica Neue" w:eastAsia="Helvetica Neue" w:cs="Helvetica Neue"/>
                <w:sz w:val="22"/>
                <w:szCs w:val="22"/>
              </w:rPr>
              <w:t>,</w:t>
            </w:r>
            <w:r w:rsidRPr="28041722" w:rsidR="18EE6D86">
              <w:rPr>
                <w:rFonts w:ascii="Helvetica Neue" w:hAnsi="Helvetica Neue" w:eastAsia="Helvetica Neue" w:cs="Helvetica Neue"/>
                <w:sz w:val="22"/>
                <w:szCs w:val="22"/>
              </w:rPr>
              <w:t xml:space="preserve"> </w:t>
            </w:r>
            <w:r w:rsidRPr="28041722" w:rsidR="25EA7FF7">
              <w:rPr>
                <w:rFonts w:ascii="Helvetica Neue" w:hAnsi="Helvetica Neue" w:eastAsia="Helvetica Neue" w:cs="Helvetica Neue"/>
                <w:sz w:val="22"/>
                <w:szCs w:val="22"/>
              </w:rPr>
              <w:t>Southeast</w:t>
            </w:r>
            <w:r w:rsidRPr="28041722" w:rsidR="18EE6D86">
              <w:rPr>
                <w:rFonts w:ascii="Helvetica Neue" w:hAnsi="Helvetica Neue" w:eastAsia="Helvetica Neue" w:cs="Helvetica Neue"/>
                <w:sz w:val="22"/>
                <w:szCs w:val="22"/>
              </w:rPr>
              <w:t xml:space="preserve"> Asian and Pacific Islander students</w:t>
            </w:r>
            <w:r w:rsidRPr="28041722" w:rsidR="6D196167">
              <w:rPr>
                <w:rFonts w:ascii="Helvetica Neue" w:hAnsi="Helvetica Neue" w:eastAsia="Helvetica Neue" w:cs="Helvetica Neue"/>
                <w:sz w:val="22"/>
                <w:szCs w:val="22"/>
              </w:rPr>
              <w:t xml:space="preserve"> through: </w:t>
            </w:r>
          </w:p>
          <w:p w:rsidR="007C3B31" w:rsidP="6F5385EA" w:rsidRDefault="007C3B31" w14:paraId="1B3AD799" w14:textId="031D3B13">
            <w:pPr>
              <w:pStyle w:val="ListParagraph"/>
              <w:numPr>
                <w:ilvl w:val="0"/>
                <w:numId w:val="44"/>
              </w:numPr>
              <w:rPr>
                <w:rFonts w:ascii="Helvetica Neue" w:hAnsi="Helvetica Neue" w:eastAsia="Helvetica Neue" w:cs="Helvetica Neue"/>
                <w:sz w:val="22"/>
                <w:szCs w:val="22"/>
              </w:rPr>
            </w:pPr>
            <w:r w:rsidRPr="6F5385EA" w:rsidR="6D196167">
              <w:rPr>
                <w:rFonts w:ascii="Helvetica Neue" w:hAnsi="Helvetica Neue" w:eastAsia="Helvetica Neue" w:cs="Helvetica Neue"/>
                <w:sz w:val="22"/>
                <w:szCs w:val="22"/>
              </w:rPr>
              <w:t xml:space="preserve">One-on one counseling and individualized SEP development </w:t>
            </w:r>
          </w:p>
          <w:p w:rsidRPr="005E3D36" w:rsidR="007C3B31" w:rsidP="6F5385EA" w:rsidRDefault="007C3B31" w14:paraId="590D68F5" w14:textId="687355BC">
            <w:pPr>
              <w:pStyle w:val="ListParagraph"/>
              <w:numPr>
                <w:ilvl w:val="0"/>
                <w:numId w:val="44"/>
              </w:numPr>
              <w:rPr>
                <w:rFonts w:ascii="Helvetica Neue" w:hAnsi="Helvetica Neue" w:eastAsia="Helvetica Neue" w:cs="Helvetica Neue"/>
                <w:sz w:val="22"/>
                <w:szCs w:val="22"/>
              </w:rPr>
            </w:pPr>
            <w:r w:rsidRPr="610DAFAD" w:rsidR="6ED774B1">
              <w:rPr>
                <w:rFonts w:ascii="Helvetica Neue" w:hAnsi="Helvetica Neue" w:eastAsia="Helvetica Neue" w:cs="Helvetica Neue"/>
                <w:sz w:val="22"/>
                <w:szCs w:val="22"/>
              </w:rPr>
              <w:t xml:space="preserve">Connecting students to on campus resources such as tutoring, wellness services, financial aid, basic needs, EOPS, SAS, UCRC, </w:t>
            </w:r>
            <w:r w:rsidRPr="610DAFAD" w:rsidR="6ED774B1">
              <w:rPr>
                <w:rFonts w:ascii="Helvetica Neue" w:hAnsi="Helvetica Neue" w:eastAsia="Helvetica Neue" w:cs="Helvetica Neue"/>
                <w:sz w:val="22"/>
                <w:szCs w:val="22"/>
              </w:rPr>
              <w:t>NextUp</w:t>
            </w:r>
            <w:r w:rsidRPr="610DAFAD" w:rsidR="6ED774B1">
              <w:rPr>
                <w:rFonts w:ascii="Helvetica Neue" w:hAnsi="Helvetica Neue" w:eastAsia="Helvetica Neue" w:cs="Helvetica Neue"/>
                <w:sz w:val="22"/>
                <w:szCs w:val="22"/>
              </w:rPr>
              <w:t xml:space="preserve">, </w:t>
            </w:r>
            <w:r w:rsidRPr="610DAFAD" w:rsidR="6C233920">
              <w:rPr>
                <w:rFonts w:ascii="Helvetica Neue" w:hAnsi="Helvetica Neue" w:eastAsia="Helvetica Neue" w:cs="Helvetica Neue"/>
                <w:sz w:val="22"/>
                <w:szCs w:val="22"/>
              </w:rPr>
              <w:t xml:space="preserve">Career and </w:t>
            </w:r>
            <w:r w:rsidRPr="610DAFAD" w:rsidR="6ED774B1">
              <w:rPr>
                <w:rFonts w:ascii="Helvetica Neue" w:hAnsi="Helvetica Neue" w:eastAsia="Helvetica Neue" w:cs="Helvetica Neue"/>
                <w:sz w:val="22"/>
                <w:szCs w:val="22"/>
              </w:rPr>
              <w:t xml:space="preserve">Transfer Center </w:t>
            </w:r>
          </w:p>
          <w:p w:rsidRPr="005E3D36" w:rsidR="00636202" w:rsidP="6F5385EA" w:rsidRDefault="6CF7E955" w14:paraId="1948B40B" w14:textId="6C533C85">
            <w:pPr>
              <w:rPr>
                <w:rFonts w:ascii="Helvetica Neue" w:hAnsi="Helvetica Neue" w:eastAsia="Helvetica Neue" w:cs="Helvetica Neue"/>
                <w:color w:val="000000" w:themeColor="text1" w:themeTint="FF" w:themeShade="FF"/>
                <w:sz w:val="22"/>
                <w:szCs w:val="22"/>
              </w:rPr>
            </w:pPr>
            <w:r w:rsidRPr="6F5385EA" w:rsidR="59AEB29F">
              <w:rPr>
                <w:rFonts w:ascii="Helvetica Neue" w:hAnsi="Helvetica Neue" w:eastAsia="Helvetica Neue" w:cs="Helvetica Neue"/>
                <w:color w:val="000000" w:themeColor="text1" w:themeTint="FF" w:themeShade="FF"/>
                <w:sz w:val="22"/>
                <w:szCs w:val="22"/>
              </w:rPr>
              <w:t xml:space="preserve"> </w:t>
            </w:r>
          </w:p>
          <w:p w:rsidRPr="005E3D36" w:rsidR="00636202" w:rsidP="6F5385EA" w:rsidRDefault="6CF7E955" w14:paraId="74D43A8B" w14:textId="448EEAC8">
            <w:pPr>
              <w:rPr>
                <w:rFonts w:ascii="Helvetica Neue" w:hAnsi="Helvetica Neue" w:eastAsia="Helvetica Neue" w:cs="Helvetica Neue"/>
                <w:color w:val="000000" w:themeColor="text1" w:themeTint="FF" w:themeShade="FF"/>
                <w:sz w:val="22"/>
                <w:szCs w:val="22"/>
              </w:rPr>
            </w:pPr>
            <w:r w:rsidRPr="6F5385EA" w:rsidR="59AEB29F">
              <w:rPr>
                <w:rFonts w:ascii="Helvetica Neue" w:hAnsi="Helvetica Neue" w:eastAsia="Helvetica Neue" w:cs="Helvetica Neue"/>
                <w:color w:val="000000" w:themeColor="text1" w:themeTint="FF" w:themeShade="FF"/>
                <w:sz w:val="22"/>
                <w:szCs w:val="22"/>
              </w:rPr>
              <w:t>If Completed, What evidence supports completion of this goal? How did you measure the achievement of this goal?</w:t>
            </w:r>
          </w:p>
          <w:p w:rsidR="00636202" w:rsidP="6F5385EA" w:rsidRDefault="6CF7E955" w14:paraId="469D1F7D" w14:textId="3F6937D6">
            <w:pPr>
              <w:rPr>
                <w:rFonts w:ascii="Helvetica Neue" w:hAnsi="Helvetica Neue" w:eastAsia="Helvetica Neue" w:cs="Helvetica Neue"/>
                <w:color w:val="000000" w:themeColor="text1"/>
                <w:sz w:val="22"/>
                <w:szCs w:val="22"/>
              </w:rPr>
            </w:pPr>
            <w:r w:rsidRPr="610DAFAD" w:rsidR="7DC86BDA">
              <w:rPr>
                <w:rFonts w:ascii="Helvetica Neue" w:hAnsi="Helvetica Neue" w:eastAsia="Helvetica Neue" w:cs="Helvetica Neue"/>
                <w:color w:val="000000" w:themeColor="text1" w:themeTint="FF" w:themeShade="FF"/>
                <w:sz w:val="22"/>
                <w:szCs w:val="22"/>
              </w:rPr>
              <w:t xml:space="preserve">This goal is measured by conducting an analysis of </w:t>
            </w:r>
            <w:r w:rsidRPr="610DAFAD" w:rsidR="7DC86BDA">
              <w:rPr>
                <w:rFonts w:ascii="Helvetica Neue" w:hAnsi="Helvetica Neue" w:eastAsia="Helvetica Neue" w:cs="Helvetica Neue"/>
                <w:color w:val="000000" w:themeColor="text1" w:themeTint="FF" w:themeShade="FF"/>
                <w:sz w:val="22"/>
                <w:szCs w:val="22"/>
              </w:rPr>
              <w:t>per</w:t>
            </w:r>
            <w:r w:rsidRPr="610DAFAD" w:rsidR="75FBED2D">
              <w:rPr>
                <w:rFonts w:ascii="Helvetica Neue" w:hAnsi="Helvetica Neue" w:eastAsia="Helvetica Neue" w:cs="Helvetica Neue"/>
                <w:color w:val="000000" w:themeColor="text1" w:themeTint="FF" w:themeShade="FF"/>
                <w:sz w:val="22"/>
                <w:szCs w:val="22"/>
              </w:rPr>
              <w:t>siste</w:t>
            </w:r>
            <w:r w:rsidRPr="610DAFAD" w:rsidR="7DC86BDA">
              <w:rPr>
                <w:rFonts w:ascii="Helvetica Neue" w:hAnsi="Helvetica Neue" w:eastAsia="Helvetica Neue" w:cs="Helvetica Neue"/>
                <w:color w:val="000000" w:themeColor="text1" w:themeTint="FF" w:themeShade="FF"/>
                <w:sz w:val="22"/>
                <w:szCs w:val="22"/>
              </w:rPr>
              <w:t>nce</w:t>
            </w:r>
            <w:r w:rsidRPr="610DAFAD" w:rsidR="7DC86BDA">
              <w:rPr>
                <w:rFonts w:ascii="Helvetica Neue" w:hAnsi="Helvetica Neue" w:eastAsia="Helvetica Neue" w:cs="Helvetica Neue"/>
                <w:color w:val="000000" w:themeColor="text1" w:themeTint="FF" w:themeShade="FF"/>
                <w:sz w:val="22"/>
                <w:szCs w:val="22"/>
              </w:rPr>
              <w:t>, financial aid</w:t>
            </w:r>
            <w:r w:rsidRPr="610DAFAD" w:rsidR="590A2DEA">
              <w:rPr>
                <w:rFonts w:ascii="Helvetica Neue" w:hAnsi="Helvetica Neue" w:eastAsia="Helvetica Neue" w:cs="Helvetica Neue"/>
                <w:color w:val="000000" w:themeColor="text1" w:themeTint="FF" w:themeShade="FF"/>
                <w:sz w:val="22"/>
                <w:szCs w:val="22"/>
              </w:rPr>
              <w:t>,</w:t>
            </w:r>
            <w:r w:rsidRPr="610DAFAD" w:rsidR="7DC86BDA">
              <w:rPr>
                <w:rFonts w:ascii="Helvetica Neue" w:hAnsi="Helvetica Neue" w:eastAsia="Helvetica Neue" w:cs="Helvetica Neue"/>
                <w:color w:val="000000" w:themeColor="text1" w:themeTint="FF" w:themeShade="FF"/>
                <w:sz w:val="22"/>
                <w:szCs w:val="22"/>
              </w:rPr>
              <w:t xml:space="preserve"> and course success</w:t>
            </w:r>
          </w:p>
          <w:p w:rsidRPr="005E3D36" w:rsidR="00636202" w:rsidP="6F5385EA" w:rsidRDefault="6CF7E955" w14:paraId="176BBB21" w14:textId="76B2D679">
            <w:pPr>
              <w:rPr>
                <w:rFonts w:ascii="Helvetica Neue" w:hAnsi="Helvetica Neue" w:eastAsia="Helvetica Neue" w:cs="Helvetica Neue"/>
                <w:color w:val="000000" w:themeColor="text1" w:themeTint="FF" w:themeShade="FF"/>
                <w:sz w:val="22"/>
                <w:szCs w:val="22"/>
              </w:rPr>
            </w:pPr>
            <w:r w:rsidRPr="6F5385EA" w:rsidR="59AEB29F">
              <w:rPr>
                <w:rFonts w:ascii="Helvetica Neue" w:hAnsi="Helvetica Neue" w:eastAsia="Helvetica Neue" w:cs="Helvetica Neue"/>
                <w:color w:val="000000" w:themeColor="text1" w:themeTint="FF" w:themeShade="FF"/>
                <w:sz w:val="22"/>
                <w:szCs w:val="22"/>
              </w:rPr>
              <w:t xml:space="preserve"> </w:t>
            </w:r>
          </w:p>
          <w:p w:rsidRPr="005E3D36" w:rsidR="00636202" w:rsidP="6F5385EA" w:rsidRDefault="6CF7E955" w14:paraId="4B46BE0D" w14:textId="29F2C935">
            <w:pPr>
              <w:rPr>
                <w:rFonts w:ascii="Helvetica Neue" w:hAnsi="Helvetica Neue" w:eastAsia="Helvetica Neue" w:cs="Helvetica Neue"/>
                <w:color w:val="000000" w:themeColor="text1" w:themeTint="FF" w:themeShade="FF"/>
                <w:sz w:val="22"/>
                <w:szCs w:val="22"/>
              </w:rPr>
            </w:pPr>
            <w:r w:rsidRPr="610DAFAD" w:rsidR="7DC86BDA">
              <w:rPr>
                <w:rFonts w:ascii="Helvetica Neue" w:hAnsi="Helvetica Neue" w:eastAsia="Helvetica Neue" w:cs="Helvetica Neue"/>
                <w:color w:val="000000" w:themeColor="text1" w:themeTint="FF" w:themeShade="FF"/>
                <w:sz w:val="22"/>
                <w:szCs w:val="22"/>
              </w:rPr>
              <w:t>Provid</w:t>
            </w:r>
            <w:r w:rsidRPr="610DAFAD" w:rsidR="7DC86BDA">
              <w:rPr>
                <w:rFonts w:ascii="Helvetica Neue" w:hAnsi="Helvetica Neue" w:eastAsia="Helvetica Neue" w:cs="Helvetica Neue"/>
                <w:color w:val="000000" w:themeColor="text1" w:themeTint="FF" w:themeShade="FF"/>
                <w:sz w:val="22"/>
                <w:szCs w:val="22"/>
              </w:rPr>
              <w:t>e</w:t>
            </w:r>
            <w:r w:rsidRPr="610DAFAD" w:rsidR="7DC86BDA">
              <w:rPr>
                <w:rFonts w:ascii="Helvetica Neue" w:hAnsi="Helvetica Neue" w:eastAsia="Helvetica Neue" w:cs="Helvetica Neue"/>
                <w:color w:val="000000" w:themeColor="text1" w:themeTint="FF" w:themeShade="FF"/>
                <w:sz w:val="22"/>
                <w:szCs w:val="22"/>
              </w:rPr>
              <w:t xml:space="preserve"> professional development for LC instructors to engage in culturally responsive pedagogy. Partnering with the Puente Project Statewide Office, a one-day seminar in the winter and two-day seminar in the summer will be offered to faculty teasing in LC and open to all BCC faculty to attend.</w:t>
            </w:r>
          </w:p>
          <w:p w:rsidRPr="005E3D36" w:rsidR="00636202" w:rsidP="6F5385EA" w:rsidRDefault="00636202" w14:paraId="7AE325C7" w14:textId="13F49D9C">
            <w:pPr>
              <w:rPr>
                <w:rFonts w:ascii="Helvetica Neue" w:hAnsi="Helvetica Neue" w:eastAsia="Helvetica Neue" w:cs="Helvetica Neue"/>
                <w:color w:val="000000" w:themeColor="text1"/>
                <w:sz w:val="22"/>
                <w:szCs w:val="22"/>
              </w:rPr>
            </w:pPr>
          </w:p>
          <w:p w:rsidRPr="005E3D36" w:rsidR="00636202" w:rsidP="6F5385EA" w:rsidRDefault="6CF7E955" w14:paraId="02211CC6" w14:textId="4F353D6E">
            <w:pPr>
              <w:rPr>
                <w:rFonts w:ascii="Helvetica Neue" w:hAnsi="Helvetica Neue" w:eastAsia="Helvetica Neue" w:cs="Helvetica Neue"/>
                <w:color w:val="000000" w:themeColor="text1" w:themeTint="FF" w:themeShade="FF"/>
                <w:sz w:val="22"/>
                <w:szCs w:val="22"/>
              </w:rPr>
            </w:pPr>
            <w:r w:rsidRPr="6F5385EA" w:rsidR="59AEB29F">
              <w:rPr>
                <w:rFonts w:ascii="Helvetica Neue" w:hAnsi="Helvetica Neue" w:eastAsia="Helvetica Neue" w:cs="Helvetica Neue"/>
                <w:color w:val="000000" w:themeColor="text1" w:themeTint="FF" w:themeShade="FF"/>
                <w:sz w:val="22"/>
                <w:szCs w:val="22"/>
              </w:rPr>
              <w:t>Status</w:t>
            </w:r>
          </w:p>
          <w:p w:rsidRPr="005E3D36" w:rsidR="00636202" w:rsidP="6F5385EA" w:rsidRDefault="6CF7E955" w14:paraId="3A7EE975" w14:textId="6752AE88">
            <w:pPr>
              <w:rPr>
                <w:rFonts w:ascii="Helvetica Neue" w:hAnsi="Helvetica Neue" w:eastAsia="Helvetica Neue" w:cs="Helvetica Neue"/>
                <w:color w:val="000000" w:themeColor="text1" w:themeTint="FF" w:themeShade="FF"/>
                <w:sz w:val="22"/>
                <w:szCs w:val="22"/>
              </w:rPr>
            </w:pPr>
            <w:r w:rsidRPr="6F5385EA" w:rsidR="59AEB29F">
              <w:rPr>
                <w:rFonts w:ascii="Helvetica Neue" w:hAnsi="Helvetica Neue" w:eastAsia="Helvetica Neue" w:cs="Helvetica Neue"/>
                <w:color w:val="000000" w:themeColor="text1" w:themeTint="FF" w:themeShade="FF"/>
                <w:sz w:val="22"/>
                <w:szCs w:val="22"/>
              </w:rPr>
              <w:t>In-Progress</w:t>
            </w:r>
          </w:p>
          <w:p w:rsidRPr="005E3D36" w:rsidR="00636202" w:rsidP="6F5385EA" w:rsidRDefault="6CF7E955" w14:paraId="05A14E2A" w14:textId="6D4C43AB">
            <w:pPr>
              <w:rPr>
                <w:rFonts w:ascii="Helvetica Neue" w:hAnsi="Helvetica Neue" w:eastAsia="Helvetica Neue" w:cs="Helvetica Neue"/>
                <w:color w:val="000000" w:themeColor="text1" w:themeTint="FF" w:themeShade="FF"/>
                <w:sz w:val="22"/>
                <w:szCs w:val="22"/>
              </w:rPr>
            </w:pPr>
            <w:r w:rsidRPr="6F5385EA" w:rsidR="59AEB29F">
              <w:rPr>
                <w:rFonts w:ascii="Helvetica Neue" w:hAnsi="Helvetica Neue" w:eastAsia="Helvetica Neue" w:cs="Helvetica Neue"/>
                <w:color w:val="000000" w:themeColor="text1" w:themeTint="FF" w:themeShade="FF"/>
                <w:sz w:val="22"/>
                <w:szCs w:val="22"/>
              </w:rPr>
              <w:t>College Goal</w:t>
            </w:r>
          </w:p>
          <w:p w:rsidRPr="005E3D36" w:rsidR="00636202" w:rsidP="6F5385EA" w:rsidRDefault="6CF7E955" w14:paraId="192EDCA8" w14:textId="13905D71">
            <w:pPr>
              <w:rPr>
                <w:rFonts w:ascii="Helvetica Neue" w:hAnsi="Helvetica Neue" w:eastAsia="Helvetica Neue" w:cs="Helvetica Neue"/>
                <w:color w:val="000000" w:themeColor="text1" w:themeTint="FF" w:themeShade="FF"/>
                <w:sz w:val="22"/>
                <w:szCs w:val="22"/>
              </w:rPr>
            </w:pPr>
            <w:r w:rsidRPr="610DAFAD" w:rsidR="7DC86BDA">
              <w:rPr>
                <w:rFonts w:ascii="Helvetica Neue" w:hAnsi="Helvetica Neue" w:eastAsia="Helvetica Neue" w:cs="Helvetica Neue"/>
                <w:color w:val="000000" w:themeColor="text1" w:themeTint="FF" w:themeShade="FF"/>
                <w:sz w:val="22"/>
                <w:szCs w:val="22"/>
              </w:rPr>
              <w:t>Strengthen Resilience: Strengthen BCC students’ abilities to become self-directed, focused and engaged in the pursuit of transformative, life-long learning experiences that result in personal and academic success</w:t>
            </w:r>
          </w:p>
          <w:p w:rsidRPr="005E3D36" w:rsidR="00636202" w:rsidP="6F5385EA" w:rsidRDefault="6CF7E955" w14:paraId="200856BE" w14:textId="1A176F74">
            <w:pPr>
              <w:rPr>
                <w:rFonts w:ascii="Helvetica Neue" w:hAnsi="Helvetica Neue" w:eastAsia="Helvetica Neue" w:cs="Helvetica Neue"/>
                <w:color w:val="000000" w:themeColor="text1" w:themeTint="FF" w:themeShade="FF"/>
                <w:sz w:val="22"/>
                <w:szCs w:val="22"/>
              </w:rPr>
            </w:pPr>
            <w:r w:rsidRPr="6F5385EA" w:rsidR="59AEB29F">
              <w:rPr>
                <w:rFonts w:ascii="Helvetica Neue" w:hAnsi="Helvetica Neue" w:eastAsia="Helvetica Neue" w:cs="Helvetica Neue"/>
                <w:color w:val="000000" w:themeColor="text1" w:themeTint="FF" w:themeShade="FF"/>
                <w:sz w:val="22"/>
                <w:szCs w:val="22"/>
              </w:rPr>
              <w:t xml:space="preserve"> </w:t>
            </w:r>
          </w:p>
          <w:p w:rsidRPr="005E3D36" w:rsidR="00636202" w:rsidP="6F5385EA" w:rsidRDefault="6CF7E955" w14:paraId="453633D1" w14:textId="29EBF610">
            <w:pPr>
              <w:rPr>
                <w:rFonts w:ascii="Helvetica Neue" w:hAnsi="Helvetica Neue" w:eastAsia="Helvetica Neue" w:cs="Helvetica Neue"/>
                <w:color w:val="000000" w:themeColor="text1" w:themeTint="FF" w:themeShade="FF"/>
                <w:sz w:val="22"/>
                <w:szCs w:val="22"/>
              </w:rPr>
            </w:pPr>
            <w:r w:rsidRPr="6F5385EA" w:rsidR="59AEB29F">
              <w:rPr>
                <w:rFonts w:ascii="Helvetica Neue" w:hAnsi="Helvetica Neue" w:eastAsia="Helvetica Neue" w:cs="Helvetica Neue"/>
                <w:color w:val="000000" w:themeColor="text1" w:themeTint="FF" w:themeShade="FF"/>
                <w:sz w:val="22"/>
                <w:szCs w:val="22"/>
              </w:rPr>
              <w:t>If Completed, What evidence supports completion of this goal? How did you measure the achievement of this goal?</w:t>
            </w:r>
          </w:p>
          <w:p w:rsidRPr="005E3D36" w:rsidR="00636202" w:rsidP="6F5385EA" w:rsidRDefault="6CF7E955" w14:paraId="044134F4" w14:textId="5884E97D">
            <w:pPr>
              <w:rPr>
                <w:rFonts w:ascii="Helvetica Neue" w:hAnsi="Helvetica Neue" w:eastAsia="Helvetica Neue" w:cs="Helvetica Neue"/>
                <w:color w:val="000000" w:themeColor="text1" w:themeTint="FF" w:themeShade="FF"/>
                <w:sz w:val="22"/>
                <w:szCs w:val="22"/>
              </w:rPr>
            </w:pPr>
            <w:r w:rsidRPr="6F5385EA" w:rsidR="59AEB29F">
              <w:rPr>
                <w:rFonts w:ascii="Helvetica Neue" w:hAnsi="Helvetica Neue" w:eastAsia="Helvetica Neue" w:cs="Helvetica Neue"/>
                <w:color w:val="000000" w:themeColor="text1" w:themeTint="FF" w:themeShade="FF"/>
                <w:sz w:val="22"/>
                <w:szCs w:val="22"/>
              </w:rPr>
              <w:t xml:space="preserve"> </w:t>
            </w:r>
          </w:p>
          <w:p w:rsidRPr="005E3D36" w:rsidR="00636202" w:rsidP="6F5385EA" w:rsidRDefault="6CF7E955" w14:paraId="72719003" w14:textId="393A0973">
            <w:pPr>
              <w:rPr>
                <w:rFonts w:ascii="Helvetica Neue" w:hAnsi="Helvetica Neue" w:eastAsia="Helvetica Neue" w:cs="Helvetica Neue"/>
                <w:color w:val="000000" w:themeColor="text1"/>
                <w:sz w:val="22"/>
                <w:szCs w:val="22"/>
              </w:rPr>
            </w:pPr>
            <w:r w:rsidRPr="6F5385EA" w:rsidR="59AEB29F">
              <w:rPr>
                <w:rFonts w:ascii="Helvetica Neue" w:hAnsi="Helvetica Neue" w:eastAsia="Helvetica Neue" w:cs="Helvetica Neue"/>
                <w:color w:val="000000" w:themeColor="text1" w:themeTint="FF" w:themeShade="FF"/>
                <w:sz w:val="22"/>
                <w:szCs w:val="22"/>
              </w:rPr>
              <w:t xml:space="preserve">Due to COVID 19 Shelter in Place orders and reorganizing efforts to meet the needs of </w:t>
            </w:r>
            <w:r w:rsidRPr="6F5385EA" w:rsidR="59AEB29F">
              <w:rPr>
                <w:rFonts w:ascii="Helvetica Neue" w:hAnsi="Helvetica Neue" w:eastAsia="Helvetica Neue" w:cs="Helvetica Neue"/>
                <w:color w:val="000000" w:themeColor="text1" w:themeTint="FF" w:themeShade="FF"/>
                <w:sz w:val="22"/>
                <w:szCs w:val="22"/>
              </w:rPr>
              <w:t>stud</w:t>
            </w:r>
            <w:r w:rsidRPr="6F5385EA" w:rsidR="724EC604">
              <w:rPr>
                <w:rFonts w:ascii="Helvetica Neue" w:hAnsi="Helvetica Neue" w:eastAsia="Helvetica Neue" w:cs="Helvetica Neue"/>
                <w:color w:val="000000" w:themeColor="text1" w:themeTint="FF" w:themeShade="FF"/>
                <w:sz w:val="22"/>
                <w:szCs w:val="22"/>
              </w:rPr>
              <w:t>ents</w:t>
            </w:r>
            <w:r w:rsidRPr="6F5385EA" w:rsidR="59AEB29F">
              <w:rPr>
                <w:rFonts w:ascii="Helvetica Neue" w:hAnsi="Helvetica Neue" w:eastAsia="Helvetica Neue" w:cs="Helvetica Neue"/>
                <w:color w:val="000000" w:themeColor="text1" w:themeTint="FF" w:themeShade="FF"/>
                <w:sz w:val="22"/>
                <w:szCs w:val="22"/>
              </w:rPr>
              <w:t xml:space="preserve"> in real time</w:t>
            </w:r>
            <w:r w:rsidRPr="6F5385EA" w:rsidR="59AEB29F">
              <w:rPr>
                <w:rFonts w:ascii="Helvetica Neue" w:hAnsi="Helvetica Neue" w:eastAsia="Helvetica Neue" w:cs="Helvetica Neue"/>
                <w:color w:val="000000" w:themeColor="text1" w:themeTint="FF" w:themeShade="FF"/>
                <w:sz w:val="22"/>
                <w:szCs w:val="22"/>
              </w:rPr>
              <w:t xml:space="preserve">.  </w:t>
            </w:r>
            <w:r w:rsidRPr="6F5385EA" w:rsidR="59AEB29F">
              <w:rPr>
                <w:rFonts w:ascii="Helvetica Neue" w:hAnsi="Helvetica Neue" w:eastAsia="Helvetica Neue" w:cs="Helvetica Neue"/>
                <w:color w:val="000000" w:themeColor="text1" w:themeTint="FF" w:themeShade="FF"/>
                <w:sz w:val="22"/>
                <w:szCs w:val="22"/>
              </w:rPr>
              <w:t xml:space="preserve">The LC team was unable to </w:t>
            </w:r>
            <w:r w:rsidRPr="6F5385EA" w:rsidR="59AEB29F">
              <w:rPr>
                <w:rFonts w:ascii="Helvetica Neue" w:hAnsi="Helvetica Neue" w:eastAsia="Helvetica Neue" w:cs="Helvetica Neue"/>
                <w:color w:val="000000" w:themeColor="text1" w:themeTint="FF" w:themeShade="FF"/>
                <w:sz w:val="22"/>
                <w:szCs w:val="22"/>
              </w:rPr>
              <w:t>provide</w:t>
            </w:r>
            <w:r w:rsidRPr="6F5385EA" w:rsidR="59AEB29F">
              <w:rPr>
                <w:rFonts w:ascii="Helvetica Neue" w:hAnsi="Helvetica Neue" w:eastAsia="Helvetica Neue" w:cs="Helvetica Neue"/>
                <w:color w:val="000000" w:themeColor="text1" w:themeTint="FF" w:themeShade="FF"/>
                <w:sz w:val="22"/>
                <w:szCs w:val="22"/>
              </w:rPr>
              <w:t xml:space="preserve"> a summer institute. </w:t>
            </w:r>
            <w:r w:rsidRPr="6F5385EA" w:rsidR="52B56DDF">
              <w:rPr>
                <w:rFonts w:ascii="Helvetica Neue" w:hAnsi="Helvetica Neue" w:eastAsia="Helvetica Neue" w:cs="Helvetica Neue"/>
                <w:color w:val="000000" w:themeColor="text1" w:themeTint="FF" w:themeShade="FF"/>
                <w:sz w:val="22"/>
                <w:szCs w:val="22"/>
              </w:rPr>
              <w:t xml:space="preserve">We successfully </w:t>
            </w:r>
            <w:r w:rsidRPr="6F5385EA" w:rsidR="52B56DDF">
              <w:rPr>
                <w:rFonts w:ascii="Helvetica Neue" w:hAnsi="Helvetica Neue" w:eastAsia="Helvetica Neue" w:cs="Helvetica Neue"/>
                <w:color w:val="000000" w:themeColor="text1" w:themeTint="FF" w:themeShade="FF"/>
                <w:sz w:val="22"/>
                <w:szCs w:val="22"/>
              </w:rPr>
              <w:t>provided</w:t>
            </w:r>
            <w:r w:rsidRPr="6F5385EA" w:rsidR="59AEB29F">
              <w:rPr>
                <w:rFonts w:ascii="Helvetica Neue" w:hAnsi="Helvetica Neue" w:eastAsia="Helvetica Neue" w:cs="Helvetica Neue"/>
                <w:color w:val="000000" w:themeColor="text1" w:themeTint="FF" w:themeShade="FF"/>
                <w:sz w:val="22"/>
                <w:szCs w:val="22"/>
              </w:rPr>
              <w:t xml:space="preserve"> training and support for LC </w:t>
            </w:r>
            <w:r w:rsidRPr="6F5385EA" w:rsidR="7E9ADC1E">
              <w:rPr>
                <w:rFonts w:ascii="Helvetica Neue" w:hAnsi="Helvetica Neue" w:eastAsia="Helvetica Neue" w:cs="Helvetica Neue"/>
                <w:color w:val="000000" w:themeColor="text1" w:themeTint="FF" w:themeShade="FF"/>
                <w:sz w:val="22"/>
                <w:szCs w:val="22"/>
              </w:rPr>
              <w:t>instructor</w:t>
            </w:r>
            <w:r w:rsidRPr="6F5385EA" w:rsidR="59AEB29F">
              <w:rPr>
                <w:rFonts w:ascii="Helvetica Neue" w:hAnsi="Helvetica Neue" w:eastAsia="Helvetica Neue" w:cs="Helvetica Neue"/>
                <w:color w:val="000000" w:themeColor="text1" w:themeTint="FF" w:themeShade="FF"/>
                <w:sz w:val="22"/>
                <w:szCs w:val="22"/>
              </w:rPr>
              <w:t>s</w:t>
            </w:r>
            <w:r w:rsidRPr="6F5385EA" w:rsidR="59AEB29F">
              <w:rPr>
                <w:rFonts w:ascii="Helvetica Neue" w:hAnsi="Helvetica Neue" w:eastAsia="Helvetica Neue" w:cs="Helvetica Neue"/>
                <w:color w:val="000000" w:themeColor="text1" w:themeTint="FF" w:themeShade="FF"/>
                <w:sz w:val="22"/>
                <w:szCs w:val="22"/>
              </w:rPr>
              <w:t xml:space="preserve"> at the end of the fall during a winter institute. </w:t>
            </w:r>
          </w:p>
          <w:p w:rsidRPr="005E3D36" w:rsidR="00636202" w:rsidP="6F5385EA" w:rsidRDefault="6CF7E955" w14:paraId="02344D52" w14:textId="2D5B8B3B">
            <w:pPr>
              <w:rPr>
                <w:rFonts w:ascii="Helvetica Neue" w:hAnsi="Helvetica Neue" w:eastAsia="Helvetica Neue" w:cs="Helvetica Neue"/>
                <w:color w:val="000000" w:themeColor="text1" w:themeTint="FF" w:themeShade="FF"/>
                <w:sz w:val="22"/>
                <w:szCs w:val="22"/>
              </w:rPr>
            </w:pPr>
            <w:r w:rsidRPr="6F5385EA" w:rsidR="59AEB29F">
              <w:rPr>
                <w:rFonts w:ascii="Helvetica Neue" w:hAnsi="Helvetica Neue" w:eastAsia="Helvetica Neue" w:cs="Helvetica Neue"/>
                <w:color w:val="000000" w:themeColor="text1" w:themeTint="FF" w:themeShade="FF"/>
                <w:sz w:val="22"/>
                <w:szCs w:val="22"/>
              </w:rPr>
              <w:t xml:space="preserve"> </w:t>
            </w:r>
          </w:p>
          <w:p w:rsidRPr="005E3D36" w:rsidR="00636202" w:rsidP="6F5385EA" w:rsidRDefault="6CF7E955" w14:paraId="701F83E5" w14:textId="77555736">
            <w:pPr>
              <w:rPr>
                <w:rFonts w:ascii="Helvetica Neue" w:hAnsi="Helvetica Neue" w:eastAsia="Helvetica Neue" w:cs="Helvetica Neue"/>
                <w:color w:val="000000" w:themeColor="text1"/>
                <w:sz w:val="22"/>
                <w:szCs w:val="22"/>
              </w:rPr>
            </w:pPr>
            <w:r w:rsidRPr="610DAFAD" w:rsidR="7DC86BDA">
              <w:rPr>
                <w:rFonts w:ascii="Helvetica Neue" w:hAnsi="Helvetica Neue" w:eastAsia="Helvetica Neue" w:cs="Helvetica Neue"/>
                <w:color w:val="000000" w:themeColor="text1" w:themeTint="FF" w:themeShade="FF"/>
                <w:sz w:val="22"/>
                <w:szCs w:val="22"/>
              </w:rPr>
              <w:t xml:space="preserve">The goal going forward is to algin with college efforts to provide professional </w:t>
            </w:r>
            <w:r w:rsidRPr="610DAFAD" w:rsidR="597FE724">
              <w:rPr>
                <w:rFonts w:ascii="Helvetica Neue" w:hAnsi="Helvetica Neue" w:eastAsia="Helvetica Neue" w:cs="Helvetica Neue"/>
                <w:color w:val="000000" w:themeColor="text1" w:themeTint="FF" w:themeShade="FF"/>
                <w:sz w:val="22"/>
                <w:szCs w:val="22"/>
              </w:rPr>
              <w:t>development</w:t>
            </w:r>
            <w:r w:rsidRPr="610DAFAD" w:rsidR="7DC86BDA">
              <w:rPr>
                <w:rFonts w:ascii="Helvetica Neue" w:hAnsi="Helvetica Neue" w:eastAsia="Helvetica Neue" w:cs="Helvetica Neue"/>
                <w:color w:val="000000" w:themeColor="text1" w:themeTint="FF" w:themeShade="FF"/>
                <w:sz w:val="22"/>
                <w:szCs w:val="22"/>
              </w:rPr>
              <w:t xml:space="preserve"> with an Equity advancing lens</w:t>
            </w:r>
            <w:r w:rsidRPr="610DAFAD" w:rsidR="7DC86BDA">
              <w:rPr>
                <w:rFonts w:ascii="Helvetica Neue" w:hAnsi="Helvetica Neue" w:eastAsia="Helvetica Neue" w:cs="Helvetica Neue"/>
                <w:color w:val="000000" w:themeColor="text1" w:themeTint="FF" w:themeShade="FF"/>
                <w:sz w:val="22"/>
                <w:szCs w:val="22"/>
              </w:rPr>
              <w:t xml:space="preserve">.  </w:t>
            </w:r>
            <w:r w:rsidRPr="610DAFAD" w:rsidR="7DC86BDA">
              <w:rPr>
                <w:rFonts w:ascii="Helvetica Neue" w:hAnsi="Helvetica Neue" w:eastAsia="Helvetica Neue" w:cs="Helvetica Neue"/>
                <w:color w:val="000000" w:themeColor="text1" w:themeTint="FF" w:themeShade="FF"/>
                <w:sz w:val="22"/>
                <w:szCs w:val="22"/>
              </w:rPr>
              <w:t>For example</w:t>
            </w:r>
            <w:r w:rsidRPr="610DAFAD" w:rsidR="374EA817">
              <w:rPr>
                <w:rFonts w:ascii="Helvetica Neue" w:hAnsi="Helvetica Neue" w:eastAsia="Helvetica Neue" w:cs="Helvetica Neue"/>
                <w:color w:val="000000" w:themeColor="text1" w:themeTint="FF" w:themeShade="FF"/>
                <w:sz w:val="22"/>
                <w:szCs w:val="22"/>
              </w:rPr>
              <w:t>,</w:t>
            </w:r>
            <w:r w:rsidRPr="610DAFAD" w:rsidR="7DC86BDA">
              <w:rPr>
                <w:rFonts w:ascii="Helvetica Neue" w:hAnsi="Helvetica Neue" w:eastAsia="Helvetica Neue" w:cs="Helvetica Neue"/>
                <w:color w:val="000000" w:themeColor="text1" w:themeTint="FF" w:themeShade="FF"/>
                <w:sz w:val="22"/>
                <w:szCs w:val="22"/>
              </w:rPr>
              <w:t xml:space="preserve"> all instructors </w:t>
            </w:r>
            <w:r w:rsidRPr="610DAFAD" w:rsidR="7DC86BDA">
              <w:rPr>
                <w:rFonts w:ascii="Helvetica Neue" w:hAnsi="Helvetica Neue" w:eastAsia="Helvetica Neue" w:cs="Helvetica Neue"/>
                <w:color w:val="000000" w:themeColor="text1" w:themeTint="FF" w:themeShade="FF"/>
                <w:sz w:val="22"/>
                <w:szCs w:val="22"/>
              </w:rPr>
              <w:t>participated</w:t>
            </w:r>
            <w:r w:rsidRPr="610DAFAD" w:rsidR="7DC86BDA">
              <w:rPr>
                <w:rFonts w:ascii="Helvetica Neue" w:hAnsi="Helvetica Neue" w:eastAsia="Helvetica Neue" w:cs="Helvetica Neue"/>
                <w:color w:val="000000" w:themeColor="text1" w:themeTint="FF" w:themeShade="FF"/>
                <w:sz w:val="22"/>
                <w:szCs w:val="22"/>
              </w:rPr>
              <w:t xml:space="preserve"> in the Skyline Equity Summit syllabus </w:t>
            </w:r>
            <w:r w:rsidRPr="610DAFAD" w:rsidR="625231A6">
              <w:rPr>
                <w:rFonts w:ascii="Helvetica Neue" w:hAnsi="Helvetica Neue" w:eastAsia="Helvetica Neue" w:cs="Helvetica Neue"/>
                <w:color w:val="000000" w:themeColor="text1" w:themeTint="FF" w:themeShade="FF"/>
                <w:sz w:val="22"/>
                <w:szCs w:val="22"/>
              </w:rPr>
              <w:t>training</w:t>
            </w:r>
            <w:r w:rsidRPr="610DAFAD" w:rsidR="002337C7">
              <w:rPr>
                <w:rFonts w:ascii="Helvetica Neue" w:hAnsi="Helvetica Neue" w:eastAsia="Helvetica Neue" w:cs="Helvetica Neue"/>
                <w:color w:val="000000" w:themeColor="text1" w:themeTint="FF" w:themeShade="FF"/>
                <w:sz w:val="22"/>
                <w:szCs w:val="22"/>
              </w:rPr>
              <w:t xml:space="preserve">. </w:t>
            </w:r>
          </w:p>
          <w:p w:rsidRPr="005E3D36" w:rsidR="00636202" w:rsidP="6C9DC500" w:rsidRDefault="00636202" w14:paraId="50A4F329" w14:textId="449129C1">
            <w:pPr>
              <w:rPr>
                <w:rFonts w:ascii="Times" w:hAnsi="Times" w:eastAsia="Times" w:cs="Times"/>
                <w:color w:val="000000" w:themeColor="text1"/>
                <w:sz w:val="22"/>
                <w:szCs w:val="22"/>
              </w:rPr>
            </w:pPr>
          </w:p>
          <w:p w:rsidRPr="005E3D36" w:rsidR="00636202" w:rsidP="006463DD" w:rsidRDefault="00636202" w14:paraId="0A644BDA" w14:textId="7C9BB63E">
            <w:pPr>
              <w:rPr>
                <w:rFonts w:ascii="Helvetica Neue" w:hAnsi="Helvetica Neue"/>
                <w:color w:val="000000" w:themeColor="text1"/>
                <w:sz w:val="22"/>
                <w:szCs w:val="22"/>
              </w:rPr>
            </w:pPr>
          </w:p>
          <w:p w:rsidRPr="005E3D36" w:rsidR="00636202" w:rsidP="006463DD" w:rsidRDefault="00636202" w14:paraId="44BEA0E5" w14:textId="77777777">
            <w:pPr>
              <w:rPr>
                <w:rFonts w:ascii="Helvetica Neue" w:hAnsi="Helvetica Neue"/>
                <w:color w:val="000000" w:themeColor="text1"/>
                <w:sz w:val="22"/>
                <w:szCs w:val="22"/>
              </w:rPr>
            </w:pPr>
          </w:p>
        </w:tc>
      </w:tr>
      <w:tr w:rsidRPr="005E3D36" w:rsidR="007C3B31" w:rsidTr="28041722" w14:paraId="6BA64D73" w14:textId="77777777">
        <w:tc>
          <w:tcPr>
            <w:tcW w:w="9926" w:type="dxa"/>
            <w:shd w:val="clear" w:color="auto" w:fill="auto"/>
            <w:tcMar/>
          </w:tcPr>
          <w:p w:rsidRPr="6C9DC500" w:rsidR="007C3B31" w:rsidP="006463DD" w:rsidRDefault="007C3B31" w14:paraId="7CABF36B" w14:textId="77777777">
            <w:pPr>
              <w:rPr>
                <w:rFonts w:ascii="Times" w:hAnsi="Times" w:eastAsia="Times" w:cs="Times"/>
                <w:color w:val="000000" w:themeColor="text1"/>
                <w:sz w:val="22"/>
                <w:szCs w:val="22"/>
              </w:rPr>
            </w:pPr>
          </w:p>
        </w:tc>
      </w:tr>
    </w:tbl>
    <w:p w:rsidRPr="005E3D36" w:rsidR="008A7618" w:rsidP="008A7618" w:rsidRDefault="008A7618" w14:paraId="2DFE60E2" w14:textId="77777777">
      <w:pPr>
        <w:pStyle w:val="NoSpacing"/>
        <w:ind w:right="-90"/>
        <w:rPr>
          <w:rFonts w:ascii="Helvetica Neue" w:hAnsi="Helvetica Neue"/>
          <w:color w:val="000000" w:themeColor="text1"/>
          <w:sz w:val="13"/>
          <w:szCs w:val="13"/>
        </w:rPr>
      </w:pPr>
    </w:p>
    <w:p w:rsidRPr="005E3D36" w:rsidR="005D4A63" w:rsidP="438570C7" w:rsidRDefault="005D4A63" w14:paraId="5D21AA1D" w14:textId="6F88006F">
      <w:pPr>
        <w:rPr>
          <w:rFonts w:ascii="Helvetica Neue" w:hAnsi="Helvetica Neue" w:cs="Segoe UI"/>
          <w:color w:val="000000" w:themeColor="text1"/>
        </w:rPr>
      </w:pPr>
    </w:p>
    <w:tbl>
      <w:tblPr>
        <w:tblStyle w:val="TableGrid"/>
        <w:tblW w:w="0" w:type="auto"/>
        <w:tblLook w:val="04A0" w:firstRow="1" w:lastRow="0" w:firstColumn="1" w:lastColumn="0" w:noHBand="0" w:noVBand="1"/>
      </w:tblPr>
      <w:tblGrid>
        <w:gridCol w:w="9926"/>
      </w:tblGrid>
      <w:tr w:rsidRPr="005E3D36" w:rsidR="005E3D36" w:rsidTr="28041722" w14:paraId="68CE8F8A" w14:textId="77777777">
        <w:tc>
          <w:tcPr>
            <w:tcW w:w="9926" w:type="dxa"/>
            <w:shd w:val="clear" w:color="auto" w:fill="009193"/>
            <w:tcMar/>
          </w:tcPr>
          <w:p w:rsidRPr="005E3D36" w:rsidR="00493B9B" w:rsidP="006463DD" w:rsidRDefault="001B3627" w14:paraId="04FC9436" w14:textId="38EDD9EB">
            <w:pPr>
              <w:pStyle w:val="NoSpacing"/>
              <w:ind w:left="80"/>
              <w:rPr>
                <w:rFonts w:ascii="Helvetica Neue" w:hAnsi="Helvetica Neue"/>
                <w:b/>
                <w:bCs/>
                <w:color w:val="000000" w:themeColor="text1"/>
                <w:sz w:val="28"/>
                <w:szCs w:val="28"/>
              </w:rPr>
            </w:pPr>
            <w:r w:rsidRPr="005E3D36">
              <w:rPr>
                <w:rFonts w:ascii="Helvetica Neue" w:hAnsi="Helvetica Neue"/>
                <w:b/>
                <w:bCs/>
                <w:color w:val="000000" w:themeColor="text1"/>
                <w:sz w:val="28"/>
                <w:szCs w:val="28"/>
              </w:rPr>
              <w:t>2</w:t>
            </w:r>
            <w:r w:rsidRPr="005E3D36" w:rsidR="00493B9B">
              <w:rPr>
                <w:rFonts w:ascii="Helvetica Neue" w:hAnsi="Helvetica Neue"/>
                <w:b/>
                <w:bCs/>
                <w:color w:val="000000" w:themeColor="text1"/>
                <w:sz w:val="28"/>
                <w:szCs w:val="28"/>
              </w:rPr>
              <w:t>. Institutional Assessment</w:t>
            </w:r>
          </w:p>
        </w:tc>
      </w:tr>
      <w:tr w:rsidRPr="005E3D36" w:rsidR="005E3D36" w:rsidTr="28041722" w14:paraId="234ED582" w14:textId="77777777">
        <w:tc>
          <w:tcPr>
            <w:tcW w:w="9926" w:type="dxa"/>
            <w:shd w:val="clear" w:color="auto" w:fill="E2EFD9" w:themeFill="accent6" w:themeFillTint="33"/>
            <w:tcMar/>
          </w:tcPr>
          <w:p w:rsidRPr="005E3D36" w:rsidR="00493B9B" w:rsidP="006463DD" w:rsidRDefault="00493B9B" w14:paraId="57659C9D" w14:textId="77777777">
            <w:pPr>
              <w:rPr>
                <w:rFonts w:ascii="Helvetica Neue" w:hAnsi="Helvetica Neue"/>
                <w:color w:val="000000" w:themeColor="text1"/>
                <w:sz w:val="23"/>
                <w:szCs w:val="23"/>
              </w:rPr>
            </w:pPr>
            <w:r w:rsidRPr="005E3D36">
              <w:rPr>
                <w:rFonts w:ascii="Helvetica Neue" w:hAnsi="Helvetica Neue"/>
                <w:color w:val="000000" w:themeColor="text1"/>
                <w:sz w:val="23"/>
                <w:szCs w:val="23"/>
              </w:rPr>
              <w:t xml:space="preserve">Berkeley City College is committed to a culture of assessment to improve student services.  Findings from SLO, SAO assessments, and program review data are used to direct resources for areas that are institutional priorities, articulated in the Educational Master Plan and BCC Strategic Plan.  </w:t>
            </w:r>
          </w:p>
          <w:p w:rsidRPr="005E3D36" w:rsidR="00493B9B" w:rsidP="006463DD" w:rsidRDefault="00493B9B" w14:paraId="70361A0F" w14:textId="77777777">
            <w:pPr>
              <w:rPr>
                <w:rFonts w:ascii="Helvetica Neue" w:hAnsi="Helvetica Neue"/>
                <w:color w:val="000000" w:themeColor="text1"/>
                <w:sz w:val="23"/>
                <w:szCs w:val="23"/>
              </w:rPr>
            </w:pPr>
          </w:p>
          <w:p w:rsidRPr="005E3D36" w:rsidR="00493B9B" w:rsidP="006463DD" w:rsidRDefault="00493B9B" w14:paraId="16234C87" w14:textId="77777777">
            <w:pPr>
              <w:rPr>
                <w:rFonts w:ascii="Helvetica Neue" w:hAnsi="Helvetica Neue"/>
                <w:color w:val="000000" w:themeColor="text1"/>
                <w:sz w:val="23"/>
                <w:szCs w:val="23"/>
              </w:rPr>
            </w:pPr>
            <w:r w:rsidRPr="005E3D36">
              <w:rPr>
                <w:rFonts w:ascii="Helvetica Neue" w:hAnsi="Helvetica Neue"/>
                <w:color w:val="000000" w:themeColor="text1"/>
                <w:sz w:val="23"/>
                <w:szCs w:val="23"/>
              </w:rPr>
              <w:t>Due to the critical role that course and service area assessments play in our institutional planning and to be in compliance with the Accreditation requirements, assessments must be completed to qualify for the APU resource allocation requests.</w:t>
            </w:r>
          </w:p>
          <w:p w:rsidRPr="005E3D36" w:rsidR="00B951C5" w:rsidP="006463DD" w:rsidRDefault="00B951C5" w14:paraId="431ACF8C" w14:textId="77777777">
            <w:pPr>
              <w:rPr>
                <w:rFonts w:ascii="Helvetica Neue" w:hAnsi="Helvetica Neue"/>
                <w:color w:val="000000" w:themeColor="text1"/>
                <w:sz w:val="23"/>
                <w:szCs w:val="23"/>
              </w:rPr>
            </w:pPr>
          </w:p>
          <w:p w:rsidRPr="005E3D36" w:rsidR="00B951C5" w:rsidP="006463DD" w:rsidRDefault="00B951C5" w14:paraId="6692A849" w14:textId="4EAFA35C">
            <w:pPr>
              <w:rPr>
                <w:rFonts w:ascii="Helvetica Neue" w:hAnsi="Helvetica Neue"/>
                <w:color w:val="000000" w:themeColor="text1"/>
                <w:sz w:val="23"/>
                <w:szCs w:val="23"/>
              </w:rPr>
            </w:pPr>
            <w:r w:rsidRPr="005E3D36">
              <w:rPr>
                <w:rFonts w:ascii="Helvetica Neue" w:hAnsi="Helvetica Neue"/>
                <w:color w:val="000000" w:themeColor="text1"/>
                <w:sz w:val="23"/>
                <w:szCs w:val="23"/>
              </w:rPr>
              <w:t>&lt;</w:t>
            </w:r>
            <w:hyperlink w:history="1" r:id="rId20">
              <w:r w:rsidRPr="005E3D36">
                <w:rPr>
                  <w:rStyle w:val="Hyperlink"/>
                  <w:rFonts w:ascii="Helvetica Neue" w:hAnsi="Helvetica Neue"/>
                  <w:color w:val="000000" w:themeColor="text1"/>
                  <w:sz w:val="23"/>
                  <w:szCs w:val="23"/>
                </w:rPr>
                <w:t>Click here to view your Round 5 Assessment Calendar</w:t>
              </w:r>
            </w:hyperlink>
            <w:r w:rsidRPr="005E3D36">
              <w:rPr>
                <w:rFonts w:ascii="Helvetica Neue" w:hAnsi="Helvetica Neue"/>
                <w:color w:val="000000" w:themeColor="text1"/>
                <w:sz w:val="23"/>
                <w:szCs w:val="23"/>
              </w:rPr>
              <w:t>&gt;</w:t>
            </w:r>
          </w:p>
        </w:tc>
      </w:tr>
      <w:tr w:rsidRPr="005E3D36" w:rsidR="005E3D36" w:rsidTr="28041722" w14:paraId="16370285" w14:textId="77777777">
        <w:trPr>
          <w:trHeight w:val="1020"/>
        </w:trPr>
        <w:tc>
          <w:tcPr>
            <w:tcW w:w="9926" w:type="dxa"/>
            <w:shd w:val="clear" w:color="auto" w:fill="E2EFD9" w:themeFill="accent6" w:themeFillTint="33"/>
            <w:tcMar/>
          </w:tcPr>
          <w:p w:rsidRPr="005E3D36" w:rsidR="00493B9B" w:rsidP="006463DD" w:rsidRDefault="001B3627" w14:paraId="22619FAA" w14:textId="5ACD47D7">
            <w:pPr>
              <w:rPr>
                <w:rFonts w:ascii="Helvetica Neue" w:hAnsi="Helvetica Neue"/>
                <w:color w:val="000000" w:themeColor="text1"/>
                <w:sz w:val="23"/>
                <w:szCs w:val="23"/>
              </w:rPr>
            </w:pPr>
            <w:r w:rsidRPr="78EB0F7F">
              <w:rPr>
                <w:rFonts w:asciiTheme="minorHAnsi" w:hAnsiTheme="minorHAnsi" w:eastAsiaTheme="minorEastAsia" w:cstheme="minorBidi"/>
                <w:color w:val="000000" w:themeColor="text1"/>
                <w:sz w:val="23"/>
                <w:szCs w:val="23"/>
              </w:rPr>
              <w:t>2</w:t>
            </w:r>
            <w:r w:rsidRPr="78EB0F7F" w:rsidR="00493B9B">
              <w:rPr>
                <w:rFonts w:asciiTheme="minorHAnsi" w:hAnsiTheme="minorHAnsi" w:eastAsiaTheme="minorEastAsia" w:cstheme="minorBidi"/>
                <w:color w:val="000000" w:themeColor="text1"/>
                <w:sz w:val="23"/>
                <w:szCs w:val="23"/>
              </w:rPr>
              <w:t>a. What action plans did your area identify upon the assessment of each SLOs and/or SAOs?  Based on your SLO assessment, what did your area do well and what do you need to improve for greater student success?</w:t>
            </w:r>
          </w:p>
        </w:tc>
      </w:tr>
      <w:tr w:rsidRPr="005E3D36" w:rsidR="005E3D36" w:rsidTr="28041722" w14:paraId="271F3E40" w14:textId="77777777">
        <w:tc>
          <w:tcPr>
            <w:tcW w:w="9926" w:type="dxa"/>
            <w:shd w:val="clear" w:color="auto" w:fill="auto"/>
            <w:tcMar/>
          </w:tcPr>
          <w:p w:rsidRPr="005E3D36" w:rsidR="00493B9B" w:rsidP="610DAFAD" w:rsidRDefault="148CFB19" w14:paraId="57DA73B5" w14:textId="67529513">
            <w:pPr>
              <w:rPr>
                <w:rFonts w:ascii="Helvetica Neue" w:hAnsi="Helvetica Neue" w:eastAsia="Helvetica Neue" w:cs="Helvetica Neue"/>
                <w:color w:val="000000" w:themeColor="text1" w:themeTint="FF" w:themeShade="FF"/>
                <w:sz w:val="23"/>
                <w:szCs w:val="23"/>
              </w:rPr>
            </w:pPr>
            <w:r w:rsidRPr="610DAFAD" w:rsidR="48909E41">
              <w:rPr>
                <w:rFonts w:ascii="Helvetica Neue" w:hAnsi="Helvetica Neue" w:eastAsia="Helvetica Neue" w:cs="Helvetica Neue"/>
                <w:color w:val="000000" w:themeColor="text1" w:themeTint="FF" w:themeShade="FF"/>
                <w:sz w:val="23"/>
                <w:szCs w:val="23"/>
              </w:rPr>
              <w:t xml:space="preserve">SLO’s for Counseling 24 and 57 Courses: </w:t>
            </w:r>
          </w:p>
          <w:p w:rsidRPr="005E3D36" w:rsidR="00493B9B" w:rsidP="610DAFAD" w:rsidRDefault="148CFB19" w14:paraId="09448B6E" w14:textId="61A8B3CA">
            <w:pPr>
              <w:rPr>
                <w:rFonts w:ascii="Helvetica Neue" w:hAnsi="Helvetica Neue" w:eastAsia="Helvetica Neue" w:cs="Helvetica Neue"/>
                <w:color w:val="000000" w:themeColor="text1"/>
                <w:sz w:val="23"/>
                <w:szCs w:val="23"/>
              </w:rPr>
            </w:pPr>
            <w:r w:rsidRPr="28041722" w:rsidR="1A77BD32">
              <w:rPr>
                <w:rFonts w:ascii="Helvetica Neue" w:hAnsi="Helvetica Neue" w:eastAsia="Helvetica Neue" w:cs="Helvetica Neue"/>
                <w:color w:val="000000" w:themeColor="text1" w:themeTint="FF" w:themeShade="FF"/>
                <w:sz w:val="23"/>
                <w:szCs w:val="23"/>
              </w:rPr>
              <w:t>1) Demonstrate their ability to write strong,</w:t>
            </w:r>
            <w:r w:rsidRPr="28041722" w:rsidR="73386435">
              <w:rPr>
                <w:rFonts w:ascii="Helvetica Neue" w:hAnsi="Helvetica Neue" w:eastAsia="Helvetica Neue" w:cs="Helvetica Neue"/>
                <w:color w:val="000000" w:themeColor="text1" w:themeTint="FF" w:themeShade="FF"/>
                <w:sz w:val="23"/>
                <w:szCs w:val="23"/>
              </w:rPr>
              <w:t xml:space="preserve"> </w:t>
            </w:r>
            <w:r w:rsidRPr="28041722" w:rsidR="2613C70F">
              <w:rPr>
                <w:rFonts w:ascii="Helvetica Neue" w:hAnsi="Helvetica Neue" w:eastAsia="Helvetica Neue" w:cs="Helvetica Neue"/>
                <w:color w:val="000000" w:themeColor="text1" w:themeTint="FF" w:themeShade="FF"/>
                <w:sz w:val="23"/>
                <w:szCs w:val="23"/>
              </w:rPr>
              <w:t>well-organized, well-developed</w:t>
            </w:r>
            <w:r w:rsidRPr="28041722" w:rsidR="1A77BD32">
              <w:rPr>
                <w:rFonts w:ascii="Helvetica Neue" w:hAnsi="Helvetica Neue" w:eastAsia="Helvetica Neue" w:cs="Helvetica Neue"/>
                <w:color w:val="000000" w:themeColor="text1" w:themeTint="FF" w:themeShade="FF"/>
                <w:sz w:val="23"/>
                <w:szCs w:val="23"/>
              </w:rPr>
              <w:t xml:space="preserve"> essays and</w:t>
            </w:r>
          </w:p>
          <w:p w:rsidRPr="005E3D36" w:rsidR="00493B9B" w:rsidP="610DAFAD" w:rsidRDefault="148CFB19" w14:paraId="4624CE4A" w14:textId="4375F841">
            <w:pPr>
              <w:rPr>
                <w:rFonts w:ascii="Helvetica Neue" w:hAnsi="Helvetica Neue" w:eastAsia="Helvetica Neue" w:cs="Helvetica Neue"/>
                <w:color w:val="000000" w:themeColor="text1"/>
                <w:sz w:val="23"/>
                <w:szCs w:val="23"/>
              </w:rPr>
            </w:pPr>
            <w:r w:rsidRPr="610DAFAD" w:rsidR="148CFB19">
              <w:rPr>
                <w:rFonts w:ascii="Helvetica Neue" w:hAnsi="Helvetica Neue" w:eastAsia="Helvetica Neue" w:cs="Helvetica Neue"/>
                <w:color w:val="000000" w:themeColor="text1" w:themeTint="FF" w:themeShade="FF"/>
                <w:sz w:val="23"/>
                <w:szCs w:val="23"/>
              </w:rPr>
              <w:t>research papers</w:t>
            </w:r>
          </w:p>
          <w:p w:rsidRPr="005E3D36" w:rsidR="00493B9B" w:rsidP="610DAFAD" w:rsidRDefault="148CFB19" w14:paraId="4E2BA919" w14:textId="441BF4EE">
            <w:pPr>
              <w:rPr>
                <w:rFonts w:ascii="Helvetica Neue" w:hAnsi="Helvetica Neue" w:eastAsia="Helvetica Neue" w:cs="Helvetica Neue"/>
                <w:color w:val="000000" w:themeColor="text1"/>
                <w:sz w:val="23"/>
                <w:szCs w:val="23"/>
              </w:rPr>
            </w:pPr>
            <w:r w:rsidRPr="610DAFAD" w:rsidR="148CFB19">
              <w:rPr>
                <w:rFonts w:ascii="Helvetica Neue" w:hAnsi="Helvetica Neue" w:eastAsia="Helvetica Neue" w:cs="Helvetica Neue"/>
                <w:color w:val="000000" w:themeColor="text1" w:themeTint="FF" w:themeShade="FF"/>
                <w:sz w:val="23"/>
                <w:szCs w:val="23"/>
              </w:rPr>
              <w:t>2) Develop the ability to build information</w:t>
            </w:r>
            <w:r w:rsidRPr="610DAFAD" w:rsidR="7024149E">
              <w:rPr>
                <w:rFonts w:ascii="Helvetica Neue" w:hAnsi="Helvetica Neue" w:eastAsia="Helvetica Neue" w:cs="Helvetica Neue"/>
                <w:color w:val="000000" w:themeColor="text1" w:themeTint="FF" w:themeShade="FF"/>
                <w:sz w:val="23"/>
                <w:szCs w:val="23"/>
              </w:rPr>
              <w:t xml:space="preserve"> </w:t>
            </w:r>
            <w:r w:rsidRPr="610DAFAD" w:rsidR="148CFB19">
              <w:rPr>
                <w:rFonts w:ascii="Helvetica Neue" w:hAnsi="Helvetica Neue" w:eastAsia="Helvetica Neue" w:cs="Helvetica Neue"/>
                <w:color w:val="000000" w:themeColor="text1" w:themeTint="FF" w:themeShade="FF"/>
                <w:sz w:val="23"/>
                <w:szCs w:val="23"/>
              </w:rPr>
              <w:t>competence, specifically in becoming a</w:t>
            </w:r>
            <w:r w:rsidRPr="610DAFAD" w:rsidR="71C0DB87">
              <w:rPr>
                <w:rFonts w:ascii="Helvetica Neue" w:hAnsi="Helvetica Neue" w:eastAsia="Helvetica Neue" w:cs="Helvetica Neue"/>
                <w:color w:val="000000" w:themeColor="text1" w:themeTint="FF" w:themeShade="FF"/>
                <w:sz w:val="23"/>
                <w:szCs w:val="23"/>
              </w:rPr>
              <w:t xml:space="preserve"> </w:t>
            </w:r>
            <w:r w:rsidRPr="610DAFAD" w:rsidR="148CFB19">
              <w:rPr>
                <w:rFonts w:ascii="Helvetica Neue" w:hAnsi="Helvetica Neue" w:eastAsia="Helvetica Neue" w:cs="Helvetica Neue"/>
                <w:color w:val="000000" w:themeColor="text1" w:themeTint="FF" w:themeShade="FF"/>
                <w:sz w:val="23"/>
                <w:szCs w:val="23"/>
              </w:rPr>
              <w:t>more self-directed learner</w:t>
            </w:r>
          </w:p>
          <w:p w:rsidRPr="005E3D36" w:rsidR="00493B9B" w:rsidP="610DAFAD" w:rsidRDefault="148CFB19" w14:paraId="4E56A190" w14:textId="0A19A8EE">
            <w:pPr>
              <w:rPr>
                <w:rFonts w:ascii="Helvetica Neue" w:hAnsi="Helvetica Neue" w:eastAsia="Helvetica Neue" w:cs="Helvetica Neue"/>
                <w:color w:val="000000" w:themeColor="text1"/>
                <w:sz w:val="23"/>
                <w:szCs w:val="23"/>
              </w:rPr>
            </w:pPr>
            <w:r w:rsidRPr="610DAFAD" w:rsidR="148CFB19">
              <w:rPr>
                <w:rFonts w:ascii="Helvetica Neue" w:hAnsi="Helvetica Neue" w:eastAsia="Helvetica Neue" w:cs="Helvetica Neue"/>
                <w:color w:val="000000" w:themeColor="text1" w:themeTint="FF" w:themeShade="FF"/>
                <w:sz w:val="23"/>
                <w:szCs w:val="23"/>
              </w:rPr>
              <w:t>3) Identify personal academic and career</w:t>
            </w:r>
            <w:r w:rsidRPr="610DAFAD" w:rsidR="1D923EC8">
              <w:rPr>
                <w:rFonts w:ascii="Helvetica Neue" w:hAnsi="Helvetica Neue" w:eastAsia="Helvetica Neue" w:cs="Helvetica Neue"/>
                <w:color w:val="000000" w:themeColor="text1" w:themeTint="FF" w:themeShade="FF"/>
                <w:sz w:val="23"/>
                <w:szCs w:val="23"/>
              </w:rPr>
              <w:t xml:space="preserve"> </w:t>
            </w:r>
            <w:r w:rsidRPr="610DAFAD" w:rsidR="148CFB19">
              <w:rPr>
                <w:rFonts w:ascii="Helvetica Neue" w:hAnsi="Helvetica Neue" w:eastAsia="Helvetica Neue" w:cs="Helvetica Neue"/>
                <w:color w:val="000000" w:themeColor="text1" w:themeTint="FF" w:themeShade="FF"/>
                <w:sz w:val="23"/>
                <w:szCs w:val="23"/>
              </w:rPr>
              <w:t>goals and pathways to achieving these</w:t>
            </w:r>
          </w:p>
          <w:p w:rsidRPr="005E3D36" w:rsidR="00493B9B" w:rsidP="610DAFAD" w:rsidRDefault="148CFB19" w14:paraId="14C80B78" w14:textId="27EFF8B3">
            <w:pPr>
              <w:rPr>
                <w:rFonts w:ascii="Helvetica Neue" w:hAnsi="Helvetica Neue" w:eastAsia="Helvetica Neue" w:cs="Helvetica Neue"/>
                <w:color w:val="000000" w:themeColor="text1"/>
                <w:sz w:val="23"/>
                <w:szCs w:val="23"/>
              </w:rPr>
            </w:pPr>
            <w:r w:rsidRPr="610DAFAD" w:rsidR="148CFB19">
              <w:rPr>
                <w:rFonts w:ascii="Helvetica Neue" w:hAnsi="Helvetica Neue" w:eastAsia="Helvetica Neue" w:cs="Helvetica Neue"/>
                <w:color w:val="000000" w:themeColor="text1" w:themeTint="FF" w:themeShade="FF"/>
                <w:sz w:val="23"/>
                <w:szCs w:val="23"/>
              </w:rPr>
              <w:t>goals.</w:t>
            </w:r>
          </w:p>
          <w:p w:rsidRPr="005E3D36" w:rsidR="00493B9B" w:rsidP="610DAFAD" w:rsidRDefault="148CFB19" w14:paraId="496F9E03" w14:textId="21949DD9">
            <w:pPr>
              <w:rPr>
                <w:rFonts w:ascii="Helvetica Neue" w:hAnsi="Helvetica Neue" w:eastAsia="Helvetica Neue" w:cs="Helvetica Neue"/>
                <w:color w:val="000000" w:themeColor="text1"/>
                <w:sz w:val="23"/>
                <w:szCs w:val="23"/>
              </w:rPr>
            </w:pPr>
            <w:r w:rsidRPr="610DAFAD" w:rsidR="148CFB19">
              <w:rPr>
                <w:rFonts w:ascii="Helvetica Neue" w:hAnsi="Helvetica Neue" w:eastAsia="Helvetica Neue" w:cs="Helvetica Neue"/>
                <w:color w:val="000000" w:themeColor="text1" w:themeTint="FF" w:themeShade="FF"/>
                <w:sz w:val="23"/>
                <w:szCs w:val="23"/>
              </w:rPr>
              <w:t>4) Analyze the intersection of personal,</w:t>
            </w:r>
            <w:r w:rsidRPr="610DAFAD" w:rsidR="6F929FEB">
              <w:rPr>
                <w:rFonts w:ascii="Helvetica Neue" w:hAnsi="Helvetica Neue" w:eastAsia="Helvetica Neue" w:cs="Helvetica Neue"/>
                <w:color w:val="000000" w:themeColor="text1" w:themeTint="FF" w:themeShade="FF"/>
                <w:sz w:val="23"/>
                <w:szCs w:val="23"/>
              </w:rPr>
              <w:t xml:space="preserve"> </w:t>
            </w:r>
            <w:r w:rsidRPr="610DAFAD" w:rsidR="148CFB19">
              <w:rPr>
                <w:rFonts w:ascii="Helvetica Neue" w:hAnsi="Helvetica Neue" w:eastAsia="Helvetica Neue" w:cs="Helvetica Neue"/>
                <w:color w:val="000000" w:themeColor="text1" w:themeTint="FF" w:themeShade="FF"/>
                <w:sz w:val="23"/>
                <w:szCs w:val="23"/>
              </w:rPr>
              <w:t>academic, and career goals</w:t>
            </w:r>
          </w:p>
          <w:p w:rsidRPr="005E3D36" w:rsidR="00493B9B" w:rsidP="610DAFAD" w:rsidRDefault="148CFB19" w14:paraId="7661021F" w14:textId="66379FAE">
            <w:pPr>
              <w:rPr>
                <w:rFonts w:ascii="Helvetica Neue" w:hAnsi="Helvetica Neue" w:eastAsia="Helvetica Neue" w:cs="Helvetica Neue"/>
                <w:color w:val="000000" w:themeColor="text1"/>
                <w:sz w:val="23"/>
                <w:szCs w:val="23"/>
              </w:rPr>
            </w:pPr>
            <w:r w:rsidRPr="28041722" w:rsidR="1A77BD32">
              <w:rPr>
                <w:rFonts w:ascii="Helvetica Neue" w:hAnsi="Helvetica Neue" w:eastAsia="Helvetica Neue" w:cs="Helvetica Neue"/>
                <w:color w:val="000000" w:themeColor="text1" w:themeTint="FF" w:themeShade="FF"/>
                <w:sz w:val="23"/>
                <w:szCs w:val="23"/>
              </w:rPr>
              <w:t xml:space="preserve">5) Students </w:t>
            </w:r>
            <w:bookmarkStart w:name="_Int_QBVYRlDg" w:id="1810928734"/>
            <w:r w:rsidRPr="28041722" w:rsidR="1A77BD32">
              <w:rPr>
                <w:rFonts w:ascii="Helvetica Neue" w:hAnsi="Helvetica Neue" w:eastAsia="Helvetica Neue" w:cs="Helvetica Neue"/>
                <w:color w:val="000000" w:themeColor="text1" w:themeTint="FF" w:themeShade="FF"/>
                <w:sz w:val="23"/>
                <w:szCs w:val="23"/>
              </w:rPr>
              <w:t>are able to</w:t>
            </w:r>
            <w:bookmarkEnd w:id="1810928734"/>
            <w:r w:rsidRPr="28041722" w:rsidR="1A77BD32">
              <w:rPr>
                <w:rFonts w:ascii="Helvetica Neue" w:hAnsi="Helvetica Neue" w:eastAsia="Helvetica Neue" w:cs="Helvetica Neue"/>
                <w:color w:val="000000" w:themeColor="text1" w:themeTint="FF" w:themeShade="FF"/>
                <w:sz w:val="23"/>
                <w:szCs w:val="23"/>
              </w:rPr>
              <w:t xml:space="preserve"> apply their</w:t>
            </w:r>
            <w:r w:rsidRPr="28041722" w:rsidR="7F8B340B">
              <w:rPr>
                <w:rFonts w:ascii="Helvetica Neue" w:hAnsi="Helvetica Neue" w:eastAsia="Helvetica Neue" w:cs="Helvetica Neue"/>
                <w:color w:val="000000" w:themeColor="text1" w:themeTint="FF" w:themeShade="FF"/>
                <w:sz w:val="23"/>
                <w:szCs w:val="23"/>
              </w:rPr>
              <w:t xml:space="preserve"> </w:t>
            </w:r>
            <w:r w:rsidRPr="28041722" w:rsidR="1A77BD32">
              <w:rPr>
                <w:rFonts w:ascii="Helvetica Neue" w:hAnsi="Helvetica Neue" w:eastAsia="Helvetica Neue" w:cs="Helvetica Neue"/>
                <w:color w:val="000000" w:themeColor="text1" w:themeTint="FF" w:themeShade="FF"/>
                <w:sz w:val="23"/>
                <w:szCs w:val="23"/>
              </w:rPr>
              <w:t>knowledge of their identities and diversity</w:t>
            </w:r>
            <w:r w:rsidRPr="28041722" w:rsidR="0C678D1D">
              <w:rPr>
                <w:rFonts w:ascii="Helvetica Neue" w:hAnsi="Helvetica Neue" w:eastAsia="Helvetica Neue" w:cs="Helvetica Neue"/>
                <w:color w:val="000000" w:themeColor="text1" w:themeTint="FF" w:themeShade="FF"/>
                <w:sz w:val="23"/>
                <w:szCs w:val="23"/>
              </w:rPr>
              <w:t xml:space="preserve"> </w:t>
            </w:r>
            <w:r w:rsidRPr="28041722" w:rsidR="1A77BD32">
              <w:rPr>
                <w:rFonts w:ascii="Helvetica Neue" w:hAnsi="Helvetica Neue" w:eastAsia="Helvetica Neue" w:cs="Helvetica Neue"/>
                <w:color w:val="000000" w:themeColor="text1" w:themeTint="FF" w:themeShade="FF"/>
                <w:sz w:val="23"/>
                <w:szCs w:val="23"/>
              </w:rPr>
              <w:t>to better</w:t>
            </w:r>
            <w:r w:rsidRPr="28041722" w:rsidR="27A2FE09">
              <w:rPr>
                <w:rFonts w:ascii="Helvetica Neue" w:hAnsi="Helvetica Neue" w:eastAsia="Helvetica Neue" w:cs="Helvetica Neue"/>
                <w:color w:val="000000" w:themeColor="text1" w:themeTint="FF" w:themeShade="FF"/>
                <w:sz w:val="23"/>
                <w:szCs w:val="23"/>
              </w:rPr>
              <w:t xml:space="preserve"> </w:t>
            </w:r>
            <w:r w:rsidRPr="28041722" w:rsidR="1A77BD32">
              <w:rPr>
                <w:rFonts w:ascii="Helvetica Neue" w:hAnsi="Helvetica Neue" w:eastAsia="Helvetica Neue" w:cs="Helvetica Neue"/>
                <w:color w:val="000000" w:themeColor="text1" w:themeTint="FF" w:themeShade="FF"/>
                <w:sz w:val="23"/>
                <w:szCs w:val="23"/>
              </w:rPr>
              <w:t>understand their peers and others</w:t>
            </w:r>
          </w:p>
          <w:p w:rsidRPr="005E3D36" w:rsidR="00493B9B" w:rsidP="610DAFAD" w:rsidRDefault="148CFB19" w14:paraId="0FDFD413" w14:textId="5A4D985E">
            <w:pPr>
              <w:rPr>
                <w:rFonts w:ascii="Helvetica Neue" w:hAnsi="Helvetica Neue" w:eastAsia="Helvetica Neue" w:cs="Helvetica Neue"/>
                <w:color w:val="000000" w:themeColor="text1"/>
                <w:sz w:val="23"/>
                <w:szCs w:val="23"/>
              </w:rPr>
            </w:pPr>
            <w:r w:rsidRPr="610DAFAD" w:rsidR="148CFB19">
              <w:rPr>
                <w:rFonts w:ascii="Helvetica Neue" w:hAnsi="Helvetica Neue" w:eastAsia="Helvetica Neue" w:cs="Helvetica Neue"/>
                <w:color w:val="000000" w:themeColor="text1" w:themeTint="FF" w:themeShade="FF"/>
                <w:sz w:val="23"/>
                <w:szCs w:val="23"/>
              </w:rPr>
              <w:t>6) Students feel connected to peers and</w:t>
            </w:r>
            <w:r w:rsidRPr="610DAFAD" w:rsidR="124D073D">
              <w:rPr>
                <w:rFonts w:ascii="Helvetica Neue" w:hAnsi="Helvetica Neue" w:eastAsia="Helvetica Neue" w:cs="Helvetica Neue"/>
                <w:color w:val="000000" w:themeColor="text1" w:themeTint="FF" w:themeShade="FF"/>
                <w:sz w:val="23"/>
                <w:szCs w:val="23"/>
              </w:rPr>
              <w:t xml:space="preserve"> </w:t>
            </w:r>
            <w:r w:rsidRPr="610DAFAD" w:rsidR="148CFB19">
              <w:rPr>
                <w:rFonts w:ascii="Helvetica Neue" w:hAnsi="Helvetica Neue" w:eastAsia="Helvetica Neue" w:cs="Helvetica Neue"/>
                <w:color w:val="000000" w:themeColor="text1" w:themeTint="FF" w:themeShade="FF"/>
                <w:sz w:val="23"/>
                <w:szCs w:val="23"/>
              </w:rPr>
              <w:t>staff within the learning community</w:t>
            </w:r>
          </w:p>
          <w:p w:rsidR="610DAFAD" w:rsidP="610DAFAD" w:rsidRDefault="610DAFAD" w14:paraId="47468356" w14:textId="4247E454">
            <w:pPr>
              <w:pStyle w:val="Normal"/>
              <w:rPr>
                <w:rFonts w:ascii="Calibri" w:hAnsi="Calibri" w:eastAsia="ＭＳ 明朝" w:cs="" w:asciiTheme="minorAscii" w:hAnsiTheme="minorAscii" w:eastAsiaTheme="minorEastAsia" w:cstheme="minorBidi"/>
                <w:color w:val="000000" w:themeColor="text1" w:themeTint="FF" w:themeShade="FF"/>
                <w:sz w:val="23"/>
                <w:szCs w:val="23"/>
              </w:rPr>
            </w:pPr>
          </w:p>
          <w:p w:rsidRPr="005E3D36" w:rsidR="00493B9B" w:rsidP="006463DD" w:rsidRDefault="00493B9B" w14:paraId="5A34654E" w14:textId="77777777">
            <w:pPr>
              <w:rPr>
                <w:rFonts w:ascii="Helvetica Neue" w:hAnsi="Helvetica Neue"/>
                <w:color w:val="000000" w:themeColor="text1"/>
                <w:sz w:val="23"/>
                <w:szCs w:val="23"/>
              </w:rPr>
            </w:pPr>
          </w:p>
        </w:tc>
      </w:tr>
      <w:tr w:rsidRPr="005E3D36" w:rsidR="005E3D36" w:rsidTr="28041722" w14:paraId="03C59CF3" w14:textId="77777777">
        <w:tc>
          <w:tcPr>
            <w:tcW w:w="9926" w:type="dxa"/>
            <w:shd w:val="clear" w:color="auto" w:fill="E2EFD9" w:themeFill="accent6" w:themeFillTint="33"/>
            <w:tcMar/>
          </w:tcPr>
          <w:p w:rsidRPr="005E3D36" w:rsidR="00493B9B" w:rsidP="006463DD" w:rsidRDefault="001B3627" w14:paraId="2EA825F9" w14:textId="26035017">
            <w:pPr>
              <w:pStyle w:val="paragraph"/>
              <w:spacing w:before="0" w:beforeAutospacing="0" w:after="0" w:afterAutospacing="0"/>
              <w:textAlignment w:val="baseline"/>
              <w:rPr>
                <w:rFonts w:ascii="Helvetica Neue" w:hAnsi="Helvetica Neue"/>
                <w:color w:val="000000" w:themeColor="text1"/>
                <w:sz w:val="22"/>
                <w:szCs w:val="22"/>
              </w:rPr>
            </w:pPr>
            <w:r w:rsidRPr="005E3D36">
              <w:rPr>
                <w:rFonts w:ascii="Helvetica Neue" w:hAnsi="Helvetica Neue"/>
                <w:b/>
                <w:bCs/>
                <w:color w:val="000000" w:themeColor="text1"/>
                <w:sz w:val="22"/>
                <w:szCs w:val="22"/>
              </w:rPr>
              <w:t>2b</w:t>
            </w:r>
            <w:r w:rsidRPr="005E3D36" w:rsidR="00493B9B">
              <w:rPr>
                <w:rStyle w:val="normaltextrun"/>
                <w:rFonts w:ascii="Helvetica Neue" w:hAnsi="Helvetica Neue" w:cs="Arial"/>
                <w:b/>
                <w:bCs/>
                <w:color w:val="000000" w:themeColor="text1"/>
                <w:sz w:val="22"/>
                <w:szCs w:val="22"/>
              </w:rPr>
              <w:t>. Describe the status of SLO and PLO completion in Rounds 5</w:t>
            </w:r>
            <w:r w:rsidRPr="005E3D36" w:rsidR="00FB2A0E">
              <w:rPr>
                <w:rStyle w:val="normaltextrun"/>
                <w:rFonts w:ascii="Helvetica Neue" w:hAnsi="Helvetica Neue" w:cs="Arial"/>
                <w:b/>
                <w:bCs/>
                <w:color w:val="000000" w:themeColor="text1"/>
                <w:sz w:val="22"/>
                <w:szCs w:val="22"/>
              </w:rPr>
              <w:t xml:space="preserve"> </w:t>
            </w:r>
            <w:r w:rsidRPr="005E3D36" w:rsidR="00493B9B">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Pr="005E3D36" w:rsidR="00493B9B">
              <w:rPr>
                <w:rStyle w:val="eop"/>
                <w:rFonts w:ascii="Helvetica Neue" w:hAnsi="Helvetica Neue" w:cs="Arial"/>
                <w:b/>
                <w:bCs/>
                <w:color w:val="000000" w:themeColor="text1"/>
                <w:sz w:val="22"/>
                <w:szCs w:val="22"/>
              </w:rPr>
              <w:t> </w:t>
            </w:r>
            <w:r w:rsidRPr="005E3D36" w:rsidR="00493B9B">
              <w:rPr>
                <w:rFonts w:ascii="Helvetica Neue" w:hAnsi="Helvetica Neue"/>
                <w:color w:val="000000" w:themeColor="text1"/>
                <w:sz w:val="22"/>
                <w:szCs w:val="22"/>
              </w:rPr>
              <w:t xml:space="preserve"> </w:t>
            </w:r>
          </w:p>
        </w:tc>
      </w:tr>
      <w:tr w:rsidRPr="005E3D36" w:rsidR="005E3D36" w:rsidTr="28041722" w14:paraId="228F888C" w14:textId="77777777">
        <w:tc>
          <w:tcPr>
            <w:tcW w:w="9926" w:type="dxa"/>
            <w:shd w:val="clear" w:color="auto" w:fill="auto"/>
            <w:tcMar/>
          </w:tcPr>
          <w:p w:rsidRPr="005E3D36" w:rsidR="00493B9B" w:rsidP="006463DD" w:rsidRDefault="00493B9B" w14:paraId="4F22C16F" w14:textId="77777777">
            <w:pPr>
              <w:rPr>
                <w:rFonts w:ascii="Helvetica Neue" w:hAnsi="Helvetica Neue"/>
                <w:color w:val="000000" w:themeColor="text1"/>
                <w:sz w:val="22"/>
                <w:szCs w:val="22"/>
              </w:rPr>
            </w:pPr>
          </w:p>
          <w:p w:rsidRPr="005E3D36" w:rsidR="00493B9B" w:rsidP="610DAFAD" w:rsidRDefault="00493B9B" w14:paraId="273D4081" w14:textId="1CF25A41">
            <w:pPr>
              <w:rPr>
                <w:rFonts w:ascii="Helvetica Neue" w:hAnsi="Helvetica Neue"/>
                <w:color w:val="000000" w:themeColor="text1" w:themeTint="FF" w:themeShade="FF"/>
                <w:sz w:val="22"/>
                <w:szCs w:val="22"/>
              </w:rPr>
            </w:pPr>
            <w:r w:rsidRPr="610DAFAD" w:rsidR="448CFF39">
              <w:rPr>
                <w:rFonts w:ascii="Helvetica Neue" w:hAnsi="Helvetica Neue"/>
                <w:color w:val="000000" w:themeColor="text1" w:themeTint="FF" w:themeShade="FF"/>
                <w:sz w:val="22"/>
                <w:szCs w:val="22"/>
              </w:rPr>
              <w:t>We are currently in round 5 of our assessment cycle for our Counseling Course SLO’s. Our planning calendar includes assessment of our Counseling 57 course offerings by the end of the fall 2023 semester, and the assessment of our Counseling 24 courses in the spring 2024 semester.</w:t>
            </w:r>
          </w:p>
          <w:p w:rsidRPr="005E3D36" w:rsidR="00493B9B" w:rsidP="610DAFAD" w:rsidRDefault="00493B9B" w14:paraId="0363B125" w14:textId="04B0963A">
            <w:pPr>
              <w:pStyle w:val="Normal"/>
              <w:rPr>
                <w:rFonts w:ascii="Helvetica Neue" w:hAnsi="Helvetica Neue"/>
                <w:color w:val="000000" w:themeColor="text1"/>
                <w:sz w:val="22"/>
                <w:szCs w:val="22"/>
              </w:rPr>
            </w:pPr>
          </w:p>
        </w:tc>
      </w:tr>
      <w:tr w:rsidRPr="005E3D36" w:rsidR="005E3D36" w:rsidTr="28041722" w14:paraId="0BCA4A4F" w14:textId="77777777">
        <w:tc>
          <w:tcPr>
            <w:tcW w:w="9926" w:type="dxa"/>
            <w:shd w:val="clear" w:color="auto" w:fill="E2EFD9" w:themeFill="accent6" w:themeFillTint="33"/>
            <w:tcMar/>
          </w:tcPr>
          <w:p w:rsidRPr="005E3D36" w:rsidR="00493B9B" w:rsidP="006463DD" w:rsidRDefault="001B3627" w14:paraId="77762DDC" w14:textId="12E8BD98">
            <w:pPr>
              <w:rPr>
                <w:rFonts w:ascii="Helvetica Neue" w:hAnsi="Helvetica Neue"/>
                <w:color w:val="000000" w:themeColor="text1"/>
                <w:sz w:val="22"/>
                <w:szCs w:val="22"/>
              </w:rPr>
            </w:pPr>
            <w:r w:rsidRPr="005E3D36">
              <w:rPr>
                <w:rFonts w:ascii="Helvetica Neue" w:hAnsi="Helvetica Neue"/>
                <w:b/>
                <w:bCs/>
                <w:color w:val="000000" w:themeColor="text1"/>
                <w:sz w:val="22"/>
                <w:szCs w:val="22"/>
              </w:rPr>
              <w:t>2c</w:t>
            </w:r>
            <w:r w:rsidRPr="005E3D36" w:rsidR="00493B9B">
              <w:rPr>
                <w:rFonts w:ascii="Helvetica Neue" w:hAnsi="Helvetica Neue" w:cs="Segoe UI"/>
                <w:b/>
                <w:bCs/>
                <w:color w:val="000000" w:themeColor="text1"/>
                <w:sz w:val="22"/>
                <w:szCs w:val="22"/>
              </w:rPr>
              <w:t>. Where are your service area outcomes published? If on a website, please specify the URL. Outcomes should be posted on your website.</w:t>
            </w:r>
          </w:p>
        </w:tc>
      </w:tr>
      <w:tr w:rsidRPr="005E3D36" w:rsidR="00493B9B" w:rsidTr="28041722" w14:paraId="51C14EC6" w14:textId="77777777">
        <w:tc>
          <w:tcPr>
            <w:tcW w:w="9926" w:type="dxa"/>
            <w:shd w:val="clear" w:color="auto" w:fill="auto"/>
            <w:tcMar/>
          </w:tcPr>
          <w:p w:rsidRPr="005E3D36" w:rsidR="00493B9B" w:rsidP="006463DD" w:rsidRDefault="008E5061" w14:paraId="6A917610" w14:textId="002E5265">
            <w:pPr>
              <w:rPr>
                <w:rFonts w:ascii="Helvetica Neue" w:hAnsi="Helvetica Neue"/>
                <w:color w:val="000000" w:themeColor="text1"/>
                <w:sz w:val="22"/>
                <w:szCs w:val="22"/>
              </w:rPr>
            </w:pPr>
            <w:r w:rsidRPr="005E3D36">
              <w:rPr>
                <w:rFonts w:ascii="Helvetica Neue" w:hAnsi="Helvetica Neue"/>
                <w:color w:val="000000" w:themeColor="text1"/>
                <w:sz w:val="22"/>
                <w:szCs w:val="22"/>
              </w:rPr>
              <w:t>If you assess SLOs, include them here…</w:t>
            </w:r>
          </w:p>
          <w:p w:rsidRPr="005E3D36" w:rsidR="00493B9B" w:rsidP="006463DD" w:rsidRDefault="00493B9B" w14:paraId="696B3AF2" w14:textId="77777777">
            <w:pPr>
              <w:rPr>
                <w:rFonts w:ascii="Helvetica Neue" w:hAnsi="Helvetica Neue"/>
                <w:color w:val="000000" w:themeColor="text1"/>
                <w:sz w:val="22"/>
                <w:szCs w:val="22"/>
              </w:rPr>
            </w:pPr>
          </w:p>
        </w:tc>
      </w:tr>
    </w:tbl>
    <w:p w:rsidRPr="005E3D36" w:rsidR="005D4A63" w:rsidP="438570C7" w:rsidRDefault="005D4A63" w14:paraId="4F85A3BA" w14:textId="54E6E4B8">
      <w:pPr>
        <w:rPr>
          <w:rFonts w:ascii="Helvetica Neue" w:hAnsi="Helvetica Neue" w:cs="Segoe UI"/>
          <w:color w:val="000000" w:themeColor="text1"/>
        </w:rPr>
      </w:pPr>
    </w:p>
    <w:tbl>
      <w:tblPr>
        <w:tblStyle w:val="TableGrid"/>
        <w:tblW w:w="0" w:type="auto"/>
        <w:tblLook w:val="04A0" w:firstRow="1" w:lastRow="0" w:firstColumn="1" w:lastColumn="0" w:noHBand="0" w:noVBand="1"/>
      </w:tblPr>
      <w:tblGrid>
        <w:gridCol w:w="9926"/>
      </w:tblGrid>
      <w:tr w:rsidRPr="005E3D36" w:rsidR="005E3D36" w:rsidTr="610DAFAD" w14:paraId="0E27D2C7" w14:textId="77777777">
        <w:tc>
          <w:tcPr>
            <w:tcW w:w="9926" w:type="dxa"/>
            <w:shd w:val="clear" w:color="auto" w:fill="009193"/>
            <w:tcMar/>
          </w:tcPr>
          <w:p w:rsidRPr="005E3D36" w:rsidR="00D34063" w:rsidP="00D34063" w:rsidRDefault="001B3627" w14:paraId="780C6266" w14:textId="7411E52C">
            <w:pPr>
              <w:pStyle w:val="NoSpacing"/>
              <w:ind w:left="422" w:hanging="422"/>
              <w:rPr>
                <w:rFonts w:ascii="Helvetica Neue" w:hAnsi="Helvetica Neue"/>
                <w:b/>
                <w:bCs/>
                <w:color w:val="000000" w:themeColor="text1"/>
                <w:sz w:val="28"/>
                <w:szCs w:val="28"/>
              </w:rPr>
            </w:pPr>
            <w:r w:rsidRPr="005E3D36">
              <w:rPr>
                <w:rFonts w:ascii="Helvetica Neue" w:hAnsi="Helvetica Neue"/>
                <w:b/>
                <w:bCs/>
                <w:color w:val="000000" w:themeColor="text1"/>
                <w:sz w:val="28"/>
                <w:szCs w:val="28"/>
              </w:rPr>
              <w:t>3</w:t>
            </w:r>
            <w:r w:rsidRPr="005E3D36" w:rsidR="00D34063">
              <w:rPr>
                <w:rFonts w:ascii="Helvetica Neue" w:hAnsi="Helvetica Neue"/>
                <w:b/>
                <w:bCs/>
                <w:color w:val="000000" w:themeColor="text1"/>
                <w:sz w:val="28"/>
                <w:szCs w:val="28"/>
              </w:rPr>
              <w:t>.</w:t>
            </w:r>
            <w:r w:rsidRPr="005E3D36" w:rsidR="00D34063">
              <w:rPr>
                <w:rFonts w:ascii="Helvetica Neue" w:hAnsi="Helvetica Neue"/>
                <w:b/>
                <w:bCs/>
                <w:color w:val="000000" w:themeColor="text1"/>
                <w:sz w:val="28"/>
                <w:szCs w:val="28"/>
              </w:rPr>
              <w:tab/>
            </w:r>
            <w:hyperlink w:history="1" r:id="rId21">
              <w:r w:rsidRPr="005E3D36" w:rsidR="00D34063">
                <w:rPr>
                  <w:rStyle w:val="Hyperlink"/>
                  <w:rFonts w:ascii="Helvetica Neue" w:hAnsi="Helvetica Neue"/>
                  <w:b/>
                  <w:bCs/>
                  <w:color w:val="000000" w:themeColor="text1"/>
                  <w:sz w:val="28"/>
                  <w:szCs w:val="28"/>
                </w:rPr>
                <w:t>S</w:t>
              </w:r>
              <w:r w:rsidRPr="005E3D36" w:rsidR="00CF2027">
                <w:rPr>
                  <w:rStyle w:val="Hyperlink"/>
                  <w:rFonts w:ascii="Helvetica Neue" w:hAnsi="Helvetica Neue"/>
                  <w:b/>
                  <w:bCs/>
                  <w:color w:val="000000" w:themeColor="text1"/>
                  <w:sz w:val="28"/>
                  <w:szCs w:val="28"/>
                </w:rPr>
                <w:t>tudent Equity, Success, &amp; Completion</w:t>
              </w:r>
            </w:hyperlink>
            <w:r w:rsidRPr="005E3D36" w:rsidR="00AE1AF5">
              <w:rPr>
                <w:rStyle w:val="Hyperlink"/>
                <w:rFonts w:ascii="Helvetica Neue" w:hAnsi="Helvetica Neue"/>
                <w:b/>
                <w:bCs/>
                <w:color w:val="000000" w:themeColor="text1"/>
                <w:sz w:val="28"/>
                <w:szCs w:val="28"/>
              </w:rPr>
              <w:t xml:space="preserve"> </w:t>
            </w:r>
            <w:r w:rsidRPr="005E3D36" w:rsidR="00AE1AF5">
              <w:rPr>
                <w:rStyle w:val="Hyperlink"/>
                <w:rFonts w:ascii="Helvetica Neue" w:hAnsi="Helvetica Neue"/>
                <w:color w:val="000000" w:themeColor="text1"/>
                <w:sz w:val="18"/>
                <w:szCs w:val="18"/>
                <w:u w:val="none"/>
              </w:rPr>
              <w:t>(&lt;--click on the link)</w:t>
            </w:r>
          </w:p>
        </w:tc>
      </w:tr>
      <w:tr w:rsidRPr="005E3D36" w:rsidR="005E3D36" w:rsidTr="610DAFAD" w14:paraId="79AB959E" w14:textId="77777777">
        <w:tc>
          <w:tcPr>
            <w:tcW w:w="9926" w:type="dxa"/>
            <w:tcBorders>
              <w:bottom w:val="single" w:color="1E8BCD" w:sz="4" w:space="0"/>
            </w:tcBorders>
            <w:shd w:val="clear" w:color="auto" w:fill="E2EFD9" w:themeFill="accent6" w:themeFillTint="33"/>
            <w:tcMar/>
          </w:tcPr>
          <w:p w:rsidRPr="005E3D36" w:rsidR="00890089" w:rsidP="00D34063" w:rsidRDefault="00D34063" w14:paraId="47055EC2" w14:textId="333FE953">
            <w:pPr>
              <w:pStyle w:val="NoSpacing"/>
              <w:rPr>
                <w:rFonts w:ascii="Helvetica Neue" w:hAnsi="Helvetica Neue"/>
                <w:b/>
                <w:bCs/>
                <w:color w:val="000000" w:themeColor="text1"/>
              </w:rPr>
            </w:pPr>
            <w:r w:rsidRPr="005E3D36">
              <w:rPr>
                <w:rFonts w:ascii="Helvetica Neue" w:hAnsi="Helvetica Neue"/>
                <w:b/>
                <w:bCs/>
                <w:color w:val="000000" w:themeColor="text1"/>
              </w:rPr>
              <w:t xml:space="preserve">Using the data dashboards provided below, review and reflect upon the outcome trends for your </w:t>
            </w:r>
            <w:r w:rsidRPr="005E3D36" w:rsidR="00506759">
              <w:rPr>
                <w:rFonts w:ascii="Helvetica Neue" w:hAnsi="Helvetica Neue"/>
                <w:b/>
                <w:bCs/>
                <w:color w:val="000000" w:themeColor="text1"/>
              </w:rPr>
              <w:t>program</w:t>
            </w:r>
            <w:r w:rsidRPr="005E3D36">
              <w:rPr>
                <w:rFonts w:ascii="Helvetica Neue" w:hAnsi="Helvetica Neue"/>
                <w:b/>
                <w:bCs/>
                <w:color w:val="000000" w:themeColor="text1"/>
              </w:rPr>
              <w:t>.</w:t>
            </w:r>
            <w:r w:rsidRPr="005E3D36" w:rsidR="001164BF">
              <w:rPr>
                <w:rFonts w:ascii="Helvetica Neue" w:hAnsi="Helvetica Neue"/>
                <w:b/>
                <w:bCs/>
                <w:color w:val="000000" w:themeColor="text1"/>
              </w:rPr>
              <w:t xml:space="preserve">  </w:t>
            </w:r>
            <w:r w:rsidRPr="005E3D36" w:rsidR="00BF543C">
              <w:rPr>
                <w:rFonts w:ascii="Helvetica Neue" w:hAnsi="Helvetica Neue"/>
                <w:b/>
                <w:bCs/>
                <w:color w:val="000000" w:themeColor="text1"/>
              </w:rPr>
              <w:t xml:space="preserve">Please also review overall BCC’s data linked here. </w:t>
            </w:r>
          </w:p>
          <w:p w:rsidRPr="005E3D36" w:rsidR="00D34063" w:rsidP="00D34063" w:rsidRDefault="00D34063" w14:paraId="28CDC92D" w14:textId="250177C2">
            <w:pPr>
              <w:pStyle w:val="NoSpacing"/>
              <w:rPr>
                <w:rFonts w:ascii="Helvetica Neue" w:hAnsi="Helvetica Neue"/>
                <w:color w:val="000000" w:themeColor="text1"/>
              </w:rPr>
            </w:pPr>
            <w:r w:rsidRPr="005E3D36">
              <w:rPr>
                <w:rFonts w:ascii="Helvetica Neue" w:hAnsi="Helvetica Neue"/>
                <w:color w:val="000000" w:themeColor="text1"/>
              </w:rPr>
              <w:t xml:space="preserve">For assistance with data dashboards, contact Phoumy Sayavong at </w:t>
            </w:r>
            <w:hyperlink w:history="1" r:id="rId22">
              <w:r w:rsidRPr="005E3D36">
                <w:rPr>
                  <w:rStyle w:val="Hyperlink"/>
                  <w:rFonts w:ascii="Helvetica Neue" w:hAnsi="Helvetica Neue"/>
                  <w:color w:val="000000" w:themeColor="text1"/>
                </w:rPr>
                <w:t>psayavong@peralta.edu</w:t>
              </w:r>
            </w:hyperlink>
          </w:p>
        </w:tc>
      </w:tr>
      <w:tr w:rsidRPr="005E3D36" w:rsidR="005E3D36" w:rsidTr="610DAFAD" w14:paraId="753CD758" w14:textId="77777777">
        <w:tc>
          <w:tcPr>
            <w:tcW w:w="9926" w:type="dxa"/>
            <w:tcBorders>
              <w:top w:val="single" w:color="1E8BCD" w:sz="4" w:space="0"/>
              <w:left w:val="single" w:color="1E8BCD" w:sz="4" w:space="0"/>
              <w:bottom w:val="single" w:color="1E8BCD" w:sz="4" w:space="0"/>
              <w:right w:val="single" w:color="1E8BCD" w:sz="4" w:space="0"/>
            </w:tcBorders>
            <w:shd w:val="clear" w:color="auto" w:fill="E2EFD9" w:themeFill="accent6" w:themeFillTint="33"/>
            <w:tcMar/>
          </w:tcPr>
          <w:p w:rsidRPr="005E3D36" w:rsidR="009B18A6" w:rsidP="00D34063" w:rsidRDefault="00067D72" w14:paraId="5E6C210D" w14:textId="787941C3">
            <w:pPr>
              <w:pStyle w:val="NoSpacing"/>
              <w:rPr>
                <w:rFonts w:ascii="Helvetica Neue" w:hAnsi="Helvetica Neue"/>
                <w:b/>
                <w:bCs/>
                <w:color w:val="000000" w:themeColor="text1"/>
              </w:rPr>
            </w:pPr>
            <w:r w:rsidRPr="005E3D36">
              <w:rPr>
                <w:rFonts w:ascii="Helvetica Neue" w:hAnsi="Helvetica Neue"/>
                <w:b/>
                <w:bCs/>
                <w:color w:val="000000" w:themeColor="text1"/>
              </w:rPr>
              <w:t xml:space="preserve">We have focused on equitable completion for Latinx and African/African American students How are African/African American and Latinx students doing in success and completion in your area or program, compared to the BCC overall success and completion rate?  </w:t>
            </w:r>
          </w:p>
        </w:tc>
      </w:tr>
      <w:tr w:rsidRPr="005E3D36" w:rsidR="005E3D36" w:rsidTr="610DAFAD" w14:paraId="7F4760A8" w14:textId="77777777">
        <w:tc>
          <w:tcPr>
            <w:tcW w:w="9926" w:type="dxa"/>
            <w:tcBorders>
              <w:top w:val="single" w:color="1E8BCD" w:sz="4" w:space="0"/>
              <w:left w:val="single" w:color="1E8BCD" w:sz="4" w:space="0"/>
              <w:bottom w:val="single" w:color="1E8BCD" w:sz="4" w:space="0"/>
              <w:right w:val="single" w:color="1E8BCD" w:sz="4" w:space="0"/>
            </w:tcBorders>
            <w:shd w:val="clear" w:color="auto" w:fill="auto"/>
            <w:tcMar/>
          </w:tcPr>
          <w:p w:rsidR="16795F8F" w:rsidP="610DAFAD" w:rsidRDefault="16795F8F" w14:paraId="7AEA198E" w14:textId="66ADEA8C">
            <w:pPr>
              <w:spacing w:after="160" w:line="257" w:lineRule="auto"/>
              <w:rPr>
                <w:rFonts w:ascii="HELVETICA NEUE CONDENSED" w:hAnsi="HELVETICA NEUE CONDENSED" w:eastAsia="HELVETICA NEUE CONDENSED" w:cs="HELVETICA NEUE CONDENSED"/>
                <w:sz w:val="22"/>
                <w:szCs w:val="22"/>
              </w:rPr>
            </w:pPr>
            <w:r w:rsidRPr="610DAFAD" w:rsidR="609E616B">
              <w:rPr>
                <w:rFonts w:ascii="HELVETICA NEUE CONDENSED" w:hAnsi="HELVETICA NEUE CONDENSED" w:eastAsia="HELVETICA NEUE CONDENSED" w:cs="HELVETICA NEUE CONDENSED"/>
                <w:sz w:val="22"/>
                <w:szCs w:val="22"/>
              </w:rPr>
              <w:t>For Umoja scholars</w:t>
            </w:r>
            <w:r w:rsidRPr="610DAFAD" w:rsidR="35A9171E">
              <w:rPr>
                <w:rFonts w:ascii="HELVETICA NEUE CONDENSED" w:hAnsi="HELVETICA NEUE CONDENSED" w:eastAsia="HELVETICA NEUE CONDENSED" w:cs="HELVETICA NEUE CONDENSED"/>
                <w:sz w:val="22"/>
                <w:szCs w:val="22"/>
              </w:rPr>
              <w:t xml:space="preserve">, </w:t>
            </w:r>
            <w:r w:rsidRPr="610DAFAD" w:rsidR="609E616B">
              <w:rPr>
                <w:rFonts w:ascii="HELVETICA NEUE CONDENSED" w:hAnsi="HELVETICA NEUE CONDENSED" w:eastAsia="HELVETICA NEUE CONDENSED" w:cs="HELVETICA NEUE CONDENSED"/>
                <w:sz w:val="22"/>
                <w:szCs w:val="22"/>
              </w:rPr>
              <w:t xml:space="preserve">course completion rates </w:t>
            </w:r>
            <w:r w:rsidRPr="610DAFAD" w:rsidR="147E4712">
              <w:rPr>
                <w:rFonts w:ascii="HELVETICA NEUE CONDENSED" w:hAnsi="HELVETICA NEUE CONDENSED" w:eastAsia="HELVETICA NEUE CONDENSED" w:cs="HELVETICA NEUE CONDENSED"/>
                <w:sz w:val="22"/>
                <w:szCs w:val="22"/>
              </w:rPr>
              <w:t>remain</w:t>
            </w:r>
            <w:r w:rsidRPr="610DAFAD" w:rsidR="609E616B">
              <w:rPr>
                <w:rFonts w:ascii="HELVETICA NEUE CONDENSED" w:hAnsi="HELVETICA NEUE CONDENSED" w:eastAsia="HELVETICA NEUE CONDENSED" w:cs="HELVETICA NEUE CONDENSED"/>
                <w:sz w:val="22"/>
                <w:szCs w:val="22"/>
              </w:rPr>
              <w:t xml:space="preserve"> significantly lower</w:t>
            </w:r>
            <w:r w:rsidRPr="610DAFAD" w:rsidR="2817F303">
              <w:rPr>
                <w:rFonts w:ascii="HELVETICA NEUE CONDENSED" w:hAnsi="HELVETICA NEUE CONDENSED" w:eastAsia="HELVETICA NEUE CONDENSED" w:cs="HELVETICA NEUE CONDENSED"/>
                <w:sz w:val="22"/>
                <w:szCs w:val="22"/>
              </w:rPr>
              <w:t xml:space="preserve"> than other BCC students</w:t>
            </w:r>
            <w:r w:rsidRPr="610DAFAD" w:rsidR="58CD9928">
              <w:rPr>
                <w:rFonts w:ascii="HELVETICA NEUE CONDENSED" w:hAnsi="HELVETICA NEUE CONDENSED" w:eastAsia="HELVETICA NEUE CONDENSED" w:cs="HELVETICA NEUE CONDENSED"/>
                <w:sz w:val="22"/>
                <w:szCs w:val="22"/>
              </w:rPr>
              <w:t xml:space="preserve"> year after year</w:t>
            </w:r>
            <w:r w:rsidRPr="610DAFAD" w:rsidR="609E616B">
              <w:rPr>
                <w:rFonts w:ascii="HELVETICA NEUE CONDENSED" w:hAnsi="HELVETICA NEUE CONDENSED" w:eastAsia="HELVETICA NEUE CONDENSED" w:cs="HELVETICA NEUE CONDENSED"/>
                <w:sz w:val="22"/>
                <w:szCs w:val="22"/>
              </w:rPr>
              <w:t xml:space="preserve"> although retention rates </w:t>
            </w:r>
            <w:r w:rsidRPr="610DAFAD" w:rsidR="2AAD3B39">
              <w:rPr>
                <w:rFonts w:ascii="HELVETICA NEUE CONDENSED" w:hAnsi="HELVETICA NEUE CONDENSED" w:eastAsia="HELVETICA NEUE CONDENSED" w:cs="HELVETICA NEUE CONDENSED"/>
                <w:sz w:val="22"/>
                <w:szCs w:val="22"/>
              </w:rPr>
              <w:t xml:space="preserve">have been </w:t>
            </w:r>
            <w:r w:rsidRPr="610DAFAD" w:rsidR="609E616B">
              <w:rPr>
                <w:rFonts w:ascii="HELVETICA NEUE CONDENSED" w:hAnsi="HELVETICA NEUE CONDENSED" w:eastAsia="HELVETICA NEUE CONDENSED" w:cs="HELVETICA NEUE CONDENSED"/>
                <w:sz w:val="22"/>
                <w:szCs w:val="22"/>
              </w:rPr>
              <w:t xml:space="preserve">comparable. </w:t>
            </w:r>
            <w:r w:rsidRPr="610DAFAD" w:rsidR="5FEAA67A">
              <w:rPr>
                <w:rFonts w:ascii="HELVETICA NEUE CONDENSED" w:hAnsi="HELVETICA NEUE CONDENSED" w:eastAsia="HELVETICA NEUE CONDENSED" w:cs="HELVETICA NEUE CONDENSED"/>
                <w:sz w:val="22"/>
                <w:szCs w:val="22"/>
              </w:rPr>
              <w:t>That said, l</w:t>
            </w:r>
            <w:r w:rsidRPr="610DAFAD" w:rsidR="6F007078">
              <w:rPr>
                <w:rFonts w:ascii="HELVETICA NEUE CONDENSED" w:hAnsi="HELVETICA NEUE CONDENSED" w:eastAsia="HELVETICA NEUE CONDENSED" w:cs="HELVETICA NEUE CONDENSED"/>
                <w:sz w:val="22"/>
                <w:szCs w:val="22"/>
              </w:rPr>
              <w:t>earning communi</w:t>
            </w:r>
            <w:r w:rsidRPr="610DAFAD" w:rsidR="109296D9">
              <w:rPr>
                <w:rFonts w:ascii="HELVETICA NEUE CONDENSED" w:hAnsi="HELVETICA NEUE CONDENSED" w:eastAsia="HELVETICA NEUE CONDENSED" w:cs="HELVETICA NEUE CONDENSED"/>
                <w:sz w:val="22"/>
                <w:szCs w:val="22"/>
              </w:rPr>
              <w:t>ty</w:t>
            </w:r>
            <w:r w:rsidRPr="610DAFAD" w:rsidR="6F007078">
              <w:rPr>
                <w:rFonts w:ascii="HELVETICA NEUE CONDENSED" w:hAnsi="HELVETICA NEUE CONDENSED" w:eastAsia="HELVETICA NEUE CONDENSED" w:cs="HELVETICA NEUE CONDENSED"/>
                <w:sz w:val="22"/>
                <w:szCs w:val="22"/>
              </w:rPr>
              <w:t xml:space="preserve"> </w:t>
            </w:r>
            <w:r w:rsidRPr="610DAFAD" w:rsidR="0AF987D4">
              <w:rPr>
                <w:rFonts w:ascii="HELVETICA NEUE CONDENSED" w:hAnsi="HELVETICA NEUE CONDENSED" w:eastAsia="HELVETICA NEUE CONDENSED" w:cs="HELVETICA NEUE CONDENSED"/>
                <w:sz w:val="22"/>
                <w:szCs w:val="22"/>
              </w:rPr>
              <w:t xml:space="preserve">models </w:t>
            </w:r>
            <w:r w:rsidRPr="610DAFAD" w:rsidR="6F007078">
              <w:rPr>
                <w:rFonts w:ascii="HELVETICA NEUE CONDENSED" w:hAnsi="HELVETICA NEUE CONDENSED" w:eastAsia="HELVETICA NEUE CONDENSED" w:cs="HELVETICA NEUE CONDENSED"/>
                <w:sz w:val="22"/>
                <w:szCs w:val="22"/>
              </w:rPr>
              <w:t xml:space="preserve">tend to be </w:t>
            </w:r>
            <w:r w:rsidRPr="610DAFAD" w:rsidR="609E616B">
              <w:rPr>
                <w:rFonts w:ascii="HELVETICA NEUE CONDENSED" w:hAnsi="HELVETICA NEUE CONDENSED" w:eastAsia="HELVETICA NEUE CONDENSED" w:cs="HELVETICA NEUE CONDENSED"/>
                <w:sz w:val="22"/>
                <w:szCs w:val="22"/>
              </w:rPr>
              <w:t xml:space="preserve">effective at fostering a sense of belonging on campus </w:t>
            </w:r>
            <w:r w:rsidRPr="610DAFAD" w:rsidR="4EBC9F0B">
              <w:rPr>
                <w:rFonts w:ascii="HELVETICA NEUE CONDENSED" w:hAnsi="HELVETICA NEUE CONDENSED" w:eastAsia="HELVETICA NEUE CONDENSED" w:cs="HELVETICA NEUE CONDENSED"/>
                <w:sz w:val="22"/>
                <w:szCs w:val="22"/>
              </w:rPr>
              <w:t xml:space="preserve">which </w:t>
            </w:r>
            <w:r w:rsidRPr="610DAFAD" w:rsidR="609E616B">
              <w:rPr>
                <w:rFonts w:ascii="HELVETICA NEUE CONDENSED" w:hAnsi="HELVETICA NEUE CONDENSED" w:eastAsia="HELVETICA NEUE CONDENSED" w:cs="HELVETICA NEUE CONDENSED"/>
                <w:sz w:val="22"/>
                <w:szCs w:val="22"/>
              </w:rPr>
              <w:t>likely contributes</w:t>
            </w:r>
            <w:r w:rsidRPr="610DAFAD" w:rsidR="609E616B">
              <w:rPr>
                <w:rFonts w:ascii="HELVETICA NEUE CONDENSED" w:hAnsi="HELVETICA NEUE CONDENSED" w:eastAsia="HELVETICA NEUE CONDENSED" w:cs="HELVETICA NEUE CONDENSED"/>
                <w:sz w:val="22"/>
                <w:szCs w:val="22"/>
              </w:rPr>
              <w:t xml:space="preserve"> to</w:t>
            </w:r>
            <w:r w:rsidRPr="610DAFAD" w:rsidR="62D12BAE">
              <w:rPr>
                <w:rFonts w:ascii="HELVETICA NEUE CONDENSED" w:hAnsi="HELVETICA NEUE CONDENSED" w:eastAsia="HELVETICA NEUE CONDENSED" w:cs="HELVETICA NEUE CONDENSED"/>
                <w:sz w:val="22"/>
                <w:szCs w:val="22"/>
              </w:rPr>
              <w:t xml:space="preserve"> comparable </w:t>
            </w:r>
            <w:r w:rsidRPr="610DAFAD" w:rsidR="609E616B">
              <w:rPr>
                <w:rFonts w:ascii="HELVETICA NEUE CONDENSED" w:hAnsi="HELVETICA NEUE CONDENSED" w:eastAsia="HELVETICA NEUE CONDENSED" w:cs="HELVETICA NEUE CONDENSED"/>
                <w:sz w:val="22"/>
                <w:szCs w:val="22"/>
              </w:rPr>
              <w:t>persistence despite the</w:t>
            </w:r>
            <w:r w:rsidRPr="610DAFAD" w:rsidR="0022D8EC">
              <w:rPr>
                <w:rFonts w:ascii="HELVETICA NEUE CONDENSED" w:hAnsi="HELVETICA NEUE CONDENSED" w:eastAsia="HELVETICA NEUE CONDENSED" w:cs="HELVETICA NEUE CONDENSED"/>
                <w:sz w:val="22"/>
                <w:szCs w:val="22"/>
              </w:rPr>
              <w:t xml:space="preserve"> lower</w:t>
            </w:r>
            <w:r w:rsidRPr="610DAFAD" w:rsidR="609E616B">
              <w:rPr>
                <w:rFonts w:ascii="HELVETICA NEUE CONDENSED" w:hAnsi="HELVETICA NEUE CONDENSED" w:eastAsia="HELVETICA NEUE CONDENSED" w:cs="HELVETICA NEUE CONDENSED"/>
                <w:sz w:val="22"/>
                <w:szCs w:val="22"/>
              </w:rPr>
              <w:t xml:space="preserve"> academic </w:t>
            </w:r>
            <w:r w:rsidRPr="610DAFAD" w:rsidR="1A03798F">
              <w:rPr>
                <w:rFonts w:ascii="HELVETICA NEUE CONDENSED" w:hAnsi="HELVETICA NEUE CONDENSED" w:eastAsia="HELVETICA NEUE CONDENSED" w:cs="HELVETICA NEUE CONDENSED"/>
                <w:sz w:val="22"/>
                <w:szCs w:val="22"/>
              </w:rPr>
              <w:t>performance</w:t>
            </w:r>
            <w:r w:rsidRPr="610DAFAD" w:rsidR="609E616B">
              <w:rPr>
                <w:rFonts w:ascii="HELVETICA NEUE CONDENSED" w:hAnsi="HELVETICA NEUE CONDENSED" w:eastAsia="HELVETICA NEUE CONDENSED" w:cs="HELVETICA NEUE CONDENSED"/>
                <w:sz w:val="22"/>
                <w:szCs w:val="22"/>
              </w:rPr>
              <w:t>.</w:t>
            </w:r>
          </w:p>
          <w:p w:rsidR="258030B0" w:rsidP="610DAFAD" w:rsidRDefault="258030B0" w14:paraId="00323E7C" w14:textId="56390605">
            <w:pPr>
              <w:pStyle w:val="Normal"/>
              <w:spacing w:after="160" w:line="257" w:lineRule="auto"/>
              <w:rPr>
                <w:rFonts w:ascii="HELVETICA NEUE CONDENSED" w:hAnsi="HELVETICA NEUE CONDENSED" w:eastAsia="HELVETICA NEUE CONDENSED" w:cs="HELVETICA NEUE CONDENSED"/>
                <w:sz w:val="22"/>
                <w:szCs w:val="22"/>
              </w:rPr>
            </w:pPr>
            <w:r w:rsidRPr="610DAFAD" w:rsidR="0B451269">
              <w:rPr>
                <w:rFonts w:ascii="HELVETICA NEUE CONDENSED" w:hAnsi="HELVETICA NEUE CONDENSED" w:eastAsia="HELVETICA NEUE CONDENSED" w:cs="HELVETICA NEUE CONDENSED"/>
                <w:sz w:val="22"/>
                <w:szCs w:val="22"/>
              </w:rPr>
              <w:t>Although the Puente retention rate has continued to remain higher than the cam</w:t>
            </w:r>
            <w:r w:rsidRPr="610DAFAD" w:rsidR="592363C4">
              <w:rPr>
                <w:rFonts w:ascii="HELVETICA NEUE CONDENSED" w:hAnsi="HELVETICA NEUE CONDENSED" w:eastAsia="HELVETICA NEUE CONDENSED" w:cs="HELVETICA NEUE CONDENSED"/>
                <w:sz w:val="22"/>
                <w:szCs w:val="22"/>
              </w:rPr>
              <w:t>puswide r</w:t>
            </w:r>
            <w:r w:rsidRPr="610DAFAD" w:rsidR="0B451269">
              <w:rPr>
                <w:rFonts w:ascii="HELVETICA NEUE CONDENSED" w:hAnsi="HELVETICA NEUE CONDENSED" w:eastAsia="HELVETICA NEUE CONDENSED" w:cs="HELVETICA NEUE CONDENSED"/>
                <w:sz w:val="22"/>
                <w:szCs w:val="22"/>
              </w:rPr>
              <w:t>ate</w:t>
            </w:r>
            <w:r w:rsidRPr="610DAFAD" w:rsidR="21C11F80">
              <w:rPr>
                <w:rFonts w:ascii="HELVETICA NEUE CONDENSED" w:hAnsi="HELVETICA NEUE CONDENSED" w:eastAsia="HELVETICA NEUE CONDENSED" w:cs="HELVETICA NEUE CONDENSED"/>
                <w:sz w:val="22"/>
                <w:szCs w:val="22"/>
              </w:rPr>
              <w:t xml:space="preserve"> since our Puente program launched during the Fall 2020 semester, completion rates fell lower than other BCC student</w:t>
            </w:r>
            <w:r w:rsidRPr="610DAFAD" w:rsidR="22F7C29E">
              <w:rPr>
                <w:rFonts w:ascii="HELVETICA NEUE CONDENSED" w:hAnsi="HELVETICA NEUE CONDENSED" w:eastAsia="HELVETICA NEUE CONDENSED" w:cs="HELVETICA NEUE CONDENSED"/>
                <w:sz w:val="22"/>
                <w:szCs w:val="22"/>
              </w:rPr>
              <w:t>s for the first time during the 2022-2023 academic year.</w:t>
            </w:r>
          </w:p>
          <w:p w:rsidRPr="005E3D36" w:rsidR="009B18A6" w:rsidP="00D34063" w:rsidRDefault="009B18A6" w14:paraId="3AC3A96C" w14:textId="5FDF2B46">
            <w:pPr>
              <w:pStyle w:val="NoSpacing"/>
              <w:rPr>
                <w:rFonts w:ascii="Helvetica Neue" w:hAnsi="Helvetica Neue"/>
                <w:color w:val="000000" w:themeColor="text1"/>
              </w:rPr>
            </w:pPr>
          </w:p>
        </w:tc>
      </w:tr>
      <w:tr w:rsidRPr="005E3D36" w:rsidR="005E3D36" w:rsidTr="610DAFAD" w14:paraId="1BC445BF" w14:textId="77777777">
        <w:tc>
          <w:tcPr>
            <w:tcW w:w="9926" w:type="dxa"/>
            <w:tcBorders>
              <w:top w:val="single" w:color="1E8BCD" w:sz="4" w:space="0"/>
              <w:left w:val="single" w:color="1E8BCD" w:sz="4" w:space="0"/>
              <w:bottom w:val="single" w:color="1E8BCD" w:sz="4" w:space="0"/>
              <w:right w:val="single" w:color="1E8BCD" w:sz="4" w:space="0"/>
            </w:tcBorders>
            <w:shd w:val="clear" w:color="auto" w:fill="E2EFD9" w:themeFill="accent6" w:themeFillTint="33"/>
            <w:tcMar/>
          </w:tcPr>
          <w:p w:rsidRPr="005E3D36" w:rsidR="009B18A6" w:rsidP="009B18A6" w:rsidRDefault="00067D72" w14:paraId="05C96F6C" w14:textId="1CEDB1A0">
            <w:pPr>
              <w:pStyle w:val="NoSpacing"/>
              <w:rPr>
                <w:rFonts w:ascii="Helvetica Neue" w:hAnsi="Helvetica Neue"/>
                <w:b/>
                <w:bCs/>
                <w:color w:val="000000" w:themeColor="text1"/>
              </w:rPr>
            </w:pPr>
            <w:r w:rsidRPr="005E3D36">
              <w:rPr>
                <w:rFonts w:ascii="Helvetica Neue" w:hAnsi="Helvetica Neue"/>
                <w:b/>
                <w:bCs/>
                <w:color w:val="000000" w:themeColor="text1"/>
              </w:rPr>
              <w:t>What do you see as key factors in your area or program that contributed to an increase in success and completion rates of these student groups?</w:t>
            </w:r>
          </w:p>
        </w:tc>
      </w:tr>
      <w:tr w:rsidRPr="005E3D36" w:rsidR="005E3D36" w:rsidTr="610DAFAD" w14:paraId="0075DB08" w14:textId="77777777">
        <w:tc>
          <w:tcPr>
            <w:tcW w:w="9926" w:type="dxa"/>
            <w:tcBorders>
              <w:top w:val="single" w:color="1E8BCD" w:sz="4" w:space="0"/>
              <w:left w:val="single" w:color="1E8BCD" w:sz="4" w:space="0"/>
              <w:bottom w:val="single" w:color="1E8BCD" w:sz="4" w:space="0"/>
              <w:right w:val="single" w:color="1E8BCD" w:sz="4" w:space="0"/>
            </w:tcBorders>
            <w:shd w:val="clear" w:color="auto" w:fill="auto"/>
            <w:tcMar/>
          </w:tcPr>
          <w:p w:rsidR="54067265" w:rsidP="3D0B6738" w:rsidRDefault="54067265" w14:paraId="39D5C892" w14:textId="19D1B416">
            <w:pPr>
              <w:pStyle w:val="NoSpacing"/>
              <w:rPr>
                <w:rFonts w:ascii="Helvetica Neue" w:hAnsi="Helvetica Neue"/>
                <w:color w:val="000000" w:themeColor="text1"/>
              </w:rPr>
            </w:pPr>
            <w:r w:rsidRPr="3D0B6738">
              <w:rPr>
                <w:rFonts w:ascii="Helvetica Neue" w:hAnsi="Helvetica Neue"/>
                <w:color w:val="000000" w:themeColor="text1"/>
              </w:rPr>
              <w:t>These factors include a dedicated space (Umoja Village) providing academic support and resources. Additionally, there are dedicated College Success courses for Umoja and Puente, as well as general education</w:t>
            </w:r>
            <w:r w:rsidRPr="3D0B6738" w:rsidR="4D311357">
              <w:rPr>
                <w:rFonts w:ascii="Helvetica Neue" w:hAnsi="Helvetica Neue"/>
                <w:color w:val="000000" w:themeColor="text1"/>
              </w:rPr>
              <w:t xml:space="preserve"> courses (such as Math and English), with cross-collaborative initiatives for transfer workshops and hands-on </w:t>
            </w:r>
            <w:r w:rsidRPr="3D0B6738" w:rsidR="58F5DBDB">
              <w:rPr>
                <w:rFonts w:ascii="Helvetica Neue" w:hAnsi="Helvetica Neue"/>
                <w:color w:val="000000" w:themeColor="text1"/>
              </w:rPr>
              <w:t>transfer</w:t>
            </w:r>
            <w:r w:rsidRPr="3D0B6738" w:rsidR="4D311357">
              <w:rPr>
                <w:rFonts w:ascii="Helvetica Neue" w:hAnsi="Helvetica Neue"/>
                <w:color w:val="000000" w:themeColor="text1"/>
              </w:rPr>
              <w:t xml:space="preserve"> application support. Ongoing counselor support, characterized by proactive communication, further enhances the support s</w:t>
            </w:r>
            <w:r w:rsidRPr="3D0B6738" w:rsidR="5F5C723F">
              <w:rPr>
                <w:rFonts w:ascii="Helvetica Neue" w:hAnsi="Helvetica Neue"/>
                <w:color w:val="000000" w:themeColor="text1"/>
              </w:rPr>
              <w:t xml:space="preserve">ystem for students in the program. </w:t>
            </w:r>
          </w:p>
          <w:p w:rsidRPr="005E3D36" w:rsidR="009B18A6" w:rsidP="009B18A6" w:rsidRDefault="1257DBD5" w14:paraId="52C591C4" w14:textId="3B5DD31A">
            <w:pPr>
              <w:pStyle w:val="NoSpacing"/>
              <w:rPr>
                <w:rFonts w:ascii="Helvetica Neue" w:hAnsi="Helvetica Neue"/>
                <w:color w:val="000000" w:themeColor="text1"/>
                <w:highlight w:val="yellow"/>
              </w:rPr>
            </w:pPr>
          </w:p>
        </w:tc>
      </w:tr>
      <w:tr w:rsidRPr="005E3D36" w:rsidR="005E3D36" w:rsidTr="610DAFAD" w14:paraId="385A49FF" w14:textId="77777777">
        <w:tc>
          <w:tcPr>
            <w:tcW w:w="9926" w:type="dxa"/>
            <w:tcBorders>
              <w:top w:val="single" w:color="1E8BCD" w:sz="4" w:space="0"/>
            </w:tcBorders>
            <w:shd w:val="clear" w:color="auto" w:fill="E2EFD9" w:themeFill="accent6" w:themeFillTint="33"/>
            <w:tcMar/>
          </w:tcPr>
          <w:p w:rsidRPr="005E3D36" w:rsidR="009B18A6" w:rsidP="00C638B6" w:rsidRDefault="009B18A6" w14:paraId="5E031C1C" w14:textId="14DE1382">
            <w:pPr>
              <w:pStyle w:val="NoSpacing"/>
              <w:rPr>
                <w:rFonts w:ascii="Helvetica Neue" w:hAnsi="Helvetica Neue"/>
                <w:color w:val="000000" w:themeColor="text1"/>
              </w:rPr>
            </w:pPr>
            <w:r w:rsidRPr="005E3D36">
              <w:rPr>
                <w:rFonts w:ascii="Helvetica Neue" w:hAnsi="Helvetica Neue"/>
                <w:b/>
                <w:bCs/>
                <w:color w:val="000000" w:themeColor="text1"/>
              </w:rPr>
              <w:t xml:space="preserve">What </w:t>
            </w:r>
            <w:r w:rsidRPr="005E3D36" w:rsidR="00C638B6">
              <w:rPr>
                <w:rFonts w:ascii="Helvetica Neue" w:hAnsi="Helvetica Neue"/>
                <w:b/>
                <w:bCs/>
                <w:color w:val="000000" w:themeColor="text1"/>
              </w:rPr>
              <w:t>are some</w:t>
            </w:r>
            <w:r w:rsidRPr="005E3D36" w:rsidR="00067D72">
              <w:rPr>
                <w:rFonts w:ascii="Helvetica Neue" w:hAnsi="Helvetica Neue"/>
                <w:b/>
                <w:bCs/>
                <w:color w:val="000000" w:themeColor="text1"/>
              </w:rPr>
              <w:t xml:space="preserve"> strategies for</w:t>
            </w:r>
            <w:r w:rsidRPr="005E3D36">
              <w:rPr>
                <w:rFonts w:ascii="Helvetica Neue" w:hAnsi="Helvetica Neue"/>
                <w:b/>
                <w:bCs/>
                <w:color w:val="000000" w:themeColor="text1"/>
              </w:rPr>
              <w:t xml:space="preserve"> improvement</w:t>
            </w:r>
            <w:r w:rsidRPr="005E3D36" w:rsidR="00C638B6">
              <w:rPr>
                <w:rFonts w:ascii="Helvetica Neue" w:hAnsi="Helvetica Neue"/>
                <w:b/>
                <w:bCs/>
                <w:color w:val="000000" w:themeColor="text1"/>
              </w:rPr>
              <w:t xml:space="preserve">s </w:t>
            </w:r>
            <w:r w:rsidRPr="005E3D36">
              <w:rPr>
                <w:rFonts w:ascii="Helvetica Neue" w:hAnsi="Helvetica Neue"/>
                <w:b/>
                <w:bCs/>
                <w:color w:val="000000" w:themeColor="text1"/>
              </w:rPr>
              <w:t xml:space="preserve">your </w:t>
            </w:r>
            <w:r w:rsidRPr="005E3D36" w:rsidR="00067D72">
              <w:rPr>
                <w:rFonts w:ascii="Helvetica Neue" w:hAnsi="Helvetica Neue"/>
                <w:b/>
                <w:bCs/>
                <w:color w:val="000000" w:themeColor="text1"/>
              </w:rPr>
              <w:t>area can</w:t>
            </w:r>
            <w:r w:rsidRPr="005E3D36">
              <w:rPr>
                <w:rFonts w:ascii="Helvetica Neue" w:hAnsi="Helvetica Neue"/>
                <w:b/>
                <w:bCs/>
                <w:color w:val="000000" w:themeColor="text1"/>
              </w:rPr>
              <w:t xml:space="preserve"> make?</w:t>
            </w:r>
            <w:r w:rsidRPr="005E3D36" w:rsidR="00C638B6">
              <w:rPr>
                <w:rFonts w:ascii="Helvetica Neue" w:hAnsi="Helvetica Neue"/>
                <w:b/>
                <w:bCs/>
                <w:color w:val="000000" w:themeColor="text1"/>
              </w:rPr>
              <w:t xml:space="preserve">  </w:t>
            </w:r>
          </w:p>
        </w:tc>
      </w:tr>
      <w:tr w:rsidRPr="005E3D36" w:rsidR="009B18A6" w:rsidTr="610DAFAD" w14:paraId="79A7B773" w14:textId="77777777">
        <w:tc>
          <w:tcPr>
            <w:tcW w:w="9926" w:type="dxa"/>
            <w:shd w:val="clear" w:color="auto" w:fill="auto"/>
            <w:tcMar/>
          </w:tcPr>
          <w:p w:rsidR="79A36942" w:rsidP="3D0B6738" w:rsidRDefault="79A36942" w14:paraId="20CFDD4E" w14:textId="60D27F91">
            <w:pPr>
              <w:pStyle w:val="NoSpacing"/>
              <w:rPr>
                <w:rFonts w:ascii="Helvetica Neue" w:hAnsi="Helvetica Neue"/>
                <w:color w:val="000000" w:themeColor="text1"/>
              </w:rPr>
            </w:pPr>
            <w:r w:rsidRPr="3D0B6738">
              <w:rPr>
                <w:rFonts w:ascii="Helvetica Neue" w:hAnsi="Helvetica Neue"/>
                <w:color w:val="000000" w:themeColor="text1"/>
              </w:rPr>
              <w:t>Some strategies for improvement in our area include the continued strategic utilization of recent additions to our counseling team, such as dedicated part-time Counselor, Connie Tran, and the Berkeley City College Trans</w:t>
            </w:r>
            <w:r w:rsidRPr="3D0B6738" w:rsidR="0926CBA8">
              <w:rPr>
                <w:rFonts w:ascii="Helvetica Neue" w:hAnsi="Helvetica Neue"/>
                <w:color w:val="000000" w:themeColor="text1"/>
              </w:rPr>
              <w:t>fer Counselor, Shannon Penn (dedicated FTE). We also aim to strengthen collaborative efforts with the full-time Dual Enrollment Counselor, Susan Truong. Additionally, we plan to enhance our support system by increasing e</w:t>
            </w:r>
            <w:r w:rsidRPr="3D0B6738" w:rsidR="02C03544">
              <w:rPr>
                <w:rFonts w:ascii="Helvetica Neue" w:hAnsi="Helvetica Neue"/>
                <w:color w:val="000000" w:themeColor="text1"/>
              </w:rPr>
              <w:t xml:space="preserve">fforts in </w:t>
            </w:r>
            <w:r w:rsidRPr="3D0B6738" w:rsidR="587FE2D3">
              <w:rPr>
                <w:rFonts w:ascii="Helvetica Neue" w:hAnsi="Helvetica Neue"/>
                <w:color w:val="000000" w:themeColor="text1"/>
              </w:rPr>
              <w:t>coordinating</w:t>
            </w:r>
            <w:r w:rsidRPr="3D0B6738" w:rsidR="02C03544">
              <w:rPr>
                <w:rFonts w:ascii="Helvetica Neue" w:hAnsi="Helvetica Neue"/>
                <w:color w:val="000000" w:themeColor="text1"/>
              </w:rPr>
              <w:t xml:space="preserve"> and implementing student success workshops and support services specifically tailored for dual-enrolled scholars. These initiatives are supported and facil</w:t>
            </w:r>
            <w:r w:rsidRPr="3D0B6738" w:rsidR="5EE67937">
              <w:rPr>
                <w:rFonts w:ascii="Helvetica Neue" w:hAnsi="Helvetica Neue"/>
                <w:color w:val="000000" w:themeColor="text1"/>
              </w:rPr>
              <w:t>itated by Dual Enrollment Specialists, Julia Maciel and Sofia Jacob, who were onboarded in Fall 2023. Through these strategies, we seek to further optimize the resources available to our students and enhance their overa</w:t>
            </w:r>
            <w:r w:rsidRPr="3D0B6738" w:rsidR="60317A42">
              <w:rPr>
                <w:rFonts w:ascii="Helvetica Neue" w:hAnsi="Helvetica Neue"/>
                <w:color w:val="000000" w:themeColor="text1"/>
              </w:rPr>
              <w:t>ll educational experience.</w:t>
            </w:r>
          </w:p>
          <w:p w:rsidRPr="005E3D36" w:rsidR="009B18A6" w:rsidP="610DAFAD" w:rsidRDefault="4572B12C" w14:paraId="6983A040" w14:textId="47F61A49">
            <w:pPr>
              <w:pStyle w:val="NoSpacing"/>
              <w:rPr>
                <w:rFonts w:ascii="Helvetica Neue" w:hAnsi="Helvetica Neue"/>
                <w:color w:val="000000" w:themeColor="text1"/>
              </w:rPr>
            </w:pPr>
          </w:p>
        </w:tc>
      </w:tr>
    </w:tbl>
    <w:p w:rsidRPr="005E3D36" w:rsidR="00106447" w:rsidP="00EE3904" w:rsidRDefault="00106447" w14:paraId="10149D5B" w14:textId="79D8361A">
      <w:pPr>
        <w:rPr>
          <w:rFonts w:ascii="Helvetica Neue" w:hAnsi="Helvetica Neue"/>
          <w:color w:val="000000" w:themeColor="text1"/>
        </w:rPr>
      </w:pPr>
    </w:p>
    <w:tbl>
      <w:tblPr>
        <w:tblStyle w:val="TableGrid"/>
        <w:tblW w:w="0" w:type="auto"/>
        <w:tblLook w:val="04A0" w:firstRow="1" w:lastRow="0" w:firstColumn="1" w:lastColumn="0" w:noHBand="0" w:noVBand="1"/>
      </w:tblPr>
      <w:tblGrid>
        <w:gridCol w:w="9926"/>
      </w:tblGrid>
      <w:tr w:rsidRPr="005E3D36" w:rsidR="005E3D36" w:rsidTr="28041722" w14:paraId="05BA2C08" w14:textId="77777777">
        <w:tc>
          <w:tcPr>
            <w:tcW w:w="9926" w:type="dxa"/>
            <w:shd w:val="clear" w:color="auto" w:fill="009193"/>
            <w:tcMar/>
          </w:tcPr>
          <w:p w:rsidRPr="005E3D36" w:rsidR="00106447" w:rsidP="00EE3904" w:rsidRDefault="001B3627" w14:paraId="3AB6866C" w14:textId="5D51B54C">
            <w:pPr>
              <w:rPr>
                <w:rStyle w:val="Hyperlink"/>
                <w:rFonts w:ascii="Helvetica Neue" w:hAnsi="Helvetica Neue" w:eastAsia="Avenir" w:cs="Avenir"/>
                <w:b/>
                <w:bCs/>
                <w:color w:val="000000" w:themeColor="text1"/>
                <w:sz w:val="28"/>
                <w:szCs w:val="28"/>
              </w:rPr>
            </w:pPr>
            <w:r w:rsidRPr="005E3D36">
              <w:rPr>
                <w:rFonts w:ascii="Helvetica Neue" w:hAnsi="Helvetica Neue" w:eastAsia="Calibri" w:cs="Calibri"/>
                <w:b/>
                <w:bCs/>
                <w:color w:val="000000" w:themeColor="text1"/>
                <w:sz w:val="28"/>
                <w:szCs w:val="28"/>
              </w:rPr>
              <w:t>4</w:t>
            </w:r>
            <w:r w:rsidRPr="005E3D36" w:rsidR="00D32B9E">
              <w:rPr>
                <w:rFonts w:ascii="Helvetica Neue" w:hAnsi="Helvetica Neue" w:eastAsia="Calibri" w:cs="Calibri"/>
                <w:b/>
                <w:bCs/>
                <w:color w:val="000000" w:themeColor="text1"/>
                <w:sz w:val="28"/>
                <w:szCs w:val="28"/>
              </w:rPr>
              <w:t xml:space="preserve">. </w:t>
            </w:r>
            <w:hyperlink r:id="rId23">
              <w:r w:rsidRPr="005E3D36" w:rsidR="00D32B9E">
                <w:rPr>
                  <w:rStyle w:val="Hyperlink"/>
                  <w:rFonts w:ascii="Helvetica Neue" w:hAnsi="Helvetica Neue" w:eastAsia="Avenir" w:cs="Avenir"/>
                  <w:b/>
                  <w:bCs/>
                  <w:color w:val="000000" w:themeColor="text1"/>
                  <w:sz w:val="28"/>
                  <w:szCs w:val="28"/>
                </w:rPr>
                <w:t>Enrollment Trend and Productivity Dashboard</w:t>
              </w:r>
            </w:hyperlink>
            <w:r w:rsidRPr="005E3D36" w:rsidR="00AE1AF5">
              <w:rPr>
                <w:rStyle w:val="Hyperlink"/>
                <w:rFonts w:ascii="Helvetica Neue" w:hAnsi="Helvetica Neue" w:eastAsia="Avenir" w:cs="Avenir"/>
                <w:b/>
                <w:bCs/>
                <w:color w:val="000000" w:themeColor="text1"/>
                <w:sz w:val="28"/>
                <w:szCs w:val="28"/>
              </w:rPr>
              <w:t xml:space="preserve"> </w:t>
            </w:r>
            <w:r w:rsidRPr="005E3D36" w:rsidR="00AE1AF5">
              <w:rPr>
                <w:rStyle w:val="Hyperlink"/>
                <w:rFonts w:ascii="Helvetica Neue" w:hAnsi="Helvetica Neue"/>
                <w:color w:val="000000" w:themeColor="text1"/>
                <w:sz w:val="18"/>
                <w:szCs w:val="18"/>
                <w:u w:val="none"/>
              </w:rPr>
              <w:t>(&lt;--click on the link)</w:t>
            </w:r>
          </w:p>
          <w:p w:rsidRPr="005E3D36" w:rsidR="00D32B9E" w:rsidP="00EE3904" w:rsidRDefault="00D32B9E" w14:paraId="5C821706" w14:textId="0C8C0148">
            <w:pPr>
              <w:rPr>
                <w:rFonts w:ascii="Helvetica Neue" w:hAnsi="Helvetica Neue" w:eastAsia="Avenir Black" w:cs="Avenir Black"/>
                <w:color w:val="000000" w:themeColor="text1"/>
                <w:sz w:val="15"/>
                <w:szCs w:val="15"/>
              </w:rPr>
            </w:pPr>
            <w:r w:rsidRPr="005E3D36">
              <w:rPr>
                <w:rFonts w:ascii="Helvetica Neue" w:hAnsi="Helvetica Neue" w:eastAsia="Avenir Black" w:cs="Avenir Black"/>
                <w:color w:val="000000" w:themeColor="text1"/>
                <w:sz w:val="15"/>
                <w:szCs w:val="15"/>
              </w:rPr>
              <w:t xml:space="preserve">*Note that completion and retention rates are presented with the inclusion </w:t>
            </w:r>
            <w:r w:rsidRPr="005E3D36" w:rsidR="003A0E51">
              <w:rPr>
                <w:rFonts w:ascii="Helvetica Neue" w:hAnsi="Helvetica Neue" w:eastAsia="Avenir Black" w:cs="Avenir Black"/>
                <w:color w:val="000000" w:themeColor="text1"/>
                <w:sz w:val="15"/>
                <w:szCs w:val="15"/>
              </w:rPr>
              <w:t xml:space="preserve">and exclusion of excused </w:t>
            </w:r>
            <w:r w:rsidRPr="005E3D36">
              <w:rPr>
                <w:rFonts w:ascii="Helvetica Neue" w:hAnsi="Helvetica Neue" w:eastAsia="Avenir Black" w:cs="Avenir Black"/>
                <w:color w:val="000000" w:themeColor="text1"/>
                <w:sz w:val="15"/>
                <w:szCs w:val="15"/>
              </w:rPr>
              <w:t xml:space="preserve">withdrawals (EW) and military withdrawals.  </w:t>
            </w:r>
          </w:p>
        </w:tc>
      </w:tr>
      <w:tr w:rsidRPr="005E3D36" w:rsidR="005E3D36" w:rsidTr="28041722" w14:paraId="451159FB" w14:textId="77777777">
        <w:tc>
          <w:tcPr>
            <w:tcW w:w="9926" w:type="dxa"/>
            <w:shd w:val="clear" w:color="auto" w:fill="E2EFD9" w:themeFill="accent6" w:themeFillTint="33"/>
            <w:tcMar/>
          </w:tcPr>
          <w:p w:rsidRPr="005E3D36" w:rsidR="00106447" w:rsidP="00EE3904" w:rsidRDefault="001414AD" w14:paraId="5237E321" w14:textId="57134B3F">
            <w:pPr>
              <w:rPr>
                <w:rFonts w:ascii="Helvetica Neue" w:hAnsi="Helvetica Neue"/>
                <w:b/>
                <w:bCs/>
                <w:color w:val="000000" w:themeColor="text1"/>
                <w:sz w:val="22"/>
                <w:szCs w:val="22"/>
              </w:rPr>
            </w:pPr>
            <w:r w:rsidRPr="005E3D36">
              <w:rPr>
                <w:rFonts w:ascii="Helvetica Neue" w:hAnsi="Helvetica Neue" w:eastAsia="Avenir Black" w:cs="Avenir Black"/>
                <w:b/>
                <w:bCs/>
                <w:color w:val="000000" w:themeColor="text1"/>
                <w:sz w:val="22"/>
                <w:szCs w:val="22"/>
              </w:rPr>
              <w:t>The SCFF prioritized 70% of our college’s base allocation on FTES (full-time equivalent student) from enrollment.  Review the enrollment trends for your area and describe the strategies you will implement to increase enrollment.</w:t>
            </w:r>
          </w:p>
        </w:tc>
      </w:tr>
      <w:tr w:rsidRPr="005E3D36" w:rsidR="005E3D36" w:rsidTr="28041722" w14:paraId="69E2598A" w14:textId="77777777">
        <w:tc>
          <w:tcPr>
            <w:tcW w:w="9926" w:type="dxa"/>
            <w:shd w:val="clear" w:color="auto" w:fill="auto"/>
            <w:tcMar/>
          </w:tcPr>
          <w:p w:rsidRPr="005E3D36" w:rsidR="00D32B9E" w:rsidP="00EE3904" w:rsidRDefault="00D32B9E" w14:paraId="45B5C8BA" w14:textId="76A0BE86">
            <w:pPr>
              <w:rPr>
                <w:rFonts w:ascii="Helvetica Neue" w:hAnsi="Helvetica Neue"/>
                <w:color w:val="000000" w:themeColor="text1"/>
                <w:sz w:val="22"/>
                <w:szCs w:val="22"/>
              </w:rPr>
            </w:pPr>
            <w:r w:rsidRPr="610DAFAD" w:rsidR="180D78CE">
              <w:rPr>
                <w:rFonts w:ascii="Helvetica Neue" w:hAnsi="Helvetica Neue"/>
                <w:color w:val="000000" w:themeColor="text1" w:themeTint="FF" w:themeShade="FF"/>
                <w:sz w:val="22"/>
                <w:szCs w:val="22"/>
              </w:rPr>
              <w:t>In accessing the enrollment trends within our area, we are actively developing strategies to increase enrollment. These strategies involve sustaining collaborative partnerships with feeder institutions, such as local hig</w:t>
            </w:r>
            <w:r w:rsidRPr="610DAFAD" w:rsidR="6E48BC8A">
              <w:rPr>
                <w:rFonts w:ascii="Helvetica Neue" w:hAnsi="Helvetica Neue"/>
                <w:color w:val="000000" w:themeColor="text1" w:themeTint="FF" w:themeShade="FF"/>
                <w:sz w:val="22"/>
                <w:szCs w:val="22"/>
              </w:rPr>
              <w:t xml:space="preserve">h school programs (EAOP, </w:t>
            </w:r>
            <w:r w:rsidRPr="610DAFAD" w:rsidR="6E48BC8A">
              <w:rPr>
                <w:rFonts w:ascii="Helvetica Neue" w:hAnsi="Helvetica Neue"/>
                <w:color w:val="000000" w:themeColor="text1" w:themeTint="FF" w:themeShade="FF"/>
                <w:sz w:val="22"/>
                <w:szCs w:val="22"/>
              </w:rPr>
              <w:t>BUSD</w:t>
            </w:r>
            <w:r w:rsidRPr="610DAFAD" w:rsidR="6E48BC8A">
              <w:rPr>
                <w:rFonts w:ascii="Helvetica Neue" w:hAnsi="Helvetica Neue"/>
                <w:color w:val="000000" w:themeColor="text1" w:themeTint="FF" w:themeShade="FF"/>
                <w:sz w:val="22"/>
                <w:szCs w:val="22"/>
              </w:rPr>
              <w:t xml:space="preserve"> Bridge and Rise, Learning Communities, etc.), local Adult Schools, and partner programs like </w:t>
            </w:r>
            <w:r w:rsidRPr="610DAFAD" w:rsidR="2D6CBCE1">
              <w:rPr>
                <w:rFonts w:ascii="Helvetica Neue" w:hAnsi="Helvetica Neue"/>
                <w:color w:val="000000" w:themeColor="text1" w:themeTint="FF" w:themeShade="FF"/>
                <w:sz w:val="22"/>
                <w:szCs w:val="22"/>
              </w:rPr>
              <w:t>Girls</w:t>
            </w:r>
            <w:r w:rsidRPr="610DAFAD" w:rsidR="6E48BC8A">
              <w:rPr>
                <w:rFonts w:ascii="Helvetica Neue" w:hAnsi="Helvetica Neue"/>
                <w:color w:val="000000" w:themeColor="text1" w:themeTint="FF" w:themeShade="FF"/>
                <w:sz w:val="22"/>
                <w:szCs w:val="22"/>
              </w:rPr>
              <w:t xml:space="preserve"> Inc. Our focus also extends to enhancing dual enrollment services by rais</w:t>
            </w:r>
            <w:r w:rsidRPr="610DAFAD" w:rsidR="4D0B0176">
              <w:rPr>
                <w:rFonts w:ascii="Helvetica Neue" w:hAnsi="Helvetica Neue"/>
                <w:color w:val="000000" w:themeColor="text1" w:themeTint="FF" w:themeShade="FF"/>
                <w:sz w:val="22"/>
                <w:szCs w:val="22"/>
              </w:rPr>
              <w:t xml:space="preserve">ing awareness and implementing additional enrollment service activities. This includes the pivotal roles of the Dual Enrollment Counselor and Dual Enrollment Specialists, working collaboratively with Enrollment Services Coordinator, Gail Pendleton. </w:t>
            </w:r>
            <w:r w:rsidRPr="610DAFAD" w:rsidR="53316FB9">
              <w:rPr>
                <w:rFonts w:ascii="Helvetica Neue" w:hAnsi="Helvetica Neue"/>
                <w:color w:val="000000" w:themeColor="text1" w:themeTint="FF" w:themeShade="FF"/>
                <w:sz w:val="22"/>
                <w:szCs w:val="22"/>
              </w:rPr>
              <w:t>Furthermore</w:t>
            </w:r>
            <w:r w:rsidRPr="610DAFAD" w:rsidR="463CFDD9">
              <w:rPr>
                <w:rFonts w:ascii="Helvetica Neue" w:hAnsi="Helvetica Neue"/>
                <w:color w:val="000000" w:themeColor="text1" w:themeTint="FF" w:themeShade="FF"/>
                <w:sz w:val="22"/>
                <w:szCs w:val="22"/>
              </w:rPr>
              <w:t xml:space="preserve">, we are committed to reinforcing and expanding our career pathway </w:t>
            </w:r>
            <w:r w:rsidRPr="610DAFAD" w:rsidR="0AC2506B">
              <w:rPr>
                <w:rFonts w:ascii="Helvetica Neue" w:hAnsi="Helvetica Neue"/>
                <w:color w:val="000000" w:themeColor="text1" w:themeTint="FF" w:themeShade="FF"/>
                <w:sz w:val="22"/>
                <w:szCs w:val="22"/>
              </w:rPr>
              <w:t>initiatives</w:t>
            </w:r>
            <w:r w:rsidRPr="610DAFAD" w:rsidR="463CFDD9">
              <w:rPr>
                <w:rFonts w:ascii="Helvetica Neue" w:hAnsi="Helvetica Neue"/>
                <w:color w:val="000000" w:themeColor="text1" w:themeTint="FF" w:themeShade="FF"/>
                <w:sz w:val="22"/>
                <w:szCs w:val="22"/>
              </w:rPr>
              <w:t xml:space="preserve"> for dual-enrolled scholars, incl</w:t>
            </w:r>
            <w:r w:rsidRPr="610DAFAD" w:rsidR="07F62FE5">
              <w:rPr>
                <w:rFonts w:ascii="Helvetica Neue" w:hAnsi="Helvetica Neue"/>
                <w:color w:val="000000" w:themeColor="text1" w:themeTint="FF" w:themeShade="FF"/>
                <w:sz w:val="22"/>
                <w:szCs w:val="22"/>
              </w:rPr>
              <w:t>uding the Health and Human Services pathway. Through these efforts, we aim to address enrollment trends and contribute to the overall growth and success of our college.</w:t>
            </w:r>
          </w:p>
        </w:tc>
      </w:tr>
      <w:tr w:rsidRPr="005E3D36" w:rsidR="005E3D36" w:rsidTr="28041722" w14:paraId="4FE83347" w14:textId="77777777">
        <w:trPr>
          <w:trHeight w:val="4769"/>
        </w:trPr>
        <w:tc>
          <w:tcPr>
            <w:tcW w:w="9926" w:type="dxa"/>
            <w:shd w:val="clear" w:color="auto" w:fill="E2EFD9" w:themeFill="accent6" w:themeFillTint="33"/>
            <w:tcMar/>
          </w:tcPr>
          <w:p w:rsidRPr="005E3D36" w:rsidR="00880391" w:rsidP="00880391" w:rsidRDefault="00880391" w14:paraId="007E381D" w14:textId="5BBEB2DE">
            <w:pPr>
              <w:rPr>
                <w:rFonts w:ascii="Helvetica Neue" w:hAnsi="Helvetica Neue"/>
                <w:color w:val="000000" w:themeColor="text1"/>
                <w:sz w:val="22"/>
                <w:szCs w:val="22"/>
              </w:rPr>
            </w:pPr>
            <w:r w:rsidRPr="005E3D36">
              <w:rPr>
                <w:rFonts w:ascii="Helvetica Neue" w:hAnsi="Helvetica Neue"/>
                <w:color w:val="000000" w:themeColor="text1"/>
                <w:sz w:val="22"/>
                <w:szCs w:val="22"/>
              </w:rPr>
              <w:t xml:space="preserve">Community Colleges are funded based on the </w:t>
            </w:r>
            <w:hyperlink w:history="1" r:id="rId24">
              <w:r w:rsidRPr="005E3D36">
                <w:rPr>
                  <w:rStyle w:val="Hyperlink"/>
                  <w:rFonts w:ascii="Helvetica Neue" w:hAnsi="Helvetica Neue"/>
                  <w:color w:val="000000" w:themeColor="text1"/>
                  <w:sz w:val="22"/>
                  <w:szCs w:val="22"/>
                </w:rPr>
                <w:t>Student Centered Funding Formula (“SCFF”)</w:t>
              </w:r>
            </w:hyperlink>
            <w:r w:rsidRPr="005E3D36">
              <w:rPr>
                <w:rFonts w:ascii="Helvetica Neue" w:hAnsi="Helvetica Neue"/>
                <w:color w:val="000000" w:themeColor="text1"/>
                <w:sz w:val="22"/>
                <w:szCs w:val="22"/>
              </w:rPr>
              <w:t xml:space="preserve"> which is comprised of the following allocations:</w:t>
            </w:r>
          </w:p>
          <w:p w:rsidRPr="005E3D36" w:rsidR="00880391" w:rsidP="00880391" w:rsidRDefault="00880391" w14:paraId="2067C72D" w14:textId="77777777">
            <w:pPr>
              <w:rPr>
                <w:rFonts w:ascii="Helvetica Neue" w:hAnsi="Helvetica Neue"/>
                <w:color w:val="000000" w:themeColor="text1"/>
                <w:sz w:val="22"/>
                <w:szCs w:val="22"/>
              </w:rPr>
            </w:pPr>
          </w:p>
          <w:tbl>
            <w:tblPr>
              <w:tblStyle w:val="TableGrid"/>
              <w:tblW w:w="0" w:type="auto"/>
              <w:tblLook w:val="04A0" w:firstRow="1" w:lastRow="0" w:firstColumn="1" w:lastColumn="0" w:noHBand="0" w:noVBand="1"/>
            </w:tblPr>
            <w:tblGrid>
              <w:gridCol w:w="4028"/>
              <w:gridCol w:w="5322"/>
            </w:tblGrid>
            <w:tr w:rsidRPr="005E3D36" w:rsidR="005E3D36" w:rsidTr="28041722" w14:paraId="5E96633C" w14:textId="77777777">
              <w:tc>
                <w:tcPr>
                  <w:tcW w:w="9350" w:type="dxa"/>
                  <w:gridSpan w:val="2"/>
                  <w:shd w:val="clear" w:color="auto" w:fill="009193"/>
                  <w:tcMar/>
                </w:tcPr>
                <w:p w:rsidRPr="005E3D36" w:rsidR="00B31133" w:rsidP="00B31133" w:rsidRDefault="00B31133" w14:paraId="4850CB5C" w14:textId="77777777">
                  <w:pPr>
                    <w:jc w:val="center"/>
                    <w:rPr>
                      <w:rFonts w:ascii="Helvetica Neue" w:hAnsi="Helvetica Neue"/>
                      <w:b/>
                      <w:bCs/>
                      <w:color w:val="000000" w:themeColor="text1"/>
                    </w:rPr>
                  </w:pPr>
                  <w:r w:rsidRPr="005E3D36">
                    <w:rPr>
                      <w:rFonts w:ascii="Helvetica Neue" w:hAnsi="Helvetica Neue"/>
                      <w:b/>
                      <w:bCs/>
                      <w:color w:val="000000" w:themeColor="text1"/>
                    </w:rPr>
                    <w:t>Student Centered Funding Formula: Focus and Priorities</w:t>
                  </w:r>
                </w:p>
              </w:tc>
            </w:tr>
            <w:tr w:rsidRPr="005E3D36" w:rsidR="005E3D36" w:rsidTr="28041722" w14:paraId="77FA918B" w14:textId="77777777">
              <w:tc>
                <w:tcPr>
                  <w:tcW w:w="4028" w:type="dxa"/>
                  <w:shd w:val="clear" w:color="auto" w:fill="FFF2CC" w:themeFill="accent4" w:themeFillTint="33"/>
                  <w:tcMar/>
                </w:tcPr>
                <w:p w:rsidRPr="005E3D36" w:rsidR="00B31133" w:rsidP="00B31133" w:rsidRDefault="00B31133" w14:paraId="4A69D455" w14:textId="77777777">
                  <w:pPr>
                    <w:rPr>
                      <w:rFonts w:ascii="Helvetica Neue" w:hAnsi="Helvetica Neue"/>
                      <w:b/>
                      <w:color w:val="000000" w:themeColor="text1"/>
                    </w:rPr>
                  </w:pPr>
                  <w:r w:rsidRPr="005E3D36">
                    <w:rPr>
                      <w:rFonts w:ascii="Helvetica Neue" w:hAnsi="Helvetica Neue"/>
                      <w:b/>
                      <w:color w:val="000000" w:themeColor="text1"/>
                    </w:rPr>
                    <w:t>% Of Allocation</w:t>
                  </w:r>
                </w:p>
              </w:tc>
              <w:tc>
                <w:tcPr>
                  <w:tcW w:w="5322" w:type="dxa"/>
                  <w:shd w:val="clear" w:color="auto" w:fill="FFF2CC" w:themeFill="accent4" w:themeFillTint="33"/>
                  <w:tcMar/>
                </w:tcPr>
                <w:p w:rsidRPr="005E3D36" w:rsidR="00B31133" w:rsidP="00B31133" w:rsidRDefault="00B31133" w14:paraId="59038B0F" w14:textId="77777777">
                  <w:pPr>
                    <w:rPr>
                      <w:rFonts w:ascii="Helvetica Neue" w:hAnsi="Helvetica Neue"/>
                      <w:b/>
                      <w:color w:val="000000" w:themeColor="text1"/>
                    </w:rPr>
                  </w:pPr>
                  <w:r w:rsidRPr="005E3D36">
                    <w:rPr>
                      <w:rFonts w:ascii="Helvetica Neue" w:hAnsi="Helvetica Neue"/>
                      <w:b/>
                      <w:color w:val="000000" w:themeColor="text1"/>
                    </w:rPr>
                    <w:t xml:space="preserve">Categories </w:t>
                  </w:r>
                </w:p>
              </w:tc>
            </w:tr>
            <w:tr w:rsidRPr="005E3D36" w:rsidR="005E3D36" w:rsidTr="28041722" w14:paraId="502E7992" w14:textId="77777777">
              <w:tc>
                <w:tcPr>
                  <w:tcW w:w="4028" w:type="dxa"/>
                  <w:shd w:val="clear" w:color="auto" w:fill="FFFFFF" w:themeFill="background1"/>
                  <w:tcMar/>
                </w:tcPr>
                <w:p w:rsidRPr="005E3D36" w:rsidR="00B31133" w:rsidP="00B31133" w:rsidRDefault="00B31133" w14:paraId="62AE6C31" w14:textId="77777777">
                  <w:pPr>
                    <w:rPr>
                      <w:rFonts w:ascii="Helvetica Neue" w:hAnsi="Helvetica Neue"/>
                      <w:color w:val="000000" w:themeColor="text1"/>
                    </w:rPr>
                  </w:pPr>
                  <w:r w:rsidRPr="005E3D36">
                    <w:rPr>
                      <w:rFonts w:ascii="Helvetica Neue" w:hAnsi="Helvetica Neue"/>
                      <w:color w:val="000000" w:themeColor="text1"/>
                    </w:rPr>
                    <w:t>70%</w:t>
                  </w:r>
                </w:p>
                <w:p w:rsidRPr="005E3D36" w:rsidR="00B31133" w:rsidP="00B31133" w:rsidRDefault="00B31133" w14:paraId="587986D1" w14:textId="77777777">
                  <w:pPr>
                    <w:rPr>
                      <w:rFonts w:ascii="Helvetica Neue" w:hAnsi="Helvetica Neue"/>
                      <w:color w:val="000000" w:themeColor="text1"/>
                    </w:rPr>
                  </w:pPr>
                  <w:r w:rsidRPr="005E3D36">
                    <w:rPr>
                      <w:rFonts w:ascii="Helvetica Neue" w:hAnsi="Helvetica Neue"/>
                      <w:color w:val="000000" w:themeColor="text1"/>
                    </w:rPr>
                    <w:t>Base Allocation: FTES (Enrollment)</w:t>
                  </w:r>
                </w:p>
              </w:tc>
              <w:tc>
                <w:tcPr>
                  <w:tcW w:w="5322" w:type="dxa"/>
                  <w:shd w:val="clear" w:color="auto" w:fill="FFFFFF" w:themeFill="background1"/>
                  <w:tcMar/>
                </w:tcPr>
                <w:p w:rsidRPr="005E3D36" w:rsidR="00B31133" w:rsidP="00B31133" w:rsidRDefault="00B31133" w14:paraId="4935D2CC" w14:textId="77777777">
                  <w:pPr>
                    <w:pStyle w:val="ListParagraph"/>
                    <w:numPr>
                      <w:ilvl w:val="0"/>
                      <w:numId w:val="43"/>
                    </w:numPr>
                    <w:spacing w:after="0" w:line="240" w:lineRule="auto"/>
                    <w:ind w:left="256" w:hanging="180"/>
                    <w:rPr>
                      <w:rFonts w:ascii="Helvetica Neue" w:hAnsi="Helvetica Neue"/>
                      <w:color w:val="000000" w:themeColor="text1"/>
                    </w:rPr>
                  </w:pPr>
                  <w:r w:rsidRPr="005E3D36">
                    <w:rPr>
                      <w:rFonts w:ascii="Helvetica Neue" w:hAnsi="Helvetica Neue"/>
                      <w:color w:val="000000" w:themeColor="text1"/>
                    </w:rPr>
                    <w:t>Credit FTES</w:t>
                  </w:r>
                </w:p>
                <w:p w:rsidRPr="005E3D36" w:rsidR="00B31133" w:rsidP="00B31133" w:rsidRDefault="00B31133" w14:paraId="30E4B1E7" w14:textId="31F41CC4">
                  <w:pPr>
                    <w:pStyle w:val="ListParagraph"/>
                    <w:numPr>
                      <w:ilvl w:val="0"/>
                      <w:numId w:val="43"/>
                    </w:numPr>
                    <w:spacing w:after="0" w:line="240" w:lineRule="auto"/>
                    <w:ind w:left="256" w:hanging="180"/>
                    <w:rPr>
                      <w:rFonts w:ascii="Helvetica Neue" w:hAnsi="Helvetica Neue"/>
                      <w:color w:val="000000" w:themeColor="text1"/>
                    </w:rPr>
                  </w:pPr>
                  <w:r w:rsidRPr="005E3D36">
                    <w:rPr>
                      <w:rFonts w:ascii="Helvetica Neue" w:hAnsi="Helvetica Neue"/>
                      <w:color w:val="000000" w:themeColor="text1"/>
                    </w:rPr>
                    <w:t>N</w:t>
                  </w:r>
                  <w:r w:rsidRPr="005E3D36" w:rsidR="00097784">
                    <w:rPr>
                      <w:rFonts w:ascii="Helvetica Neue" w:hAnsi="Helvetica Neue"/>
                      <w:color w:val="000000" w:themeColor="text1"/>
                    </w:rPr>
                    <w:t>on</w:t>
                  </w:r>
                  <w:r w:rsidRPr="005E3D36">
                    <w:rPr>
                      <w:rFonts w:ascii="Helvetica Neue" w:hAnsi="Helvetica Neue"/>
                      <w:color w:val="000000" w:themeColor="text1"/>
                    </w:rPr>
                    <w:t>C</w:t>
                  </w:r>
                  <w:r w:rsidRPr="005E3D36" w:rsidR="00097784">
                    <w:rPr>
                      <w:rFonts w:ascii="Helvetica Neue" w:hAnsi="Helvetica Neue"/>
                      <w:color w:val="000000" w:themeColor="text1"/>
                    </w:rPr>
                    <w:t>redit</w:t>
                  </w:r>
                  <w:r w:rsidRPr="005E3D36">
                    <w:rPr>
                      <w:rFonts w:ascii="Helvetica Neue" w:hAnsi="Helvetica Neue"/>
                      <w:color w:val="000000" w:themeColor="text1"/>
                    </w:rPr>
                    <w:t xml:space="preserve"> FTES</w:t>
                  </w:r>
                </w:p>
                <w:p w:rsidRPr="005E3D36" w:rsidR="00B31133" w:rsidP="00B31133" w:rsidRDefault="00B31133" w14:paraId="5089C3EF" w14:textId="77777777">
                  <w:pPr>
                    <w:pStyle w:val="ListParagraph"/>
                    <w:numPr>
                      <w:ilvl w:val="0"/>
                      <w:numId w:val="43"/>
                    </w:numPr>
                    <w:spacing w:after="0" w:line="240" w:lineRule="auto"/>
                    <w:ind w:left="256" w:hanging="180"/>
                    <w:rPr>
                      <w:rFonts w:ascii="Helvetica Neue" w:hAnsi="Helvetica Neue"/>
                      <w:color w:val="000000" w:themeColor="text1"/>
                    </w:rPr>
                  </w:pPr>
                  <w:r w:rsidRPr="005E3D36">
                    <w:rPr>
                      <w:rFonts w:ascii="Helvetica Neue" w:hAnsi="Helvetica Neue"/>
                      <w:color w:val="000000" w:themeColor="text1"/>
                    </w:rPr>
                    <w:t>Special Admits (Dual Enrollment, etc.)</w:t>
                  </w:r>
                </w:p>
              </w:tc>
            </w:tr>
            <w:tr w:rsidRPr="005E3D36" w:rsidR="005E3D36" w:rsidTr="28041722" w14:paraId="5827AF97" w14:textId="77777777">
              <w:tc>
                <w:tcPr>
                  <w:tcW w:w="4028" w:type="dxa"/>
                  <w:shd w:val="clear" w:color="auto" w:fill="FFFFFF" w:themeFill="background1"/>
                  <w:tcMar/>
                </w:tcPr>
                <w:p w:rsidRPr="005E3D36" w:rsidR="00B31133" w:rsidP="00B31133" w:rsidRDefault="00B31133" w14:paraId="21FAB666" w14:textId="77777777">
                  <w:pPr>
                    <w:rPr>
                      <w:rFonts w:ascii="Helvetica Neue" w:hAnsi="Helvetica Neue"/>
                      <w:color w:val="000000" w:themeColor="text1"/>
                    </w:rPr>
                  </w:pPr>
                  <w:r w:rsidRPr="005E3D36">
                    <w:rPr>
                      <w:rFonts w:ascii="Helvetica Neue" w:hAnsi="Helvetica Neue"/>
                      <w:color w:val="000000" w:themeColor="text1"/>
                    </w:rPr>
                    <w:t>20%</w:t>
                  </w:r>
                </w:p>
                <w:p w:rsidRPr="005E3D36" w:rsidR="00B31133" w:rsidP="00B31133" w:rsidRDefault="00B31133" w14:paraId="2A343129" w14:textId="77777777">
                  <w:pPr>
                    <w:rPr>
                      <w:rFonts w:ascii="Helvetica Neue" w:hAnsi="Helvetica Neue"/>
                      <w:color w:val="000000" w:themeColor="text1"/>
                    </w:rPr>
                  </w:pPr>
                  <w:r w:rsidRPr="005E3D36">
                    <w:rPr>
                      <w:rFonts w:ascii="Helvetica Neue" w:hAnsi="Helvetica Neue"/>
                      <w:color w:val="000000" w:themeColor="text1"/>
                    </w:rPr>
                    <w:t>Supplemental Allocation</w:t>
                  </w:r>
                </w:p>
                <w:p w:rsidRPr="005E3D36" w:rsidR="00B31133" w:rsidP="00B31133" w:rsidRDefault="00B31133" w14:paraId="2F4EBE06" w14:textId="77777777">
                  <w:pPr>
                    <w:rPr>
                      <w:rFonts w:ascii="Helvetica Neue" w:hAnsi="Helvetica Neue"/>
                      <w:color w:val="000000" w:themeColor="text1"/>
                    </w:rPr>
                  </w:pPr>
                </w:p>
              </w:tc>
              <w:tc>
                <w:tcPr>
                  <w:tcW w:w="5322" w:type="dxa"/>
                  <w:shd w:val="clear" w:color="auto" w:fill="FFFFFF" w:themeFill="background1"/>
                  <w:tcMar/>
                </w:tcPr>
                <w:p w:rsidRPr="005E3D36" w:rsidR="00B31133" w:rsidP="00B31133" w:rsidRDefault="00B31133" w14:paraId="7ADCB4A2" w14:textId="77777777">
                  <w:pPr>
                    <w:pStyle w:val="ListParagraph"/>
                    <w:numPr>
                      <w:ilvl w:val="0"/>
                      <w:numId w:val="43"/>
                    </w:numPr>
                    <w:spacing w:after="0" w:line="240" w:lineRule="auto"/>
                    <w:ind w:left="256" w:hanging="180"/>
                    <w:rPr>
                      <w:rFonts w:ascii="Helvetica Neue" w:hAnsi="Helvetica Neue"/>
                      <w:color w:val="000000" w:themeColor="text1"/>
                    </w:rPr>
                  </w:pPr>
                  <w:r w:rsidRPr="005E3D36">
                    <w:rPr>
                      <w:rFonts w:ascii="Helvetica Neue" w:hAnsi="Helvetica Neue"/>
                      <w:color w:val="000000" w:themeColor="text1"/>
                    </w:rPr>
                    <w:t>Pell Grant</w:t>
                  </w:r>
                </w:p>
                <w:p w:rsidRPr="005E3D36" w:rsidR="00B31133" w:rsidP="00B31133" w:rsidRDefault="00B31133" w14:paraId="000A9D7F" w14:textId="77777777">
                  <w:pPr>
                    <w:pStyle w:val="ListParagraph"/>
                    <w:numPr>
                      <w:ilvl w:val="0"/>
                      <w:numId w:val="43"/>
                    </w:numPr>
                    <w:spacing w:after="0" w:line="240" w:lineRule="auto"/>
                    <w:ind w:left="256" w:hanging="180"/>
                    <w:rPr>
                      <w:rFonts w:ascii="Helvetica Neue" w:hAnsi="Helvetica Neue"/>
                      <w:color w:val="000000" w:themeColor="text1"/>
                    </w:rPr>
                  </w:pPr>
                  <w:r w:rsidRPr="005E3D36">
                    <w:rPr>
                      <w:rFonts w:ascii="Helvetica Neue" w:hAnsi="Helvetica Neue"/>
                      <w:color w:val="000000" w:themeColor="text1"/>
                    </w:rPr>
                    <w:t>AB 540</w:t>
                  </w:r>
                </w:p>
                <w:p w:rsidRPr="005E3D36" w:rsidR="00B31133" w:rsidP="00B31133" w:rsidRDefault="00B31133" w14:paraId="3248C151" w14:textId="77777777">
                  <w:pPr>
                    <w:pStyle w:val="ListParagraph"/>
                    <w:numPr>
                      <w:ilvl w:val="0"/>
                      <w:numId w:val="43"/>
                    </w:numPr>
                    <w:spacing w:after="0" w:line="240" w:lineRule="auto"/>
                    <w:ind w:left="256" w:hanging="180"/>
                    <w:rPr>
                      <w:rFonts w:ascii="Helvetica Neue" w:hAnsi="Helvetica Neue"/>
                      <w:color w:val="000000" w:themeColor="text1"/>
                    </w:rPr>
                  </w:pPr>
                  <w:r w:rsidRPr="005E3D36">
                    <w:rPr>
                      <w:rFonts w:ascii="Helvetica Neue" w:hAnsi="Helvetica Neue"/>
                      <w:color w:val="000000" w:themeColor="text1"/>
                    </w:rPr>
                    <w:t>Adult School</w:t>
                  </w:r>
                </w:p>
                <w:p w:rsidRPr="005E3D36" w:rsidR="00B31133" w:rsidP="00B31133" w:rsidRDefault="00B31133" w14:paraId="2C2D1266" w14:textId="77777777">
                  <w:pPr>
                    <w:pStyle w:val="ListParagraph"/>
                    <w:numPr>
                      <w:ilvl w:val="0"/>
                      <w:numId w:val="43"/>
                    </w:numPr>
                    <w:spacing w:after="0" w:line="240" w:lineRule="auto"/>
                    <w:ind w:left="256" w:hanging="180"/>
                    <w:rPr>
                      <w:rFonts w:ascii="Helvetica Neue" w:hAnsi="Helvetica Neue"/>
                      <w:color w:val="000000" w:themeColor="text1"/>
                    </w:rPr>
                  </w:pPr>
                  <w:r w:rsidRPr="005E3D36">
                    <w:rPr>
                      <w:rFonts w:ascii="Helvetica Neue" w:hAnsi="Helvetica Neue"/>
                      <w:color w:val="000000" w:themeColor="text1"/>
                    </w:rPr>
                    <w:t>Promise Grants</w:t>
                  </w:r>
                </w:p>
              </w:tc>
            </w:tr>
            <w:tr w:rsidRPr="005E3D36" w:rsidR="005E3D36" w:rsidTr="28041722" w14:paraId="57EBE37F" w14:textId="77777777">
              <w:tc>
                <w:tcPr>
                  <w:tcW w:w="4028" w:type="dxa"/>
                  <w:shd w:val="clear" w:color="auto" w:fill="FFFFFF" w:themeFill="background1"/>
                  <w:tcMar/>
                </w:tcPr>
                <w:p w:rsidRPr="005E3D36" w:rsidR="00B31133" w:rsidP="00B31133" w:rsidRDefault="00C367CC" w14:paraId="05881A36" w14:textId="21E50A09">
                  <w:pPr>
                    <w:rPr>
                      <w:rFonts w:ascii="Helvetica Neue" w:hAnsi="Helvetica Neue"/>
                      <w:color w:val="000000" w:themeColor="text1"/>
                    </w:rPr>
                  </w:pPr>
                  <w:r w:rsidRPr="005E3D36">
                    <w:rPr>
                      <w:rFonts w:ascii="Helvetica Neue" w:hAnsi="Helvetica Neue"/>
                      <w:color w:val="000000" w:themeColor="text1"/>
                    </w:rPr>
                    <w:t>1</w:t>
                  </w:r>
                  <w:r w:rsidRPr="005E3D36" w:rsidR="00B31133">
                    <w:rPr>
                      <w:rFonts w:ascii="Helvetica Neue" w:hAnsi="Helvetica Neue"/>
                      <w:color w:val="000000" w:themeColor="text1"/>
                    </w:rPr>
                    <w:t>0%</w:t>
                  </w:r>
                </w:p>
                <w:p w:rsidRPr="005E3D36" w:rsidR="00B31133" w:rsidP="00B31133" w:rsidRDefault="00B31133" w14:paraId="516241BD" w14:textId="77777777">
                  <w:pPr>
                    <w:rPr>
                      <w:rFonts w:ascii="Helvetica Neue" w:hAnsi="Helvetica Neue"/>
                      <w:color w:val="000000" w:themeColor="text1"/>
                    </w:rPr>
                  </w:pPr>
                  <w:r w:rsidRPr="005E3D36">
                    <w:rPr>
                      <w:rFonts w:ascii="Helvetica Neue" w:hAnsi="Helvetica Neue"/>
                      <w:color w:val="000000" w:themeColor="text1"/>
                    </w:rPr>
                    <w:t>Student Success Allocation</w:t>
                  </w:r>
                </w:p>
              </w:tc>
              <w:tc>
                <w:tcPr>
                  <w:tcW w:w="5322" w:type="dxa"/>
                  <w:shd w:val="clear" w:color="auto" w:fill="FFFFFF" w:themeFill="background1"/>
                  <w:tcMar/>
                </w:tcPr>
                <w:p w:rsidRPr="005E3D36" w:rsidR="00B31133" w:rsidP="00B31133" w:rsidRDefault="00B31133" w14:paraId="4180CB5F" w14:textId="77777777">
                  <w:pPr>
                    <w:pStyle w:val="ListParagraph"/>
                    <w:numPr>
                      <w:ilvl w:val="0"/>
                      <w:numId w:val="43"/>
                    </w:numPr>
                    <w:spacing w:after="0" w:line="240" w:lineRule="auto"/>
                    <w:ind w:left="256" w:hanging="180"/>
                    <w:rPr>
                      <w:rFonts w:ascii="Helvetica Neue" w:hAnsi="Helvetica Neue"/>
                      <w:color w:val="000000" w:themeColor="text1"/>
                    </w:rPr>
                  </w:pPr>
                  <w:bookmarkStart w:name="_Int_fjverqj1" w:id="91283265"/>
                  <w:r w:rsidRPr="28041722" w:rsidR="125C2517">
                    <w:rPr>
                      <w:rFonts w:ascii="Helvetica Neue" w:hAnsi="Helvetica Neue"/>
                      <w:color w:val="000000" w:themeColor="text1" w:themeTint="FF" w:themeShade="FF"/>
                    </w:rPr>
                    <w:t>Associate Degrees</w:t>
                  </w:r>
                  <w:bookmarkEnd w:id="91283265"/>
                </w:p>
                <w:p w:rsidRPr="005E3D36" w:rsidR="00B31133" w:rsidP="00B31133" w:rsidRDefault="00B31133" w14:paraId="0506E1F1" w14:textId="77777777">
                  <w:pPr>
                    <w:pStyle w:val="ListParagraph"/>
                    <w:numPr>
                      <w:ilvl w:val="0"/>
                      <w:numId w:val="43"/>
                    </w:numPr>
                    <w:spacing w:after="0" w:line="240" w:lineRule="auto"/>
                    <w:ind w:left="256" w:hanging="180"/>
                    <w:rPr>
                      <w:rFonts w:ascii="Helvetica Neue" w:hAnsi="Helvetica Neue"/>
                      <w:color w:val="000000" w:themeColor="text1"/>
                    </w:rPr>
                  </w:pPr>
                  <w:r w:rsidRPr="005E3D36">
                    <w:rPr>
                      <w:rFonts w:ascii="Helvetica Neue" w:hAnsi="Helvetica Neue"/>
                      <w:color w:val="000000" w:themeColor="text1"/>
                    </w:rPr>
                    <w:t>ADTs</w:t>
                  </w:r>
                </w:p>
                <w:p w:rsidRPr="005E3D36" w:rsidR="00B31133" w:rsidP="00B31133" w:rsidRDefault="00B31133" w14:paraId="2211002C" w14:textId="77777777">
                  <w:pPr>
                    <w:pStyle w:val="ListParagraph"/>
                    <w:numPr>
                      <w:ilvl w:val="0"/>
                      <w:numId w:val="43"/>
                    </w:numPr>
                    <w:spacing w:after="0" w:line="240" w:lineRule="auto"/>
                    <w:ind w:left="256" w:hanging="180"/>
                    <w:rPr>
                      <w:rFonts w:ascii="Helvetica Neue" w:hAnsi="Helvetica Neue"/>
                      <w:color w:val="000000" w:themeColor="text1"/>
                    </w:rPr>
                  </w:pPr>
                  <w:r w:rsidRPr="005E3D36">
                    <w:rPr>
                      <w:rFonts w:ascii="Helvetica Neue" w:hAnsi="Helvetica Neue"/>
                      <w:color w:val="000000" w:themeColor="text1"/>
                    </w:rPr>
                    <w:t>9 or more CE units</w:t>
                  </w:r>
                </w:p>
                <w:p w:rsidRPr="005E3D36" w:rsidR="00B31133" w:rsidP="00B31133" w:rsidRDefault="00B31133" w14:paraId="01405880" w14:textId="77777777">
                  <w:pPr>
                    <w:pStyle w:val="ListParagraph"/>
                    <w:numPr>
                      <w:ilvl w:val="0"/>
                      <w:numId w:val="43"/>
                    </w:numPr>
                    <w:spacing w:after="0" w:line="240" w:lineRule="auto"/>
                    <w:ind w:left="256" w:hanging="180"/>
                    <w:rPr>
                      <w:rFonts w:ascii="Helvetica Neue" w:hAnsi="Helvetica Neue"/>
                      <w:color w:val="000000" w:themeColor="text1"/>
                    </w:rPr>
                  </w:pPr>
                  <w:r w:rsidRPr="005E3D36">
                    <w:rPr>
                      <w:rFonts w:ascii="Helvetica Neue" w:hAnsi="Helvetica Neue"/>
                      <w:color w:val="000000" w:themeColor="text1"/>
                    </w:rPr>
                    <w:t xml:space="preserve">Transfer </w:t>
                  </w:r>
                </w:p>
                <w:p w:rsidRPr="005E3D36" w:rsidR="00B31133" w:rsidP="00B31133" w:rsidRDefault="00B31133" w14:paraId="1C8FE90A" w14:textId="77777777">
                  <w:pPr>
                    <w:pStyle w:val="ListParagraph"/>
                    <w:numPr>
                      <w:ilvl w:val="0"/>
                      <w:numId w:val="43"/>
                    </w:numPr>
                    <w:spacing w:after="0" w:line="240" w:lineRule="auto"/>
                    <w:ind w:left="256" w:hanging="180"/>
                    <w:rPr>
                      <w:rFonts w:ascii="Helvetica Neue" w:hAnsi="Helvetica Neue"/>
                      <w:color w:val="000000" w:themeColor="text1"/>
                    </w:rPr>
                  </w:pPr>
                  <w:r w:rsidRPr="005E3D36">
                    <w:rPr>
                      <w:rFonts w:ascii="Helvetica Neue" w:hAnsi="Helvetica Neue"/>
                      <w:color w:val="000000" w:themeColor="text1"/>
                    </w:rPr>
                    <w:t>Transfer level Math and English in the first year</w:t>
                  </w:r>
                </w:p>
              </w:tc>
            </w:tr>
          </w:tbl>
          <w:p w:rsidRPr="005E3D36" w:rsidR="00B31133" w:rsidP="00880391" w:rsidRDefault="00B31133" w14:paraId="3FEBB0BE" w14:textId="6440AE33">
            <w:pPr>
              <w:rPr>
                <w:rFonts w:ascii="Helvetica Neue" w:hAnsi="Helvetica Neue"/>
                <w:color w:val="000000" w:themeColor="text1"/>
                <w:sz w:val="22"/>
                <w:szCs w:val="22"/>
              </w:rPr>
            </w:pPr>
          </w:p>
        </w:tc>
      </w:tr>
      <w:tr w:rsidRPr="005E3D36" w:rsidR="005E3D36" w:rsidTr="28041722" w14:paraId="7A87F4BA" w14:textId="77777777">
        <w:trPr>
          <w:trHeight w:val="2870"/>
        </w:trPr>
        <w:tc>
          <w:tcPr>
            <w:tcW w:w="9926" w:type="dxa"/>
            <w:shd w:val="clear" w:color="auto" w:fill="E2EFD9" w:themeFill="accent6" w:themeFillTint="33"/>
            <w:tcMar/>
          </w:tcPr>
          <w:p w:rsidRPr="005E3D36" w:rsidR="00880391" w:rsidP="00880391" w:rsidRDefault="00880391" w14:paraId="0DA4B1EE" w14:textId="57376F65">
            <w:pPr>
              <w:rPr>
                <w:rFonts w:ascii="Helvetica Neue" w:hAnsi="Helvetica Neue"/>
                <w:b/>
                <w:bCs/>
                <w:color w:val="000000" w:themeColor="text1"/>
                <w:sz w:val="22"/>
                <w:szCs w:val="22"/>
              </w:rPr>
            </w:pPr>
            <w:r w:rsidRPr="005E3D36">
              <w:rPr>
                <w:rFonts w:ascii="Helvetica Neue" w:hAnsi="Helvetica Neue"/>
                <w:b/>
                <w:bCs/>
                <w:color w:val="000000" w:themeColor="text1"/>
                <w:sz w:val="22"/>
                <w:szCs w:val="22"/>
              </w:rPr>
              <w:t xml:space="preserve">Please describe your </w:t>
            </w:r>
            <w:r w:rsidRPr="005E3D36" w:rsidR="001414AD">
              <w:rPr>
                <w:rFonts w:ascii="Helvetica Neue" w:hAnsi="Helvetica Neue"/>
                <w:b/>
                <w:bCs/>
                <w:color w:val="000000" w:themeColor="text1"/>
                <w:sz w:val="22"/>
                <w:szCs w:val="22"/>
              </w:rPr>
              <w:t>area</w:t>
            </w:r>
            <w:r w:rsidRPr="005E3D36">
              <w:rPr>
                <w:rFonts w:ascii="Helvetica Neue" w:hAnsi="Helvetica Neue"/>
                <w:b/>
                <w:bCs/>
                <w:color w:val="000000" w:themeColor="text1"/>
                <w:sz w:val="22"/>
                <w:szCs w:val="22"/>
              </w:rPr>
              <w:t xml:space="preserve">’s efforts in identifying Pell Grant recipients, College Promise Grant recipients, </w:t>
            </w:r>
            <w:r w:rsidRPr="005E3D36" w:rsidR="00EB1B27">
              <w:rPr>
                <w:rFonts w:ascii="Helvetica Neue" w:hAnsi="Helvetica Neue"/>
                <w:b/>
                <w:bCs/>
                <w:color w:val="000000" w:themeColor="text1"/>
                <w:sz w:val="22"/>
                <w:szCs w:val="22"/>
              </w:rPr>
              <w:t xml:space="preserve">Adult Education, </w:t>
            </w:r>
            <w:r w:rsidRPr="005E3D36">
              <w:rPr>
                <w:rFonts w:ascii="Helvetica Neue" w:hAnsi="Helvetica Neue"/>
                <w:b/>
                <w:bCs/>
                <w:color w:val="000000" w:themeColor="text1"/>
                <w:sz w:val="22"/>
                <w:szCs w:val="22"/>
              </w:rPr>
              <w:t>and AB 540 students.  What processes are in place to accurately report these students each semester?</w:t>
            </w:r>
          </w:p>
          <w:p w:rsidRPr="005E3D36" w:rsidR="00880391" w:rsidP="00880391" w:rsidRDefault="00880391" w14:paraId="024AAFD0" w14:textId="77777777">
            <w:pPr>
              <w:rPr>
                <w:rFonts w:ascii="Helvetica Neue" w:hAnsi="Helvetica Neue"/>
                <w:b/>
                <w:bCs/>
                <w:color w:val="000000" w:themeColor="text1"/>
                <w:sz w:val="22"/>
                <w:szCs w:val="22"/>
              </w:rPr>
            </w:pPr>
          </w:p>
          <w:tbl>
            <w:tblPr>
              <w:tblW w:w="4905" w:type="pct"/>
              <w:tblLook w:val="04A0" w:firstRow="1" w:lastRow="0" w:firstColumn="1" w:lastColumn="0" w:noHBand="0" w:noVBand="1"/>
            </w:tblPr>
            <w:tblGrid>
              <w:gridCol w:w="3790"/>
              <w:gridCol w:w="1406"/>
              <w:gridCol w:w="1349"/>
              <w:gridCol w:w="1441"/>
              <w:gridCol w:w="1530"/>
            </w:tblGrid>
            <w:tr w:rsidRPr="005E3D36" w:rsidR="005E3D36" w:rsidTr="006463DD" w14:paraId="36429405" w14:textId="77777777">
              <w:trPr>
                <w:trHeight w:val="320"/>
              </w:trPr>
              <w:tc>
                <w:tcPr>
                  <w:tcW w:w="1991" w:type="pct"/>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5E3D36" w:rsidR="00375F82" w:rsidP="00375F82" w:rsidRDefault="00375F82" w14:paraId="06476275" w14:textId="77777777">
                  <w:pPr>
                    <w:rPr>
                      <w:rFonts w:ascii="Helvetica Neue" w:hAnsi="Helvetica Neue" w:cs="Arial"/>
                      <w:b/>
                      <w:bCs/>
                      <w:color w:val="000000" w:themeColor="text1"/>
                      <w:sz w:val="20"/>
                      <w:szCs w:val="20"/>
                    </w:rPr>
                  </w:pPr>
                  <w:r w:rsidRPr="005E3D36">
                    <w:rPr>
                      <w:rFonts w:ascii="Helvetica Neue" w:hAnsi="Helvetica Neue" w:cs="Arial"/>
                      <w:b/>
                      <w:bCs/>
                      <w:color w:val="000000" w:themeColor="text1"/>
                      <w:sz w:val="20"/>
                      <w:szCs w:val="20"/>
                    </w:rPr>
                    <w:t>College Outcomes</w:t>
                  </w:r>
                </w:p>
              </w:tc>
              <w:tc>
                <w:tcPr>
                  <w:tcW w:w="739" w:type="pct"/>
                  <w:tcBorders>
                    <w:top w:val="single" w:color="auto" w:sz="4" w:space="0"/>
                    <w:left w:val="nil"/>
                    <w:bottom w:val="single" w:color="auto" w:sz="4" w:space="0"/>
                    <w:right w:val="single" w:color="auto" w:sz="4" w:space="0"/>
                  </w:tcBorders>
                  <w:shd w:val="clear" w:color="auto" w:fill="A2E4D0"/>
                  <w:noWrap/>
                  <w:vAlign w:val="bottom"/>
                  <w:hideMark/>
                </w:tcPr>
                <w:p w:rsidRPr="005E3D36" w:rsidR="00375F82" w:rsidP="00375F82" w:rsidRDefault="00375F82" w14:paraId="7B98D634" w14:textId="19CC2333">
                  <w:pPr>
                    <w:jc w:val="center"/>
                    <w:rPr>
                      <w:rFonts w:ascii="Helvetica Neue" w:hAnsi="Helvetica Neue" w:cs="Arial"/>
                      <w:b/>
                      <w:bCs/>
                      <w:color w:val="000000" w:themeColor="text1"/>
                      <w:sz w:val="20"/>
                      <w:szCs w:val="20"/>
                    </w:rPr>
                  </w:pPr>
                  <w:r w:rsidRPr="005E3D36">
                    <w:rPr>
                      <w:rFonts w:ascii="Helvetica Neue" w:hAnsi="Helvetica Neue" w:cs="Arial"/>
                      <w:b/>
                      <w:bCs/>
                      <w:color w:val="000000" w:themeColor="text1"/>
                      <w:sz w:val="20"/>
                      <w:szCs w:val="20"/>
                    </w:rPr>
                    <w:t>2019-2020</w:t>
                  </w:r>
                </w:p>
              </w:tc>
              <w:tc>
                <w:tcPr>
                  <w:tcW w:w="709" w:type="pct"/>
                  <w:tcBorders>
                    <w:top w:val="single" w:color="auto" w:sz="4" w:space="0"/>
                    <w:left w:val="nil"/>
                    <w:bottom w:val="single" w:color="auto" w:sz="4" w:space="0"/>
                    <w:right w:val="single" w:color="auto" w:sz="4" w:space="0"/>
                  </w:tcBorders>
                  <w:shd w:val="clear" w:color="auto" w:fill="A2E4D0"/>
                  <w:noWrap/>
                  <w:vAlign w:val="bottom"/>
                  <w:hideMark/>
                </w:tcPr>
                <w:p w:rsidRPr="005E3D36" w:rsidR="00375F82" w:rsidP="00375F82" w:rsidRDefault="00375F82" w14:paraId="315E8676" w14:textId="0B51A305">
                  <w:pPr>
                    <w:jc w:val="center"/>
                    <w:rPr>
                      <w:rFonts w:ascii="Helvetica Neue" w:hAnsi="Helvetica Neue" w:cs="Arial"/>
                      <w:b/>
                      <w:bCs/>
                      <w:color w:val="000000" w:themeColor="text1"/>
                      <w:sz w:val="20"/>
                      <w:szCs w:val="20"/>
                    </w:rPr>
                  </w:pPr>
                  <w:r w:rsidRPr="005E3D36">
                    <w:rPr>
                      <w:rFonts w:ascii="Helvetica Neue" w:hAnsi="Helvetica Neue" w:cs="Arial"/>
                      <w:b/>
                      <w:bCs/>
                      <w:color w:val="000000" w:themeColor="text1"/>
                      <w:sz w:val="20"/>
                      <w:szCs w:val="20"/>
                    </w:rPr>
                    <w:t>2020-21</w:t>
                  </w:r>
                </w:p>
              </w:tc>
              <w:tc>
                <w:tcPr>
                  <w:tcW w:w="757" w:type="pct"/>
                  <w:tcBorders>
                    <w:top w:val="single" w:color="auto" w:sz="4" w:space="0"/>
                    <w:left w:val="nil"/>
                    <w:bottom w:val="single" w:color="auto" w:sz="4" w:space="0"/>
                    <w:right w:val="single" w:color="auto" w:sz="4" w:space="0"/>
                  </w:tcBorders>
                  <w:shd w:val="clear" w:color="auto" w:fill="A2E4D0"/>
                  <w:noWrap/>
                  <w:vAlign w:val="bottom"/>
                  <w:hideMark/>
                </w:tcPr>
                <w:p w:rsidRPr="005E3D36" w:rsidR="00375F82" w:rsidP="00375F82" w:rsidRDefault="00375F82" w14:paraId="1259380F" w14:textId="355FBB31">
                  <w:pPr>
                    <w:jc w:val="center"/>
                    <w:rPr>
                      <w:rFonts w:ascii="Helvetica Neue" w:hAnsi="Helvetica Neue" w:cs="Arial"/>
                      <w:b/>
                      <w:bCs/>
                      <w:color w:val="000000" w:themeColor="text1"/>
                      <w:sz w:val="20"/>
                      <w:szCs w:val="20"/>
                    </w:rPr>
                  </w:pPr>
                  <w:r w:rsidRPr="005E3D36">
                    <w:rPr>
                      <w:rFonts w:ascii="Helvetica Neue" w:hAnsi="Helvetica Neue" w:cs="Arial"/>
                      <w:b/>
                      <w:bCs/>
                      <w:color w:val="000000" w:themeColor="text1"/>
                      <w:sz w:val="20"/>
                      <w:szCs w:val="20"/>
                    </w:rPr>
                    <w:t>2021-22</w:t>
                  </w:r>
                </w:p>
              </w:tc>
              <w:tc>
                <w:tcPr>
                  <w:tcW w:w="804" w:type="pct"/>
                  <w:tcBorders>
                    <w:top w:val="single" w:color="auto" w:sz="4" w:space="0"/>
                    <w:left w:val="nil"/>
                    <w:bottom w:val="single" w:color="auto" w:sz="4" w:space="0"/>
                    <w:right w:val="single" w:color="auto" w:sz="4" w:space="0"/>
                  </w:tcBorders>
                  <w:shd w:val="clear" w:color="auto" w:fill="A2E4D0"/>
                  <w:vAlign w:val="bottom"/>
                </w:tcPr>
                <w:p w:rsidRPr="005E3D36" w:rsidR="00375F82" w:rsidP="00375F82" w:rsidRDefault="00375F82" w14:paraId="03C84D1A" w14:textId="0AA3C922">
                  <w:pPr>
                    <w:jc w:val="center"/>
                    <w:rPr>
                      <w:rFonts w:ascii="Helvetica Neue" w:hAnsi="Helvetica Neue" w:cs="Arial"/>
                      <w:b/>
                      <w:bCs/>
                      <w:color w:val="000000" w:themeColor="text1"/>
                      <w:sz w:val="20"/>
                      <w:szCs w:val="20"/>
                    </w:rPr>
                  </w:pPr>
                  <w:r w:rsidRPr="005E3D36">
                    <w:rPr>
                      <w:rFonts w:ascii="Helvetica Neue" w:hAnsi="Helvetica Neue" w:cs="Arial"/>
                      <w:b/>
                      <w:bCs/>
                      <w:color w:val="000000" w:themeColor="text1"/>
                      <w:sz w:val="20"/>
                      <w:szCs w:val="20"/>
                    </w:rPr>
                    <w:t>2022-23</w:t>
                  </w:r>
                </w:p>
              </w:tc>
            </w:tr>
            <w:tr w:rsidRPr="005E3D36" w:rsidR="005E3D36" w:rsidTr="006463DD" w14:paraId="64C40C9E"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5E3D36" w:rsidR="00375F82" w:rsidP="00375F82" w:rsidRDefault="00375F82" w14:paraId="333558C9" w14:textId="77777777">
                  <w:pP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Full Time Equivalent Students (FTES)</w:t>
                  </w:r>
                </w:p>
              </w:tc>
              <w:tc>
                <w:tcPr>
                  <w:tcW w:w="739" w:type="pct"/>
                  <w:tcBorders>
                    <w:top w:val="nil"/>
                    <w:left w:val="nil"/>
                    <w:bottom w:val="single" w:color="auto" w:sz="4" w:space="0"/>
                    <w:right w:val="single" w:color="auto" w:sz="4" w:space="0"/>
                  </w:tcBorders>
                  <w:shd w:val="clear" w:color="auto" w:fill="auto"/>
                  <w:noWrap/>
                  <w:vAlign w:val="bottom"/>
                  <w:hideMark/>
                </w:tcPr>
                <w:p w:rsidRPr="005E3D36" w:rsidR="00375F82" w:rsidP="00375F82" w:rsidRDefault="00375F82" w14:paraId="209BF01D" w14:textId="52F998B8">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3,931</w:t>
                  </w:r>
                </w:p>
              </w:tc>
              <w:tc>
                <w:tcPr>
                  <w:tcW w:w="709" w:type="pct"/>
                  <w:tcBorders>
                    <w:top w:val="nil"/>
                    <w:left w:val="nil"/>
                    <w:bottom w:val="single" w:color="auto" w:sz="4" w:space="0"/>
                    <w:right w:val="single" w:color="auto" w:sz="4" w:space="0"/>
                  </w:tcBorders>
                  <w:shd w:val="clear" w:color="auto" w:fill="auto"/>
                  <w:noWrap/>
                  <w:vAlign w:val="bottom"/>
                  <w:hideMark/>
                </w:tcPr>
                <w:p w:rsidRPr="005E3D36" w:rsidR="00375F82" w:rsidP="00375F82" w:rsidRDefault="00375F82" w14:paraId="19573AE4" w14:textId="4E47C5A4">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3,622</w:t>
                  </w:r>
                </w:p>
              </w:tc>
              <w:tc>
                <w:tcPr>
                  <w:tcW w:w="757" w:type="pct"/>
                  <w:tcBorders>
                    <w:top w:val="nil"/>
                    <w:left w:val="nil"/>
                    <w:bottom w:val="single" w:color="auto" w:sz="4" w:space="0"/>
                    <w:right w:val="single" w:color="auto" w:sz="4" w:space="0"/>
                  </w:tcBorders>
                  <w:shd w:val="clear" w:color="auto" w:fill="auto"/>
                  <w:noWrap/>
                  <w:vAlign w:val="bottom"/>
                  <w:hideMark/>
                </w:tcPr>
                <w:p w:rsidRPr="005E3D36" w:rsidR="00375F82" w:rsidP="00375F82" w:rsidRDefault="00375F82" w14:paraId="427AF2B4" w14:textId="7210332A">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3,259</w:t>
                  </w:r>
                </w:p>
              </w:tc>
              <w:tc>
                <w:tcPr>
                  <w:tcW w:w="804" w:type="pct"/>
                  <w:tcBorders>
                    <w:top w:val="nil"/>
                    <w:left w:val="nil"/>
                    <w:bottom w:val="single" w:color="auto" w:sz="4" w:space="0"/>
                    <w:right w:val="single" w:color="auto" w:sz="4" w:space="0"/>
                  </w:tcBorders>
                  <w:shd w:val="clear" w:color="auto" w:fill="auto"/>
                  <w:vAlign w:val="bottom"/>
                </w:tcPr>
                <w:p w:rsidRPr="005E3D36" w:rsidR="00375F82" w:rsidP="00375F82" w:rsidRDefault="00375F82" w14:paraId="01BDADE0" w14:textId="5C82AE91">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4,024</w:t>
                  </w:r>
                </w:p>
              </w:tc>
            </w:tr>
            <w:tr w:rsidRPr="005E3D36" w:rsidR="005E3D36" w:rsidTr="006463DD" w14:paraId="73BAB54A"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5E3D36" w:rsidR="00375F82" w:rsidP="00375F82" w:rsidRDefault="00375F82" w14:paraId="5024E39D" w14:textId="77777777">
                  <w:pP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Pell Grant Recipients</w:t>
                  </w:r>
                </w:p>
              </w:tc>
              <w:tc>
                <w:tcPr>
                  <w:tcW w:w="739" w:type="pct"/>
                  <w:tcBorders>
                    <w:top w:val="nil"/>
                    <w:left w:val="nil"/>
                    <w:bottom w:val="single" w:color="auto" w:sz="4" w:space="0"/>
                    <w:right w:val="single" w:color="auto" w:sz="4" w:space="0"/>
                  </w:tcBorders>
                  <w:shd w:val="clear" w:color="auto" w:fill="auto"/>
                  <w:noWrap/>
                  <w:vAlign w:val="bottom"/>
                  <w:hideMark/>
                </w:tcPr>
                <w:p w:rsidRPr="005E3D36" w:rsidR="00375F82" w:rsidP="00375F82" w:rsidRDefault="00375F82" w14:paraId="323CE331" w14:textId="07ECB94D">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2,281</w:t>
                  </w:r>
                </w:p>
              </w:tc>
              <w:tc>
                <w:tcPr>
                  <w:tcW w:w="709" w:type="pct"/>
                  <w:tcBorders>
                    <w:top w:val="nil"/>
                    <w:left w:val="nil"/>
                    <w:bottom w:val="single" w:color="auto" w:sz="4" w:space="0"/>
                    <w:right w:val="single" w:color="auto" w:sz="4" w:space="0"/>
                  </w:tcBorders>
                  <w:shd w:val="clear" w:color="auto" w:fill="auto"/>
                  <w:noWrap/>
                  <w:vAlign w:val="bottom"/>
                  <w:hideMark/>
                </w:tcPr>
                <w:p w:rsidRPr="005E3D36" w:rsidR="00375F82" w:rsidP="00375F82" w:rsidRDefault="00375F82" w14:paraId="64E48A84" w14:textId="10BCF3D5">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2,181</w:t>
                  </w:r>
                </w:p>
              </w:tc>
              <w:tc>
                <w:tcPr>
                  <w:tcW w:w="757" w:type="pct"/>
                  <w:tcBorders>
                    <w:top w:val="nil"/>
                    <w:left w:val="nil"/>
                    <w:bottom w:val="single" w:color="auto" w:sz="4" w:space="0"/>
                    <w:right w:val="single" w:color="auto" w:sz="4" w:space="0"/>
                  </w:tcBorders>
                  <w:shd w:val="clear" w:color="auto" w:fill="auto"/>
                  <w:noWrap/>
                  <w:vAlign w:val="bottom"/>
                  <w:hideMark/>
                </w:tcPr>
                <w:p w:rsidRPr="005E3D36" w:rsidR="00375F82" w:rsidP="00375F82" w:rsidRDefault="00375F82" w14:paraId="2EA2E13E" w14:textId="0A7C1587">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1,826</w:t>
                  </w:r>
                </w:p>
              </w:tc>
              <w:tc>
                <w:tcPr>
                  <w:tcW w:w="804" w:type="pct"/>
                  <w:tcBorders>
                    <w:top w:val="nil"/>
                    <w:left w:val="nil"/>
                    <w:bottom w:val="single" w:color="auto" w:sz="4" w:space="0"/>
                    <w:right w:val="single" w:color="auto" w:sz="4" w:space="0"/>
                  </w:tcBorders>
                  <w:shd w:val="clear" w:color="auto" w:fill="auto"/>
                  <w:vAlign w:val="bottom"/>
                </w:tcPr>
                <w:p w:rsidRPr="005E3D36" w:rsidR="00375F82" w:rsidP="00375F82" w:rsidRDefault="00375F82" w14:paraId="39A7C198" w14:textId="5BB4AED9">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1,837</w:t>
                  </w:r>
                </w:p>
              </w:tc>
            </w:tr>
            <w:tr w:rsidRPr="005E3D36" w:rsidR="005E3D36" w:rsidTr="006463DD" w14:paraId="2B6BCD02"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5E3D36" w:rsidR="00375F82" w:rsidP="00375F82" w:rsidRDefault="00375F82" w14:paraId="5CC9C640" w14:textId="77777777">
                  <w:pP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College Promise Grant Recipients</w:t>
                  </w:r>
                </w:p>
              </w:tc>
              <w:tc>
                <w:tcPr>
                  <w:tcW w:w="739" w:type="pct"/>
                  <w:tcBorders>
                    <w:top w:val="nil"/>
                    <w:left w:val="nil"/>
                    <w:bottom w:val="single" w:color="auto" w:sz="4" w:space="0"/>
                    <w:right w:val="single" w:color="auto" w:sz="4" w:space="0"/>
                  </w:tcBorders>
                  <w:shd w:val="clear" w:color="auto" w:fill="auto"/>
                  <w:noWrap/>
                  <w:vAlign w:val="bottom"/>
                  <w:hideMark/>
                </w:tcPr>
                <w:p w:rsidRPr="005E3D36" w:rsidR="00375F82" w:rsidP="00375F82" w:rsidRDefault="00375F82" w14:paraId="43C77485" w14:textId="7112F7AF">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4,143</w:t>
                  </w:r>
                </w:p>
              </w:tc>
              <w:tc>
                <w:tcPr>
                  <w:tcW w:w="709" w:type="pct"/>
                  <w:tcBorders>
                    <w:top w:val="nil"/>
                    <w:left w:val="nil"/>
                    <w:bottom w:val="single" w:color="auto" w:sz="4" w:space="0"/>
                    <w:right w:val="single" w:color="auto" w:sz="4" w:space="0"/>
                  </w:tcBorders>
                  <w:shd w:val="clear" w:color="auto" w:fill="auto"/>
                  <w:noWrap/>
                  <w:vAlign w:val="bottom"/>
                  <w:hideMark/>
                </w:tcPr>
                <w:p w:rsidRPr="005E3D36" w:rsidR="00375F82" w:rsidP="00375F82" w:rsidRDefault="00375F82" w14:paraId="55CDE20A" w14:textId="5A5EDC37">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4,011</w:t>
                  </w:r>
                </w:p>
              </w:tc>
              <w:tc>
                <w:tcPr>
                  <w:tcW w:w="757" w:type="pct"/>
                  <w:tcBorders>
                    <w:top w:val="nil"/>
                    <w:left w:val="nil"/>
                    <w:bottom w:val="single" w:color="auto" w:sz="4" w:space="0"/>
                    <w:right w:val="single" w:color="auto" w:sz="4" w:space="0"/>
                  </w:tcBorders>
                  <w:shd w:val="clear" w:color="auto" w:fill="auto"/>
                  <w:noWrap/>
                  <w:vAlign w:val="bottom"/>
                  <w:hideMark/>
                </w:tcPr>
                <w:p w:rsidRPr="005E3D36" w:rsidR="00375F82" w:rsidP="00375F82" w:rsidRDefault="00375F82" w14:paraId="56657DA9" w14:textId="33BEE59E">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3,500</w:t>
                  </w:r>
                </w:p>
              </w:tc>
              <w:tc>
                <w:tcPr>
                  <w:tcW w:w="804" w:type="pct"/>
                  <w:tcBorders>
                    <w:top w:val="nil"/>
                    <w:left w:val="nil"/>
                    <w:bottom w:val="single" w:color="auto" w:sz="4" w:space="0"/>
                    <w:right w:val="single" w:color="auto" w:sz="4" w:space="0"/>
                  </w:tcBorders>
                  <w:shd w:val="clear" w:color="auto" w:fill="auto"/>
                  <w:vAlign w:val="bottom"/>
                </w:tcPr>
                <w:p w:rsidRPr="005E3D36" w:rsidR="00375F82" w:rsidP="00375F82" w:rsidRDefault="00375F82" w14:paraId="0E92A90B" w14:textId="4D831767">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3,991</w:t>
                  </w:r>
                </w:p>
              </w:tc>
            </w:tr>
            <w:tr w:rsidRPr="005E3D36" w:rsidR="005E3D36" w:rsidTr="006463DD" w14:paraId="1AB19007"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5E3D36" w:rsidR="00375F82" w:rsidP="00375F82" w:rsidRDefault="00375F82" w14:paraId="61A4A08A" w14:textId="77777777">
                  <w:pP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 xml:space="preserve">AB 540 Students </w:t>
                  </w:r>
                </w:p>
              </w:tc>
              <w:tc>
                <w:tcPr>
                  <w:tcW w:w="739" w:type="pct"/>
                  <w:tcBorders>
                    <w:top w:val="nil"/>
                    <w:left w:val="nil"/>
                    <w:bottom w:val="single" w:color="auto" w:sz="4" w:space="0"/>
                    <w:right w:val="single" w:color="auto" w:sz="4" w:space="0"/>
                  </w:tcBorders>
                  <w:shd w:val="clear" w:color="auto" w:fill="auto"/>
                  <w:noWrap/>
                  <w:vAlign w:val="bottom"/>
                  <w:hideMark/>
                </w:tcPr>
                <w:p w:rsidRPr="005E3D36" w:rsidR="00375F82" w:rsidP="00375F82" w:rsidRDefault="00375F82" w14:paraId="03AFADAC" w14:textId="73BF4DC9">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51</w:t>
                  </w:r>
                </w:p>
              </w:tc>
              <w:tc>
                <w:tcPr>
                  <w:tcW w:w="709" w:type="pct"/>
                  <w:tcBorders>
                    <w:top w:val="nil"/>
                    <w:left w:val="nil"/>
                    <w:bottom w:val="single" w:color="auto" w:sz="4" w:space="0"/>
                    <w:right w:val="single" w:color="auto" w:sz="4" w:space="0"/>
                  </w:tcBorders>
                  <w:shd w:val="clear" w:color="auto" w:fill="auto"/>
                  <w:noWrap/>
                  <w:vAlign w:val="bottom"/>
                  <w:hideMark/>
                </w:tcPr>
                <w:p w:rsidRPr="005E3D36" w:rsidR="00375F82" w:rsidP="00375F82" w:rsidRDefault="00375F82" w14:paraId="05A6434E" w14:textId="6D18FA79">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22</w:t>
                  </w:r>
                </w:p>
              </w:tc>
              <w:tc>
                <w:tcPr>
                  <w:tcW w:w="757" w:type="pct"/>
                  <w:tcBorders>
                    <w:top w:val="nil"/>
                    <w:left w:val="nil"/>
                    <w:bottom w:val="single" w:color="auto" w:sz="4" w:space="0"/>
                    <w:right w:val="single" w:color="auto" w:sz="4" w:space="0"/>
                  </w:tcBorders>
                  <w:shd w:val="clear" w:color="auto" w:fill="auto"/>
                  <w:noWrap/>
                  <w:vAlign w:val="bottom"/>
                  <w:hideMark/>
                </w:tcPr>
                <w:p w:rsidRPr="005E3D36" w:rsidR="00375F82" w:rsidP="00375F82" w:rsidRDefault="00375F82" w14:paraId="5670B411" w14:textId="322F8AFE">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69</w:t>
                  </w:r>
                </w:p>
              </w:tc>
              <w:tc>
                <w:tcPr>
                  <w:tcW w:w="804" w:type="pct"/>
                  <w:tcBorders>
                    <w:top w:val="nil"/>
                    <w:left w:val="nil"/>
                    <w:bottom w:val="single" w:color="auto" w:sz="4" w:space="0"/>
                    <w:right w:val="single" w:color="auto" w:sz="4" w:space="0"/>
                  </w:tcBorders>
                  <w:shd w:val="clear" w:color="auto" w:fill="auto"/>
                  <w:vAlign w:val="bottom"/>
                </w:tcPr>
                <w:p w:rsidRPr="005E3D36" w:rsidR="00375F82" w:rsidP="00375F82" w:rsidRDefault="00375F82" w14:paraId="3CB8DAE0" w14:textId="7F651E84">
                  <w:pPr>
                    <w:jc w:val="center"/>
                    <w:rPr>
                      <w:rFonts w:ascii="Helvetica Neue" w:hAnsi="Helvetica Neue" w:cs="Arial"/>
                      <w:color w:val="000000" w:themeColor="text1"/>
                      <w:sz w:val="20"/>
                      <w:szCs w:val="20"/>
                    </w:rPr>
                  </w:pPr>
                  <w:r w:rsidRPr="005E3D36">
                    <w:rPr>
                      <w:rFonts w:ascii="Helvetica Neue" w:hAnsi="Helvetica Neue" w:cs="Arial"/>
                      <w:color w:val="000000" w:themeColor="text1"/>
                      <w:sz w:val="20"/>
                      <w:szCs w:val="20"/>
                    </w:rPr>
                    <w:t>89</w:t>
                  </w:r>
                </w:p>
              </w:tc>
            </w:tr>
          </w:tbl>
          <w:p w:rsidRPr="005E3D36" w:rsidR="00880391" w:rsidP="00880391" w:rsidRDefault="00880391" w14:paraId="111555C4" w14:textId="34B48D7D">
            <w:pPr>
              <w:rPr>
                <w:rFonts w:ascii="Helvetica Neue" w:hAnsi="Helvetica Neue"/>
                <w:color w:val="000000" w:themeColor="text1"/>
                <w:sz w:val="22"/>
                <w:szCs w:val="22"/>
              </w:rPr>
            </w:pPr>
          </w:p>
        </w:tc>
      </w:tr>
    </w:tbl>
    <w:p w:rsidRPr="005E3D36" w:rsidR="00C407EA" w:rsidP="00AF76C4" w:rsidRDefault="00C407EA" w14:paraId="630FDB96" w14:textId="77777777">
      <w:pPr>
        <w:rPr>
          <w:rFonts w:ascii="Helvetica Neue" w:hAnsi="Helvetica Neue"/>
          <w:b/>
          <w:bCs/>
          <w:color w:val="000000" w:themeColor="text1"/>
        </w:rPr>
      </w:pPr>
    </w:p>
    <w:tbl>
      <w:tblPr>
        <w:tblStyle w:val="TableGrid"/>
        <w:tblW w:w="9945" w:type="dxa"/>
        <w:tblLook w:val="04A0" w:firstRow="1" w:lastRow="0" w:firstColumn="1" w:lastColumn="0" w:noHBand="0" w:noVBand="1"/>
      </w:tblPr>
      <w:tblGrid>
        <w:gridCol w:w="9956"/>
      </w:tblGrid>
      <w:tr w:rsidRPr="005E3D36" w:rsidR="005E3D36" w:rsidTr="610DAFAD" w14:paraId="72169310" w14:textId="77777777">
        <w:tc>
          <w:tcPr>
            <w:tcW w:w="9945" w:type="dxa"/>
            <w:shd w:val="clear" w:color="auto" w:fill="009193"/>
            <w:tcMar/>
          </w:tcPr>
          <w:p w:rsidRPr="005E3D36" w:rsidR="00C407EA" w:rsidP="006463DD" w:rsidRDefault="001B3627" w14:paraId="65C28288" w14:textId="3133FC91">
            <w:pPr>
              <w:rPr>
                <w:rFonts w:ascii="Helvetica Neue" w:hAnsi="Helvetica Neue"/>
                <w:b/>
                <w:bCs/>
                <w:color w:val="000000" w:themeColor="text1"/>
                <w:sz w:val="28"/>
                <w:szCs w:val="28"/>
              </w:rPr>
            </w:pPr>
            <w:r w:rsidRPr="005E3D36">
              <w:rPr>
                <w:rFonts w:ascii="Helvetica Neue" w:hAnsi="Helvetica Neue" w:eastAsia="Avenir Black" w:cs="Avenir Black"/>
                <w:b/>
                <w:bCs/>
                <w:color w:val="000000" w:themeColor="text1"/>
                <w:sz w:val="28"/>
                <w:szCs w:val="28"/>
              </w:rPr>
              <w:t>5</w:t>
            </w:r>
            <w:r w:rsidRPr="005E3D36" w:rsidR="00C407EA">
              <w:rPr>
                <w:rFonts w:ascii="Helvetica Neue" w:hAnsi="Helvetica Neue" w:eastAsia="Avenir Black" w:cs="Avenir Black"/>
                <w:b/>
                <w:bCs/>
                <w:color w:val="000000" w:themeColor="text1"/>
                <w:sz w:val="28"/>
                <w:szCs w:val="28"/>
              </w:rPr>
              <w:t xml:space="preserve">. </w:t>
            </w:r>
            <w:r w:rsidRPr="005E3D36" w:rsidR="00C407EA">
              <w:rPr>
                <w:rFonts w:ascii="Helvetica Neue" w:hAnsi="Helvetica Neue"/>
                <w:b/>
                <w:bCs/>
                <w:color w:val="000000" w:themeColor="text1"/>
                <w:sz w:val="28"/>
                <w:szCs w:val="28"/>
              </w:rPr>
              <w:t>D</w:t>
            </w:r>
            <w:r w:rsidRPr="005E3D36" w:rsidR="00CF2027">
              <w:rPr>
                <w:rFonts w:ascii="Helvetica Neue" w:hAnsi="Helvetica Neue"/>
                <w:b/>
                <w:bCs/>
                <w:color w:val="000000" w:themeColor="text1"/>
                <w:sz w:val="28"/>
                <w:szCs w:val="28"/>
              </w:rPr>
              <w:t xml:space="preserve">ual Enrollment </w:t>
            </w:r>
          </w:p>
        </w:tc>
      </w:tr>
      <w:tr w:rsidRPr="005E3D36" w:rsidR="005E3D36" w:rsidTr="610DAFAD" w14:paraId="247FBED3" w14:textId="77777777">
        <w:tc>
          <w:tcPr>
            <w:tcW w:w="9945" w:type="dxa"/>
            <w:shd w:val="clear" w:color="auto" w:fill="E2EFD9" w:themeFill="accent6" w:themeFillTint="33"/>
            <w:tcMar/>
          </w:tcPr>
          <w:p w:rsidRPr="005E3D36" w:rsidR="00954800" w:rsidP="00954800" w:rsidRDefault="00954800" w14:paraId="483BB289" w14:textId="7F6F4E4F">
            <w:pPr>
              <w:rPr>
                <w:rFonts w:ascii="Helvetica Neue" w:hAnsi="Helvetica Neue"/>
                <w:b/>
                <w:bCs/>
                <w:color w:val="000000" w:themeColor="text1"/>
                <w:sz w:val="22"/>
                <w:szCs w:val="22"/>
              </w:rPr>
            </w:pPr>
            <w:r w:rsidRPr="005E3D36">
              <w:rPr>
                <w:rFonts w:ascii="Helvetica Neue" w:hAnsi="Helvetica Neue"/>
                <w:b/>
                <w:bCs/>
                <w:color w:val="000000" w:themeColor="text1"/>
                <w:sz w:val="22"/>
                <w:szCs w:val="22"/>
              </w:rPr>
              <w:t>As continued decline in overall enrollment for college going population from high school to college (see Service Area Enrollment Pipeline below), it is important for us to look at who will be coming to BCC in the next 5 years.  Reviewing the data provided below, what strategies would your department employ to address bringing more high school students to BCC?</w:t>
            </w:r>
          </w:p>
          <w:p w:rsidRPr="005E3D36" w:rsidR="00A16362" w:rsidP="00A16362" w:rsidRDefault="00A16362" w14:paraId="3D5E76FA" w14:textId="77777777">
            <w:pPr>
              <w:rPr>
                <w:rFonts w:ascii="Helvetica Neue" w:hAnsi="Helvetica Neue"/>
                <w:color w:val="000000" w:themeColor="text1"/>
              </w:rPr>
            </w:pPr>
          </w:p>
          <w:p w:rsidRPr="005E3D36" w:rsidR="00636202" w:rsidP="00A16362" w:rsidRDefault="00636202" w14:paraId="6714D016" w14:textId="5AF87665">
            <w:pPr>
              <w:rPr>
                <w:rFonts w:ascii="Helvetica Neue" w:hAnsi="Helvetica Neue"/>
                <w:color w:val="000000" w:themeColor="text1"/>
                <w:sz w:val="22"/>
                <w:szCs w:val="22"/>
              </w:rPr>
            </w:pPr>
            <w:r w:rsidRPr="005E3D36">
              <w:rPr>
                <w:rFonts w:ascii="Helvetica Neue" w:hAnsi="Helvetica Neue"/>
                <w:noProof/>
                <w:color w:val="000000" w:themeColor="text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00637" cy="2675361"/>
                          </a:xfrm>
                          <a:prstGeom prst="rect">
                            <a:avLst/>
                          </a:prstGeom>
                        </pic:spPr>
                      </pic:pic>
                    </a:graphicData>
                  </a:graphic>
                </wp:inline>
              </w:drawing>
            </w:r>
          </w:p>
        </w:tc>
      </w:tr>
      <w:tr w:rsidRPr="005E3D36" w:rsidR="00C407EA" w:rsidTr="610DAFAD" w14:paraId="390EC918" w14:textId="77777777">
        <w:tc>
          <w:tcPr>
            <w:tcW w:w="9945" w:type="dxa"/>
            <w:shd w:val="clear" w:color="auto" w:fill="auto"/>
            <w:tcMar/>
          </w:tcPr>
          <w:p w:rsidRPr="005E3D36" w:rsidR="00C407EA" w:rsidP="006463DD" w:rsidRDefault="001F0F67" w14:paraId="53C86E88" w14:textId="4798A65C">
            <w:pPr>
              <w:rPr>
                <w:rFonts w:ascii="Helvetica Neue" w:hAnsi="Helvetica Neue" w:eastAsia="Avenir Black" w:cs="Avenir Black"/>
                <w:color w:val="000000" w:themeColor="text1"/>
                <w:sz w:val="22"/>
                <w:szCs w:val="22"/>
              </w:rPr>
            </w:pPr>
            <w:r w:rsidRPr="005E3D36">
              <w:rPr>
                <w:rFonts w:ascii="Helvetica Neue" w:hAnsi="Helvetica Neue" w:eastAsia="Avenir Black" w:cs="Avenir Black"/>
                <w:color w:val="000000" w:themeColor="text1"/>
                <w:sz w:val="22"/>
                <w:szCs w:val="22"/>
              </w:rPr>
              <w:t>Respond here:</w:t>
            </w:r>
          </w:p>
          <w:p w:rsidR="672A9D0B" w:rsidP="610DAFAD" w:rsidRDefault="672A9D0B" w14:paraId="7E6873F4" w14:textId="01C9C9E2">
            <w:pPr>
              <w:rPr>
                <w:rFonts w:ascii="Helvetica Neue" w:hAnsi="Helvetica Neue"/>
                <w:color w:val="000000" w:themeColor="text1"/>
                <w:sz w:val="22"/>
                <w:szCs w:val="22"/>
              </w:rPr>
            </w:pPr>
            <w:r w:rsidRPr="610DAFAD" w:rsidR="689896B6">
              <w:rPr>
                <w:rFonts w:ascii="Helvetica Neue" w:hAnsi="Helvetica Neue"/>
                <w:color w:val="000000" w:themeColor="text1" w:themeTint="FF" w:themeShade="FF"/>
                <w:sz w:val="22"/>
                <w:szCs w:val="22"/>
              </w:rPr>
              <w:t xml:space="preserve">To enhance the enrollment of high school students at BCC, our department would implement several strategic initiatives. We would first bolster dual enrollment services by increasing awareness and offering </w:t>
            </w:r>
            <w:r w:rsidRPr="610DAFAD" w:rsidR="689896B6">
              <w:rPr>
                <w:rFonts w:ascii="Helvetica Neue" w:hAnsi="Helvetica Neue"/>
                <w:color w:val="000000" w:themeColor="text1" w:themeTint="FF" w:themeShade="FF"/>
                <w:sz w:val="22"/>
                <w:szCs w:val="22"/>
              </w:rPr>
              <w:t>additional</w:t>
            </w:r>
            <w:r w:rsidRPr="610DAFAD" w:rsidR="689896B6">
              <w:rPr>
                <w:rFonts w:ascii="Helvetica Neue" w:hAnsi="Helvetica Neue"/>
                <w:color w:val="000000" w:themeColor="text1" w:themeTint="FF" w:themeShade="FF"/>
                <w:sz w:val="22"/>
                <w:szCs w:val="22"/>
              </w:rPr>
              <w:t xml:space="preserve"> enrollment service </w:t>
            </w:r>
            <w:r w:rsidRPr="610DAFAD" w:rsidR="1EBA16A7">
              <w:rPr>
                <w:rFonts w:ascii="Helvetica Neue" w:hAnsi="Helvetica Neue"/>
                <w:color w:val="000000" w:themeColor="text1" w:themeTint="FF" w:themeShade="FF"/>
                <w:sz w:val="22"/>
                <w:szCs w:val="22"/>
              </w:rPr>
              <w:t xml:space="preserve">activities, </w:t>
            </w:r>
            <w:r w:rsidRPr="610DAFAD" w:rsidR="1EBA16A7">
              <w:rPr>
                <w:rFonts w:ascii="Helvetica Neue" w:hAnsi="Helvetica Neue"/>
                <w:color w:val="000000" w:themeColor="text1" w:themeTint="FF" w:themeShade="FF"/>
                <w:sz w:val="22"/>
                <w:szCs w:val="22"/>
              </w:rPr>
              <w:t>leveraging</w:t>
            </w:r>
            <w:r w:rsidRPr="610DAFAD" w:rsidR="1EBA16A7">
              <w:rPr>
                <w:rFonts w:ascii="Helvetica Neue" w:hAnsi="Helvetica Neue"/>
                <w:color w:val="000000" w:themeColor="text1" w:themeTint="FF" w:themeShade="FF"/>
                <w:sz w:val="22"/>
                <w:szCs w:val="22"/>
              </w:rPr>
              <w:t xml:space="preserve"> the </w:t>
            </w:r>
            <w:r w:rsidRPr="610DAFAD" w:rsidR="1EBA16A7">
              <w:rPr>
                <w:rFonts w:ascii="Helvetica Neue" w:hAnsi="Helvetica Neue"/>
                <w:color w:val="000000" w:themeColor="text1" w:themeTint="FF" w:themeShade="FF"/>
                <w:sz w:val="22"/>
                <w:szCs w:val="22"/>
              </w:rPr>
              <w:t>expertise</w:t>
            </w:r>
            <w:r w:rsidRPr="610DAFAD" w:rsidR="1EBA16A7">
              <w:rPr>
                <w:rFonts w:ascii="Helvetica Neue" w:hAnsi="Helvetica Neue"/>
                <w:color w:val="000000" w:themeColor="text1" w:themeTint="FF" w:themeShade="FF"/>
                <w:sz w:val="22"/>
                <w:szCs w:val="22"/>
              </w:rPr>
              <w:t xml:space="preserve"> of the Dual Enrollment Counselor and Dual Enrollment Specialists in collaboration with Enrollment Services Coordinator, Gail Pendleton. Concurrently, efforts would be directed toward reinforcing and expanding career pathway </w:t>
            </w:r>
            <w:r w:rsidRPr="610DAFAD" w:rsidR="184DA831">
              <w:rPr>
                <w:rFonts w:ascii="Helvetica Neue" w:hAnsi="Helvetica Neue"/>
                <w:color w:val="000000" w:themeColor="text1" w:themeTint="FF" w:themeShade="FF"/>
                <w:sz w:val="22"/>
                <w:szCs w:val="22"/>
              </w:rPr>
              <w:t xml:space="preserve">programs for dual-enrolled scholars, with a specific focus on the Health and Human Services pathway. The department ais to </w:t>
            </w:r>
            <w:r w:rsidRPr="610DAFAD" w:rsidR="184DA831">
              <w:rPr>
                <w:rFonts w:ascii="Helvetica Neue" w:hAnsi="Helvetica Neue"/>
                <w:color w:val="000000" w:themeColor="text1" w:themeTint="FF" w:themeShade="FF"/>
                <w:sz w:val="22"/>
                <w:szCs w:val="22"/>
              </w:rPr>
              <w:t>maintain</w:t>
            </w:r>
            <w:r w:rsidRPr="610DAFAD" w:rsidR="184DA831">
              <w:rPr>
                <w:rFonts w:ascii="Helvetica Neue" w:hAnsi="Helvetica Neue"/>
                <w:color w:val="000000" w:themeColor="text1" w:themeTint="FF" w:themeShade="FF"/>
                <w:sz w:val="22"/>
                <w:szCs w:val="22"/>
              </w:rPr>
              <w:t xml:space="preserve"> collaborative initiatives with feeder ins</w:t>
            </w:r>
            <w:r w:rsidRPr="610DAFAD" w:rsidR="57595315">
              <w:rPr>
                <w:rFonts w:ascii="Helvetica Neue" w:hAnsi="Helvetica Neue"/>
                <w:color w:val="000000" w:themeColor="text1" w:themeTint="FF" w:themeShade="FF"/>
                <w:sz w:val="22"/>
                <w:szCs w:val="22"/>
              </w:rPr>
              <w:t>tituti</w:t>
            </w:r>
            <w:r w:rsidRPr="610DAFAD" w:rsidR="640C139D">
              <w:rPr>
                <w:rFonts w:ascii="Helvetica Neue" w:hAnsi="Helvetica Neue"/>
                <w:color w:val="000000" w:themeColor="text1" w:themeTint="FF" w:themeShade="FF"/>
                <w:sz w:val="22"/>
                <w:szCs w:val="22"/>
              </w:rPr>
              <w:t xml:space="preserve">ons and school districts, fostering </w:t>
            </w:r>
            <w:r w:rsidRPr="610DAFAD" w:rsidR="376E7CFD">
              <w:rPr>
                <w:rFonts w:ascii="Helvetica Neue" w:hAnsi="Helvetica Neue"/>
                <w:color w:val="000000" w:themeColor="text1" w:themeTint="FF" w:themeShade="FF"/>
                <w:sz w:val="22"/>
                <w:szCs w:val="22"/>
              </w:rPr>
              <w:t>partnerships such as Berkeley Unified, Oakland Unified, Emeryville Unified, and Contra Costa high school and community partners. Furthermore, ongoing collaboration with enrollment-focused organizations like Oakland Promis</w:t>
            </w:r>
            <w:r w:rsidRPr="610DAFAD" w:rsidR="6183F8F1">
              <w:rPr>
                <w:rFonts w:ascii="Helvetica Neue" w:hAnsi="Helvetica Neue"/>
                <w:color w:val="000000" w:themeColor="text1" w:themeTint="FF" w:themeShade="FF"/>
                <w:sz w:val="22"/>
                <w:szCs w:val="22"/>
              </w:rPr>
              <w:t xml:space="preserve">e, Destination College Advising Corp, and Richmond Promise would persist, with a focus on promoting awareness of recommended dual enrollment courses. This includes </w:t>
            </w:r>
            <w:r w:rsidRPr="610DAFAD" w:rsidR="45FE715E">
              <w:rPr>
                <w:rFonts w:ascii="Helvetica Neue" w:hAnsi="Helvetica Neue"/>
                <w:color w:val="000000" w:themeColor="text1" w:themeTint="FF" w:themeShade="FF"/>
                <w:sz w:val="22"/>
                <w:szCs w:val="22"/>
              </w:rPr>
              <w:t>dedicated courses such as College Success, Career Planning, General Work Experience, Exploring Heal</w:t>
            </w:r>
            <w:r w:rsidRPr="610DAFAD" w:rsidR="3B0588CD">
              <w:rPr>
                <w:rFonts w:ascii="Helvetica Neue" w:hAnsi="Helvetica Neue"/>
                <w:color w:val="000000" w:themeColor="text1" w:themeTint="FF" w:themeShade="FF"/>
                <w:sz w:val="22"/>
                <w:szCs w:val="22"/>
              </w:rPr>
              <w:t xml:space="preserve">th Issues, STEM courses, and more. </w:t>
            </w:r>
            <w:r w:rsidRPr="610DAFAD" w:rsidR="5013328E">
              <w:rPr>
                <w:rFonts w:ascii="Helvetica Neue" w:hAnsi="Helvetica Neue"/>
                <w:color w:val="000000" w:themeColor="text1" w:themeTint="FF" w:themeShade="FF"/>
                <w:sz w:val="22"/>
                <w:szCs w:val="22"/>
              </w:rPr>
              <w:t xml:space="preserve">We are also exploring the implementation of a revitalized “Persist to College” learning community, </w:t>
            </w:r>
            <w:r w:rsidRPr="610DAFAD" w:rsidR="5013328E">
              <w:rPr>
                <w:rFonts w:ascii="Helvetica Neue" w:hAnsi="Helvetica Neue"/>
                <w:color w:val="000000" w:themeColor="text1" w:themeTint="FF" w:themeShade="FF"/>
                <w:sz w:val="22"/>
                <w:szCs w:val="22"/>
              </w:rPr>
              <w:t>providing</w:t>
            </w:r>
            <w:r w:rsidRPr="610DAFAD" w:rsidR="5013328E">
              <w:rPr>
                <w:rFonts w:ascii="Helvetica Neue" w:hAnsi="Helvetica Neue"/>
                <w:color w:val="000000" w:themeColor="text1" w:themeTint="FF" w:themeShade="FF"/>
                <w:sz w:val="22"/>
                <w:szCs w:val="22"/>
              </w:rPr>
              <w:t xml:space="preserve"> dedicated course opportunities for Berkeley Unified School District scholar</w:t>
            </w:r>
            <w:r w:rsidRPr="610DAFAD" w:rsidR="1C9D3F81">
              <w:rPr>
                <w:rFonts w:ascii="Helvetica Neue" w:hAnsi="Helvetica Neue"/>
                <w:color w:val="000000" w:themeColor="text1" w:themeTint="FF" w:themeShade="FF"/>
                <w:sz w:val="22"/>
                <w:szCs w:val="22"/>
              </w:rPr>
              <w:t xml:space="preserve">s through </w:t>
            </w:r>
            <w:r w:rsidRPr="610DAFAD" w:rsidR="1C9D3F81">
              <w:rPr>
                <w:rFonts w:ascii="Helvetica Neue" w:hAnsi="Helvetica Neue"/>
                <w:color w:val="000000" w:themeColor="text1" w:themeTint="FF" w:themeShade="FF"/>
                <w:sz w:val="22"/>
                <w:szCs w:val="22"/>
              </w:rPr>
              <w:t>CCAP</w:t>
            </w:r>
            <w:r w:rsidRPr="610DAFAD" w:rsidR="1C9D3F81">
              <w:rPr>
                <w:rFonts w:ascii="Helvetica Neue" w:hAnsi="Helvetica Neue"/>
                <w:color w:val="000000" w:themeColor="text1" w:themeTint="FF" w:themeShade="FF"/>
                <w:sz w:val="22"/>
                <w:szCs w:val="22"/>
              </w:rPr>
              <w:t xml:space="preserve">. Through these comprehensive strategies, our department aims to actively engage high school students and </w:t>
            </w:r>
            <w:r w:rsidRPr="610DAFAD" w:rsidR="1C9D3F81">
              <w:rPr>
                <w:rFonts w:ascii="Helvetica Neue" w:hAnsi="Helvetica Neue"/>
                <w:color w:val="000000" w:themeColor="text1" w:themeTint="FF" w:themeShade="FF"/>
                <w:sz w:val="22"/>
                <w:szCs w:val="22"/>
              </w:rPr>
              <w:t>facilitate</w:t>
            </w:r>
            <w:r w:rsidRPr="610DAFAD" w:rsidR="1C9D3F81">
              <w:rPr>
                <w:rFonts w:ascii="Helvetica Neue" w:hAnsi="Helvetica Neue"/>
                <w:color w:val="000000" w:themeColor="text1" w:themeTint="FF" w:themeShade="FF"/>
                <w:sz w:val="22"/>
                <w:szCs w:val="22"/>
              </w:rPr>
              <w:t xml:space="preserve"> a seamless transition to BCC. </w:t>
            </w:r>
          </w:p>
          <w:p w:rsidRPr="005E3D36" w:rsidR="00C407EA" w:rsidP="00211807" w:rsidRDefault="00C407EA" w14:paraId="4B4534FE" w14:textId="5F13907B">
            <w:pPr>
              <w:ind w:left="-25"/>
              <w:rPr>
                <w:rFonts w:ascii="Helvetica Neue" w:hAnsi="Helvetica Neue" w:eastAsia="Avenir Black" w:cs="Avenir Black"/>
                <w:color w:val="000000" w:themeColor="text1"/>
              </w:rPr>
            </w:pPr>
          </w:p>
        </w:tc>
      </w:tr>
    </w:tbl>
    <w:p w:rsidRPr="005E3D36" w:rsidR="00AF76C4" w:rsidP="00115D65" w:rsidRDefault="00AF76C4" w14:paraId="1422C4E0" w14:textId="77777777">
      <w:pPr>
        <w:rPr>
          <w:rFonts w:ascii="Helvetica Neue" w:hAnsi="Helvetica Neue"/>
          <w:b/>
          <w:bCs/>
          <w:color w:val="000000" w:themeColor="text1"/>
        </w:rPr>
      </w:pPr>
    </w:p>
    <w:tbl>
      <w:tblPr>
        <w:tblStyle w:val="TableGrid"/>
        <w:tblW w:w="0" w:type="auto"/>
        <w:tblLook w:val="04A0" w:firstRow="1" w:lastRow="0" w:firstColumn="1" w:lastColumn="0" w:noHBand="0" w:noVBand="1"/>
      </w:tblPr>
      <w:tblGrid>
        <w:gridCol w:w="9926"/>
      </w:tblGrid>
      <w:tr w:rsidRPr="005E3D36" w:rsidR="005E3D36" w:rsidTr="610DAFAD" w14:paraId="4CC7F056" w14:textId="77777777">
        <w:tc>
          <w:tcPr>
            <w:tcW w:w="9926" w:type="dxa"/>
            <w:shd w:val="clear" w:color="auto" w:fill="009193"/>
            <w:tcMar/>
          </w:tcPr>
          <w:p w:rsidRPr="005E3D36" w:rsidR="00954800" w:rsidP="00954800" w:rsidRDefault="39E9EFAF" w14:paraId="1195FD40" w14:textId="4BDBB370">
            <w:pPr>
              <w:rPr>
                <w:rFonts w:ascii="Helvetica Neue" w:hAnsi="Helvetica Neue" w:eastAsia="Avenir" w:cs="Avenir"/>
                <w:b/>
                <w:bCs/>
                <w:color w:val="000000" w:themeColor="text1"/>
                <w:sz w:val="28"/>
                <w:szCs w:val="28"/>
              </w:rPr>
            </w:pPr>
            <w:r w:rsidRPr="78EB0F7F">
              <w:rPr>
                <w:rFonts w:ascii="Helvetica Neue" w:hAnsi="Helvetica Neue" w:eastAsia="Calibri" w:cs="Calibri"/>
                <w:b/>
                <w:bCs/>
                <w:color w:val="000000" w:themeColor="text1"/>
                <w:sz w:val="28"/>
                <w:szCs w:val="28"/>
              </w:rPr>
              <w:t>6</w:t>
            </w:r>
            <w:r w:rsidRPr="78EB0F7F" w:rsidR="4066D40B">
              <w:rPr>
                <w:rFonts w:ascii="Helvetica Neue" w:hAnsi="Helvetica Neue" w:eastAsia="Calibri" w:cs="Calibri"/>
                <w:b/>
                <w:bCs/>
                <w:color w:val="000000" w:themeColor="text1"/>
                <w:sz w:val="28"/>
                <w:szCs w:val="28"/>
              </w:rPr>
              <w:t xml:space="preserve">. </w:t>
            </w:r>
            <w:hyperlink r:id="rId26">
              <w:r w:rsidRPr="78EB0F7F" w:rsidR="4066D40B">
                <w:rPr>
                  <w:rStyle w:val="Hyperlink"/>
                  <w:rFonts w:ascii="Helvetica Neue" w:hAnsi="Helvetica Neue" w:eastAsia="Calibri" w:cs="Calibri"/>
                  <w:b/>
                  <w:bCs/>
                  <w:color w:val="000000" w:themeColor="text1"/>
                  <w:sz w:val="28"/>
                  <w:szCs w:val="28"/>
                </w:rPr>
                <w:t>Equitable Student Completion</w:t>
              </w:r>
            </w:hyperlink>
            <w:r w:rsidRPr="78EB0F7F" w:rsidR="4066D40B">
              <w:rPr>
                <w:rFonts w:ascii="Helvetica Neue" w:hAnsi="Helvetica Neue" w:eastAsia="Calibri" w:cs="Calibri"/>
                <w:b/>
                <w:bCs/>
                <w:color w:val="000000" w:themeColor="text1"/>
                <w:sz w:val="28"/>
                <w:szCs w:val="28"/>
              </w:rPr>
              <w:t xml:space="preserve"> </w:t>
            </w:r>
            <w:r w:rsidRPr="78EB0F7F" w:rsidR="28020988">
              <w:rPr>
                <w:rFonts w:ascii="Helvetica Neue" w:hAnsi="Helvetica Neue" w:eastAsia="Calibri" w:cs="Calibri"/>
                <w:b/>
                <w:bCs/>
                <w:color w:val="000000" w:themeColor="text1"/>
                <w:sz w:val="28"/>
                <w:szCs w:val="28"/>
              </w:rPr>
              <w:t xml:space="preserve"> </w:t>
            </w:r>
            <w:r w:rsidRPr="78EB0F7F" w:rsidR="28020988">
              <w:rPr>
                <w:rStyle w:val="Hyperlink"/>
                <w:rFonts w:ascii="Helvetica Neue" w:hAnsi="Helvetica Neue"/>
                <w:color w:val="000000" w:themeColor="text1"/>
                <w:sz w:val="18"/>
                <w:szCs w:val="18"/>
                <w:u w:val="none"/>
              </w:rPr>
              <w:t>(&lt;--click on the link)</w:t>
            </w:r>
          </w:p>
          <w:p w:rsidRPr="005E3D36" w:rsidR="00954800" w:rsidP="00954800" w:rsidRDefault="00954800" w14:paraId="42214B07" w14:textId="77777777">
            <w:pPr>
              <w:rPr>
                <w:rFonts w:ascii="Helvetica Neue" w:hAnsi="Helvetica Neue" w:eastAsia="Avenir Black" w:cs="Avenir Black"/>
                <w:color w:val="000000" w:themeColor="text1"/>
                <w:sz w:val="15"/>
                <w:szCs w:val="15"/>
              </w:rPr>
            </w:pPr>
            <w:r w:rsidRPr="005E3D36">
              <w:rPr>
                <w:rFonts w:ascii="Helvetica Neue" w:hAnsi="Helvetica Neue" w:eastAsia="Avenir Black" w:cs="Avenir Black"/>
                <w:color w:val="000000" w:themeColor="text1"/>
                <w:sz w:val="15"/>
                <w:szCs w:val="15"/>
              </w:rPr>
              <w:t xml:space="preserve">*Note that completion and retention rates are presented with the inclusion and exclusion of excused withdrawals (EW) and military withdrawals.  </w:t>
            </w:r>
          </w:p>
          <w:p w:rsidRPr="005E3D36" w:rsidR="00954800" w:rsidP="00954800" w:rsidRDefault="00954800" w14:paraId="12483006" w14:textId="77777777">
            <w:pPr>
              <w:rPr>
                <w:rFonts w:ascii="Helvetica Neue" w:hAnsi="Helvetica Neue"/>
                <w:color w:val="000000" w:themeColor="text1"/>
                <w:sz w:val="18"/>
                <w:szCs w:val="18"/>
              </w:rPr>
            </w:pPr>
          </w:p>
          <w:p w:rsidRPr="005E3D36" w:rsidR="00F4718F" w:rsidP="00954800" w:rsidRDefault="00954800" w14:paraId="736A36DF" w14:textId="76671FE8">
            <w:pPr>
              <w:rPr>
                <w:rFonts w:ascii="Helvetica Neue" w:hAnsi="Helvetica Neue"/>
                <w:color w:val="000000" w:themeColor="text1"/>
                <w:sz w:val="28"/>
                <w:szCs w:val="28"/>
              </w:rPr>
            </w:pPr>
            <w:r w:rsidRPr="005E3D36">
              <w:rPr>
                <w:rFonts w:ascii="Helvetica Neue" w:hAnsi="Helvetica Neue" w:eastAsia="Avenir Black" w:cs="Avenir Black"/>
                <w:color w:val="000000" w:themeColor="text1"/>
                <w:sz w:val="18"/>
                <w:szCs w:val="18"/>
              </w:rPr>
              <w:t>If you need more guidance with this item, click here for additional support.</w:t>
            </w:r>
            <w:r w:rsidRPr="005E3D36">
              <w:rPr>
                <w:rFonts w:ascii="Helvetica Neue" w:hAnsi="Helvetica Neue" w:eastAsia="Avenir Black" w:cs="Avenir Black"/>
                <w:i/>
                <w:iCs/>
                <w:color w:val="000000" w:themeColor="text1"/>
                <w:sz w:val="18"/>
                <w:szCs w:val="18"/>
              </w:rPr>
              <w:t xml:space="preserve">  </w:t>
            </w:r>
            <w:hyperlink r:id="rId27">
              <w:r w:rsidRPr="005E3D36">
                <w:rPr>
                  <w:rStyle w:val="Hyperlink"/>
                  <w:rFonts w:ascii="Helvetica Neue" w:hAnsi="Helvetica Neue" w:eastAsia="Avenir Black" w:cs="Avenir Black"/>
                  <w:color w:val="000000" w:themeColor="text1"/>
                  <w:sz w:val="18"/>
                  <w:szCs w:val="18"/>
                  <w:u w:val="none"/>
                </w:rPr>
                <w:t>Click here for additional guidance for how to view and use equity data</w:t>
              </w:r>
            </w:hyperlink>
            <w:r w:rsidRPr="005E3D36">
              <w:rPr>
                <w:rFonts w:ascii="Helvetica Neue" w:hAnsi="Helvetica Neue" w:eastAsia="Avenir Black" w:cs="Avenir Black"/>
                <w:color w:val="000000" w:themeColor="text1"/>
                <w:sz w:val="18"/>
                <w:szCs w:val="18"/>
              </w:rPr>
              <w:t xml:space="preserve">.  If you would like to view BCC’s Equity Plan, </w:t>
            </w:r>
            <w:hyperlink w:history="1" r:id="rId28">
              <w:r w:rsidRPr="005E3D36">
                <w:rPr>
                  <w:rStyle w:val="Hyperlink"/>
                  <w:rFonts w:ascii="Helvetica Neue" w:hAnsi="Helvetica Neue" w:eastAsia="Avenir Black" w:cs="Avenir Black"/>
                  <w:color w:val="000000" w:themeColor="text1"/>
                  <w:sz w:val="18"/>
                  <w:szCs w:val="18"/>
                  <w:u w:val="none"/>
                </w:rPr>
                <w:t>click here</w:t>
              </w:r>
            </w:hyperlink>
            <w:r w:rsidRPr="005E3D36">
              <w:rPr>
                <w:rFonts w:ascii="Helvetica Neue" w:hAnsi="Helvetica Neue" w:eastAsia="Avenir Black" w:cs="Avenir Black"/>
                <w:color w:val="000000" w:themeColor="text1"/>
                <w:sz w:val="18"/>
                <w:szCs w:val="18"/>
              </w:rPr>
              <w:t>.</w:t>
            </w:r>
          </w:p>
        </w:tc>
      </w:tr>
      <w:tr w:rsidRPr="005E3D36" w:rsidR="005E3D36" w:rsidTr="610DAFAD" w14:paraId="3D6BF03A" w14:textId="77777777">
        <w:tc>
          <w:tcPr>
            <w:tcW w:w="9926" w:type="dxa"/>
            <w:shd w:val="clear" w:color="auto" w:fill="E2EFD9" w:themeFill="accent6" w:themeFillTint="33"/>
            <w:tcMar/>
          </w:tcPr>
          <w:p w:rsidRPr="005E3D36" w:rsidR="00F4718F" w:rsidP="00211807" w:rsidRDefault="001B3627" w14:paraId="2D5BFFAA" w14:textId="5FA9830B">
            <w:pPr>
              <w:pStyle w:val="ListParagraph"/>
              <w:ind w:left="0"/>
              <w:rPr>
                <w:b/>
                <w:bCs/>
                <w:color w:val="000000" w:themeColor="text1"/>
              </w:rPr>
            </w:pPr>
            <w:r w:rsidRPr="005E3D36">
              <w:rPr>
                <w:rFonts w:ascii="Helvetica Neue" w:hAnsi="Helvetica Neue" w:eastAsia="Calibri" w:cs="Calibri"/>
                <w:b/>
                <w:bCs/>
                <w:color w:val="000000" w:themeColor="text1"/>
              </w:rPr>
              <w:t>On page 3 of the “Course Completion and Retention Rates by Subject” dashboard, what are the completion and retention trends by gender, age, ethnicity in your department?</w:t>
            </w:r>
          </w:p>
        </w:tc>
      </w:tr>
      <w:tr w:rsidRPr="005E3D36" w:rsidR="005E3D36" w:rsidTr="610DAFAD" w14:paraId="4710BDA8" w14:textId="77777777">
        <w:tc>
          <w:tcPr>
            <w:tcW w:w="9926" w:type="dxa"/>
            <w:shd w:val="clear" w:color="auto" w:fill="auto"/>
            <w:tcMar/>
          </w:tcPr>
          <w:p w:rsidRPr="005E3D36" w:rsidR="00F4718F" w:rsidP="610DAFAD" w:rsidRDefault="00BA2E31" w14:paraId="60BF335B" w14:textId="7CE920F5">
            <w:pPr>
              <w:rPr>
                <w:rFonts w:ascii="Helvetica Neue" w:hAnsi="Helvetica Neue"/>
                <w:b w:val="1"/>
                <w:bCs w:val="1"/>
                <w:color w:val="000000" w:themeColor="text1"/>
                <w:sz w:val="22"/>
                <w:szCs w:val="22"/>
              </w:rPr>
            </w:pPr>
            <w:r w:rsidRPr="610DAFAD" w:rsidR="5869B3D8">
              <w:rPr>
                <w:rFonts w:ascii="Helvetica Neue" w:hAnsi="Helvetica Neue"/>
                <w:b w:val="1"/>
                <w:bCs w:val="1"/>
                <w:color w:val="000000" w:themeColor="text1" w:themeTint="FF" w:themeShade="FF"/>
                <w:sz w:val="22"/>
                <w:szCs w:val="22"/>
              </w:rPr>
              <w:t>Overall course completion and retention rates for SOS student</w:t>
            </w:r>
            <w:r w:rsidRPr="610DAFAD" w:rsidR="5AD5ED44">
              <w:rPr>
                <w:rFonts w:ascii="Helvetica Neue" w:hAnsi="Helvetica Neue"/>
                <w:b w:val="1"/>
                <w:bCs w:val="1"/>
                <w:color w:val="000000" w:themeColor="text1" w:themeTint="FF" w:themeShade="FF"/>
                <w:sz w:val="22"/>
                <w:szCs w:val="22"/>
              </w:rPr>
              <w:t>s:</w:t>
            </w:r>
          </w:p>
          <w:p w:rsidRPr="005E3D36" w:rsidR="00F4718F" w:rsidP="610DAFAD" w:rsidRDefault="00F4718F" w14:paraId="70D772DB" w14:textId="7C5F106D">
            <w:pPr>
              <w:pStyle w:val="Normal"/>
              <w:rPr>
                <w:rFonts w:ascii="Helvetica Neue" w:hAnsi="Helvetica Neue"/>
                <w:color w:val="000000" w:themeColor="text1" w:themeTint="FF" w:themeShade="FF"/>
                <w:sz w:val="22"/>
                <w:szCs w:val="22"/>
              </w:rPr>
            </w:pPr>
            <w:r w:rsidRPr="610DAFAD" w:rsidR="5AD5ED44">
              <w:rPr>
                <w:rFonts w:ascii="Helvetica Neue" w:hAnsi="Helvetica Neue"/>
                <w:color w:val="000000" w:themeColor="text1" w:themeTint="FF" w:themeShade="FF"/>
                <w:sz w:val="22"/>
                <w:szCs w:val="22"/>
              </w:rPr>
              <w:t>2021-2022 to 2022-2023: Completion rate increased by 4.6</w:t>
            </w:r>
            <w:r w:rsidRPr="610DAFAD" w:rsidR="3F9BFB75">
              <w:rPr>
                <w:rFonts w:ascii="Helvetica Neue" w:hAnsi="Helvetica Neue"/>
                <w:color w:val="000000" w:themeColor="text1" w:themeTint="FF" w:themeShade="FF"/>
                <w:sz w:val="22"/>
                <w:szCs w:val="22"/>
              </w:rPr>
              <w:t>%</w:t>
            </w:r>
          </w:p>
          <w:p w:rsidRPr="005E3D36" w:rsidR="00F4718F" w:rsidP="610DAFAD" w:rsidRDefault="00F4718F" w14:paraId="313C526C" w14:textId="10824451">
            <w:pPr>
              <w:pStyle w:val="Normal"/>
              <w:rPr>
                <w:rFonts w:ascii="Helvetica Neue" w:hAnsi="Helvetica Neue"/>
                <w:color w:val="000000" w:themeColor="text1" w:themeTint="FF" w:themeShade="FF"/>
                <w:sz w:val="22"/>
                <w:szCs w:val="22"/>
              </w:rPr>
            </w:pPr>
            <w:r w:rsidRPr="610DAFAD" w:rsidR="3F9BFB75">
              <w:rPr>
                <w:rFonts w:ascii="Helvetica Neue" w:hAnsi="Helvetica Neue"/>
                <w:color w:val="000000" w:themeColor="text1" w:themeTint="FF" w:themeShade="FF"/>
                <w:sz w:val="22"/>
                <w:szCs w:val="22"/>
              </w:rPr>
              <w:t>2021-2022 to 2022-2023: Retention rates decreased by 3.2%</w:t>
            </w:r>
          </w:p>
          <w:p w:rsidRPr="005E3D36" w:rsidR="00F4718F" w:rsidP="610DAFAD" w:rsidRDefault="00F4718F" w14:paraId="3FE3ECD0" w14:textId="041D380A">
            <w:pPr>
              <w:pStyle w:val="Normal"/>
              <w:rPr>
                <w:rFonts w:ascii="Helvetica Neue" w:hAnsi="Helvetica Neue"/>
                <w:color w:val="000000" w:themeColor="text1" w:themeTint="FF" w:themeShade="FF"/>
                <w:sz w:val="22"/>
                <w:szCs w:val="22"/>
              </w:rPr>
            </w:pPr>
          </w:p>
          <w:p w:rsidRPr="005E3D36" w:rsidR="00F4718F" w:rsidP="610DAFAD" w:rsidRDefault="00F4718F" w14:paraId="5A104990" w14:textId="3D067089">
            <w:pPr>
              <w:pStyle w:val="Normal"/>
              <w:rPr>
                <w:rFonts w:ascii="Helvetica Neue" w:hAnsi="Helvetica Neue"/>
                <w:b w:val="1"/>
                <w:bCs w:val="1"/>
                <w:color w:val="000000" w:themeColor="text1" w:themeTint="FF" w:themeShade="FF"/>
                <w:sz w:val="22"/>
                <w:szCs w:val="22"/>
              </w:rPr>
            </w:pPr>
            <w:r w:rsidRPr="610DAFAD" w:rsidR="1AD8E9EC">
              <w:rPr>
                <w:rFonts w:ascii="Helvetica Neue" w:hAnsi="Helvetica Neue"/>
                <w:b w:val="1"/>
                <w:bCs w:val="1"/>
                <w:color w:val="000000" w:themeColor="text1" w:themeTint="FF" w:themeShade="FF"/>
                <w:sz w:val="22"/>
                <w:szCs w:val="22"/>
              </w:rPr>
              <w:t xml:space="preserve">Gender: </w:t>
            </w:r>
          </w:p>
          <w:p w:rsidRPr="005E3D36" w:rsidR="00F4718F" w:rsidP="610DAFAD" w:rsidRDefault="00F4718F" w14:paraId="5DB6940D" w14:textId="1DB3587B">
            <w:pPr>
              <w:pStyle w:val="Normal"/>
              <w:rPr>
                <w:rFonts w:ascii="Helvetica Neue" w:hAnsi="Helvetica Neue"/>
                <w:color w:val="000000" w:themeColor="text1" w:themeTint="FF" w:themeShade="FF"/>
                <w:sz w:val="22"/>
                <w:szCs w:val="22"/>
              </w:rPr>
            </w:pPr>
            <w:r w:rsidRPr="610DAFAD" w:rsidR="1AD8E9EC">
              <w:rPr>
                <w:rFonts w:ascii="Helvetica Neue" w:hAnsi="Helvetica Neue"/>
                <w:color w:val="000000" w:themeColor="text1" w:themeTint="FF" w:themeShade="FF"/>
                <w:sz w:val="22"/>
                <w:szCs w:val="22"/>
              </w:rPr>
              <w:t>2021-2022 to 2022-2023: Male student completion rate</w:t>
            </w:r>
            <w:r w:rsidRPr="610DAFAD" w:rsidR="527761B4">
              <w:rPr>
                <w:rFonts w:ascii="Helvetica Neue" w:hAnsi="Helvetica Neue"/>
                <w:color w:val="000000" w:themeColor="text1" w:themeTint="FF" w:themeShade="FF"/>
                <w:sz w:val="22"/>
                <w:szCs w:val="22"/>
              </w:rPr>
              <w:t xml:space="preserve"> increased by 9.6%</w:t>
            </w:r>
            <w:r w:rsidRPr="610DAFAD" w:rsidR="1AD8E9EC">
              <w:rPr>
                <w:rFonts w:ascii="Helvetica Neue" w:hAnsi="Helvetica Neue"/>
                <w:color w:val="000000" w:themeColor="text1" w:themeTint="FF" w:themeShade="FF"/>
                <w:sz w:val="22"/>
                <w:szCs w:val="22"/>
              </w:rPr>
              <w:t>, Female student completion rate</w:t>
            </w:r>
            <w:r w:rsidRPr="610DAFAD" w:rsidR="30D6D981">
              <w:rPr>
                <w:rFonts w:ascii="Helvetica Neue" w:hAnsi="Helvetica Neue"/>
                <w:color w:val="000000" w:themeColor="text1" w:themeTint="FF" w:themeShade="FF"/>
                <w:sz w:val="22"/>
                <w:szCs w:val="22"/>
              </w:rPr>
              <w:t xml:space="preserve"> increased by 15.9%</w:t>
            </w:r>
          </w:p>
          <w:p w:rsidRPr="005E3D36" w:rsidR="00F4718F" w:rsidP="610DAFAD" w:rsidRDefault="00F4718F" w14:paraId="52CF2C04" w14:textId="2A9F7F34">
            <w:pPr>
              <w:pStyle w:val="Normal"/>
              <w:rPr>
                <w:rFonts w:ascii="Helvetica Neue" w:hAnsi="Helvetica Neue"/>
                <w:color w:val="000000" w:themeColor="text1" w:themeTint="FF" w:themeShade="FF"/>
                <w:sz w:val="22"/>
                <w:szCs w:val="22"/>
              </w:rPr>
            </w:pPr>
            <w:r w:rsidRPr="610DAFAD" w:rsidR="1AD8E9EC">
              <w:rPr>
                <w:rFonts w:ascii="Helvetica Neue" w:hAnsi="Helvetica Neue"/>
                <w:color w:val="000000" w:themeColor="text1" w:themeTint="FF" w:themeShade="FF"/>
                <w:sz w:val="22"/>
                <w:szCs w:val="22"/>
              </w:rPr>
              <w:t xml:space="preserve">2021-2022 to 2022-2023: Male student </w:t>
            </w:r>
            <w:r w:rsidRPr="610DAFAD" w:rsidR="66DBF475">
              <w:rPr>
                <w:rFonts w:ascii="Helvetica Neue" w:hAnsi="Helvetica Neue"/>
                <w:color w:val="000000" w:themeColor="text1" w:themeTint="FF" w:themeShade="FF"/>
                <w:sz w:val="22"/>
                <w:szCs w:val="22"/>
              </w:rPr>
              <w:t>retention</w:t>
            </w:r>
            <w:r w:rsidRPr="610DAFAD" w:rsidR="1AD8E9EC">
              <w:rPr>
                <w:rFonts w:ascii="Helvetica Neue" w:hAnsi="Helvetica Neue"/>
                <w:color w:val="000000" w:themeColor="text1" w:themeTint="FF" w:themeShade="FF"/>
                <w:sz w:val="22"/>
                <w:szCs w:val="22"/>
              </w:rPr>
              <w:t xml:space="preserve"> rate</w:t>
            </w:r>
            <w:r w:rsidRPr="610DAFAD" w:rsidR="026271A8">
              <w:rPr>
                <w:rFonts w:ascii="Helvetica Neue" w:hAnsi="Helvetica Neue"/>
                <w:color w:val="000000" w:themeColor="text1" w:themeTint="FF" w:themeShade="FF"/>
                <w:sz w:val="22"/>
                <w:szCs w:val="22"/>
              </w:rPr>
              <w:t xml:space="preserve"> increased by 3.1%</w:t>
            </w:r>
            <w:r w:rsidRPr="610DAFAD" w:rsidR="1AD8E9EC">
              <w:rPr>
                <w:rFonts w:ascii="Helvetica Neue" w:hAnsi="Helvetica Neue"/>
                <w:color w:val="000000" w:themeColor="text1" w:themeTint="FF" w:themeShade="FF"/>
                <w:sz w:val="22"/>
                <w:szCs w:val="22"/>
              </w:rPr>
              <w:t xml:space="preserve">, Female student </w:t>
            </w:r>
            <w:r w:rsidRPr="610DAFAD" w:rsidR="0122EB79">
              <w:rPr>
                <w:rFonts w:ascii="Helvetica Neue" w:hAnsi="Helvetica Neue"/>
                <w:color w:val="000000" w:themeColor="text1" w:themeTint="FF" w:themeShade="FF"/>
                <w:sz w:val="22"/>
                <w:szCs w:val="22"/>
              </w:rPr>
              <w:t>retention</w:t>
            </w:r>
            <w:r w:rsidRPr="610DAFAD" w:rsidR="1AD8E9EC">
              <w:rPr>
                <w:rFonts w:ascii="Helvetica Neue" w:hAnsi="Helvetica Neue"/>
                <w:color w:val="000000" w:themeColor="text1" w:themeTint="FF" w:themeShade="FF"/>
                <w:sz w:val="22"/>
                <w:szCs w:val="22"/>
              </w:rPr>
              <w:t xml:space="preserve"> rate</w:t>
            </w:r>
            <w:r w:rsidRPr="610DAFAD" w:rsidR="14E3B3B4">
              <w:rPr>
                <w:rFonts w:ascii="Helvetica Neue" w:hAnsi="Helvetica Neue"/>
                <w:color w:val="000000" w:themeColor="text1" w:themeTint="FF" w:themeShade="FF"/>
                <w:sz w:val="22"/>
                <w:szCs w:val="22"/>
              </w:rPr>
              <w:t xml:space="preserve"> decreased by 10.1</w:t>
            </w:r>
          </w:p>
          <w:p w:rsidRPr="005E3D36" w:rsidR="00F4718F" w:rsidP="610DAFAD" w:rsidRDefault="00F4718F" w14:paraId="0143CE84" w14:textId="2598DEA7">
            <w:pPr>
              <w:pStyle w:val="Normal"/>
              <w:rPr>
                <w:rFonts w:ascii="Helvetica Neue" w:hAnsi="Helvetica Neue"/>
                <w:b w:val="1"/>
                <w:bCs w:val="1"/>
                <w:color w:val="000000" w:themeColor="text1" w:themeTint="FF" w:themeShade="FF"/>
                <w:sz w:val="22"/>
                <w:szCs w:val="22"/>
              </w:rPr>
            </w:pPr>
          </w:p>
          <w:p w:rsidRPr="005E3D36" w:rsidR="00F4718F" w:rsidP="610DAFAD" w:rsidRDefault="00F4718F" w14:paraId="21D9F8CC" w14:textId="630DA8B2">
            <w:pPr>
              <w:pStyle w:val="Normal"/>
              <w:rPr>
                <w:rFonts w:ascii="Helvetica Neue" w:hAnsi="Helvetica Neue"/>
                <w:color w:val="000000" w:themeColor="text1" w:themeTint="FF" w:themeShade="FF"/>
                <w:sz w:val="22"/>
                <w:szCs w:val="22"/>
              </w:rPr>
            </w:pPr>
            <w:r w:rsidRPr="610DAFAD" w:rsidR="1B38D421">
              <w:rPr>
                <w:rFonts w:ascii="Helvetica Neue" w:hAnsi="Helvetica Neue"/>
                <w:b w:val="1"/>
                <w:bCs w:val="1"/>
                <w:color w:val="000000" w:themeColor="text1" w:themeTint="FF" w:themeShade="FF"/>
                <w:sz w:val="22"/>
                <w:szCs w:val="22"/>
              </w:rPr>
              <w:t>Age/Completion Data:</w:t>
            </w:r>
            <w:r w:rsidRPr="610DAFAD" w:rsidR="1B38D421">
              <w:rPr>
                <w:rFonts w:ascii="Helvetica Neue" w:hAnsi="Helvetica Neue"/>
                <w:color w:val="000000" w:themeColor="text1" w:themeTint="FF" w:themeShade="FF"/>
                <w:sz w:val="22"/>
                <w:szCs w:val="22"/>
              </w:rPr>
              <w:t xml:space="preserve"> </w:t>
            </w:r>
            <w:r>
              <w:br/>
            </w:r>
            <w:r w:rsidRPr="610DAFAD" w:rsidR="154836C5">
              <w:rPr>
                <w:rFonts w:ascii="Helvetica Neue" w:hAnsi="Helvetica Neue"/>
                <w:color w:val="000000" w:themeColor="text1" w:themeTint="FF" w:themeShade="FF"/>
                <w:sz w:val="22"/>
                <w:szCs w:val="22"/>
              </w:rPr>
              <w:t xml:space="preserve">2021-2022 to 2022-2023, </w:t>
            </w:r>
            <w:r w:rsidRPr="610DAFAD" w:rsidR="23D89E5E">
              <w:rPr>
                <w:rFonts w:ascii="Helvetica Neue" w:hAnsi="Helvetica Neue"/>
                <w:color w:val="000000" w:themeColor="text1" w:themeTint="FF" w:themeShade="FF"/>
                <w:sz w:val="22"/>
                <w:szCs w:val="22"/>
              </w:rPr>
              <w:t xml:space="preserve">students in the age range of </w:t>
            </w:r>
            <w:r w:rsidRPr="610DAFAD" w:rsidR="154836C5">
              <w:rPr>
                <w:rFonts w:ascii="Helvetica Neue" w:hAnsi="Helvetica Neue"/>
                <w:color w:val="000000" w:themeColor="text1" w:themeTint="FF" w:themeShade="FF"/>
                <w:sz w:val="22"/>
                <w:szCs w:val="22"/>
              </w:rPr>
              <w:t xml:space="preserve">16-18 </w:t>
            </w:r>
            <w:r w:rsidRPr="610DAFAD" w:rsidR="154836C5">
              <w:rPr>
                <w:rFonts w:ascii="Helvetica Neue" w:hAnsi="Helvetica Neue"/>
                <w:color w:val="000000" w:themeColor="text1" w:themeTint="FF" w:themeShade="FF"/>
                <w:sz w:val="22"/>
                <w:szCs w:val="22"/>
              </w:rPr>
              <w:t>yrs</w:t>
            </w:r>
            <w:r w:rsidRPr="610DAFAD" w:rsidR="27A3FD24">
              <w:rPr>
                <w:rFonts w:ascii="Helvetica Neue" w:hAnsi="Helvetica Neue"/>
                <w:color w:val="000000" w:themeColor="text1" w:themeTint="FF" w:themeShade="FF"/>
                <w:sz w:val="22"/>
                <w:szCs w:val="22"/>
              </w:rPr>
              <w:t>’</w:t>
            </w:r>
            <w:r w:rsidRPr="610DAFAD" w:rsidR="154836C5">
              <w:rPr>
                <w:rFonts w:ascii="Helvetica Neue" w:hAnsi="Helvetica Neue"/>
                <w:color w:val="000000" w:themeColor="text1" w:themeTint="FF" w:themeShade="FF"/>
                <w:sz w:val="22"/>
                <w:szCs w:val="22"/>
              </w:rPr>
              <w:t xml:space="preserve"> completion rate increased by 7%,</w:t>
            </w:r>
            <w:r w:rsidRPr="610DAFAD" w:rsidR="06573F9C">
              <w:rPr>
                <w:rFonts w:ascii="Helvetica Neue" w:hAnsi="Helvetica Neue"/>
                <w:color w:val="000000" w:themeColor="text1" w:themeTint="FF" w:themeShade="FF"/>
                <w:sz w:val="22"/>
                <w:szCs w:val="22"/>
              </w:rPr>
              <w:t xml:space="preserve"> </w:t>
            </w:r>
            <w:r w:rsidRPr="610DAFAD" w:rsidR="64187566">
              <w:rPr>
                <w:rFonts w:ascii="Helvetica Neue" w:hAnsi="Helvetica Neue"/>
                <w:color w:val="000000" w:themeColor="text1" w:themeTint="FF" w:themeShade="FF"/>
                <w:sz w:val="22"/>
                <w:szCs w:val="22"/>
              </w:rPr>
              <w:t xml:space="preserve">students in the age range of </w:t>
            </w:r>
            <w:r w:rsidRPr="610DAFAD" w:rsidR="06573F9C">
              <w:rPr>
                <w:rFonts w:ascii="Helvetica Neue" w:hAnsi="Helvetica Neue"/>
                <w:color w:val="000000" w:themeColor="text1" w:themeTint="FF" w:themeShade="FF"/>
                <w:sz w:val="22"/>
                <w:szCs w:val="22"/>
              </w:rPr>
              <w:t>19</w:t>
            </w:r>
            <w:r w:rsidRPr="610DAFAD" w:rsidR="06573F9C">
              <w:rPr>
                <w:rFonts w:ascii="Helvetica Neue" w:hAnsi="Helvetica Neue"/>
                <w:color w:val="000000" w:themeColor="text1" w:themeTint="FF" w:themeShade="FF"/>
                <w:sz w:val="22"/>
                <w:szCs w:val="22"/>
              </w:rPr>
              <w:t xml:space="preserve">-24 </w:t>
            </w:r>
            <w:r w:rsidRPr="610DAFAD" w:rsidR="06573F9C">
              <w:rPr>
                <w:rFonts w:ascii="Helvetica Neue" w:hAnsi="Helvetica Neue"/>
                <w:color w:val="000000" w:themeColor="text1" w:themeTint="FF" w:themeShade="FF"/>
                <w:sz w:val="22"/>
                <w:szCs w:val="22"/>
              </w:rPr>
              <w:t>yrs</w:t>
            </w:r>
            <w:r w:rsidRPr="610DAFAD" w:rsidR="06573F9C">
              <w:rPr>
                <w:rFonts w:ascii="Helvetica Neue" w:hAnsi="Helvetica Neue"/>
                <w:color w:val="000000" w:themeColor="text1" w:themeTint="FF" w:themeShade="FF"/>
                <w:sz w:val="22"/>
                <w:szCs w:val="22"/>
              </w:rPr>
              <w:t xml:space="preserve"> completion rate increased by 20.5%</w:t>
            </w:r>
          </w:p>
          <w:p w:rsidRPr="005E3D36" w:rsidR="00F4718F" w:rsidP="610DAFAD" w:rsidRDefault="00F4718F" w14:paraId="4CF51D9B" w14:textId="7EE8EC2F">
            <w:pPr>
              <w:pStyle w:val="Normal"/>
              <w:rPr>
                <w:rFonts w:ascii="Helvetica Neue" w:hAnsi="Helvetica Neue"/>
                <w:color w:val="000000" w:themeColor="text1" w:themeTint="FF" w:themeShade="FF"/>
                <w:sz w:val="22"/>
                <w:szCs w:val="22"/>
              </w:rPr>
            </w:pPr>
          </w:p>
          <w:p w:rsidRPr="005E3D36" w:rsidR="00F4718F" w:rsidP="610DAFAD" w:rsidRDefault="00F4718F" w14:paraId="66DF358E" w14:textId="383CFF4C">
            <w:pPr>
              <w:pStyle w:val="Normal"/>
              <w:rPr>
                <w:rFonts w:ascii="Helvetica Neue" w:hAnsi="Helvetica Neue"/>
                <w:color w:val="000000" w:themeColor="text1" w:themeTint="FF" w:themeShade="FF"/>
                <w:sz w:val="22"/>
                <w:szCs w:val="22"/>
              </w:rPr>
            </w:pPr>
            <w:r w:rsidRPr="610DAFAD" w:rsidR="14D23DBD">
              <w:rPr>
                <w:rFonts w:ascii="Helvetica Neue" w:hAnsi="Helvetica Neue"/>
                <w:b w:val="1"/>
                <w:bCs w:val="1"/>
                <w:color w:val="000000" w:themeColor="text1" w:themeTint="FF" w:themeShade="FF"/>
                <w:sz w:val="22"/>
                <w:szCs w:val="22"/>
              </w:rPr>
              <w:t>Age/Retention Dat</w:t>
            </w:r>
            <w:r w:rsidRPr="610DAFAD" w:rsidR="345272C5">
              <w:rPr>
                <w:rFonts w:ascii="Helvetica Neue" w:hAnsi="Helvetica Neue"/>
                <w:b w:val="1"/>
                <w:bCs w:val="1"/>
                <w:color w:val="000000" w:themeColor="text1" w:themeTint="FF" w:themeShade="FF"/>
                <w:sz w:val="22"/>
                <w:szCs w:val="22"/>
              </w:rPr>
              <w:t>a</w:t>
            </w:r>
            <w:r w:rsidRPr="610DAFAD" w:rsidR="14D23DBD">
              <w:rPr>
                <w:rFonts w:ascii="Helvetica Neue" w:hAnsi="Helvetica Neue"/>
                <w:b w:val="1"/>
                <w:bCs w:val="1"/>
                <w:color w:val="000000" w:themeColor="text1" w:themeTint="FF" w:themeShade="FF"/>
                <w:sz w:val="22"/>
                <w:szCs w:val="22"/>
              </w:rPr>
              <w:t xml:space="preserve">: </w:t>
            </w:r>
            <w:r>
              <w:br/>
            </w:r>
            <w:r w:rsidRPr="610DAFAD" w:rsidR="1E6502C6">
              <w:rPr>
                <w:rFonts w:ascii="Helvetica Neue" w:hAnsi="Helvetica Neue"/>
                <w:color w:val="000000" w:themeColor="text1" w:themeTint="FF" w:themeShade="FF"/>
                <w:sz w:val="22"/>
                <w:szCs w:val="22"/>
              </w:rPr>
              <w:t>2021-2022 to 2022-2023,</w:t>
            </w:r>
            <w:r w:rsidRPr="610DAFAD" w:rsidR="5C93EEEF">
              <w:rPr>
                <w:rFonts w:ascii="Helvetica Neue" w:hAnsi="Helvetica Neue"/>
                <w:color w:val="000000" w:themeColor="text1" w:themeTint="FF" w:themeShade="FF"/>
                <w:sz w:val="22"/>
                <w:szCs w:val="22"/>
              </w:rPr>
              <w:t xml:space="preserve"> </w:t>
            </w:r>
            <w:r w:rsidRPr="610DAFAD" w:rsidR="180CA57C">
              <w:rPr>
                <w:rFonts w:ascii="Helvetica Neue" w:hAnsi="Helvetica Neue"/>
                <w:color w:val="000000" w:themeColor="text1" w:themeTint="FF" w:themeShade="FF"/>
                <w:sz w:val="22"/>
                <w:szCs w:val="22"/>
              </w:rPr>
              <w:t>students</w:t>
            </w:r>
            <w:r w:rsidRPr="610DAFAD" w:rsidR="5C93EEEF">
              <w:rPr>
                <w:rFonts w:ascii="Helvetica Neue" w:hAnsi="Helvetica Neue"/>
                <w:color w:val="000000" w:themeColor="text1" w:themeTint="FF" w:themeShade="FF"/>
                <w:sz w:val="22"/>
                <w:szCs w:val="22"/>
              </w:rPr>
              <w:t xml:space="preserve"> in age range of </w:t>
            </w:r>
            <w:r w:rsidRPr="610DAFAD" w:rsidR="1E6502C6">
              <w:rPr>
                <w:rFonts w:ascii="Helvetica Neue" w:hAnsi="Helvetica Neue"/>
                <w:color w:val="000000" w:themeColor="text1" w:themeTint="FF" w:themeShade="FF"/>
                <w:sz w:val="22"/>
                <w:szCs w:val="22"/>
              </w:rPr>
              <w:t xml:space="preserve">16-18 </w:t>
            </w:r>
            <w:r w:rsidRPr="610DAFAD" w:rsidR="5F12B377">
              <w:rPr>
                <w:rFonts w:ascii="Helvetica Neue" w:hAnsi="Helvetica Neue"/>
                <w:color w:val="000000" w:themeColor="text1" w:themeTint="FF" w:themeShade="FF"/>
                <w:sz w:val="22"/>
                <w:szCs w:val="22"/>
              </w:rPr>
              <w:t>yrs</w:t>
            </w:r>
            <w:r w:rsidRPr="610DAFAD" w:rsidR="5F12B377">
              <w:rPr>
                <w:rFonts w:ascii="Helvetica Neue" w:hAnsi="Helvetica Neue"/>
                <w:color w:val="000000" w:themeColor="text1" w:themeTint="FF" w:themeShade="FF"/>
                <w:sz w:val="22"/>
                <w:szCs w:val="22"/>
              </w:rPr>
              <w:t xml:space="preserve">’ </w:t>
            </w:r>
            <w:r w:rsidRPr="610DAFAD" w:rsidR="1E6502C6">
              <w:rPr>
                <w:rFonts w:ascii="Helvetica Neue" w:hAnsi="Helvetica Neue"/>
                <w:color w:val="000000" w:themeColor="text1" w:themeTint="FF" w:themeShade="FF"/>
                <w:sz w:val="22"/>
                <w:szCs w:val="22"/>
              </w:rPr>
              <w:t xml:space="preserve">retention rate decreased by 6.3%, </w:t>
            </w:r>
            <w:r w:rsidRPr="610DAFAD" w:rsidR="3993EF2D">
              <w:rPr>
                <w:rFonts w:ascii="Helvetica Neue" w:hAnsi="Helvetica Neue"/>
                <w:color w:val="000000" w:themeColor="text1" w:themeTint="FF" w:themeShade="FF"/>
                <w:sz w:val="22"/>
                <w:szCs w:val="22"/>
              </w:rPr>
              <w:t xml:space="preserve">and students in age range of </w:t>
            </w:r>
            <w:r w:rsidRPr="610DAFAD" w:rsidR="1E6502C6">
              <w:rPr>
                <w:rFonts w:ascii="Helvetica Neue" w:hAnsi="Helvetica Neue"/>
                <w:color w:val="000000" w:themeColor="text1" w:themeTint="FF" w:themeShade="FF"/>
                <w:sz w:val="22"/>
                <w:szCs w:val="22"/>
              </w:rPr>
              <w:t xml:space="preserve">19-24, </w:t>
            </w:r>
            <w:r w:rsidRPr="610DAFAD" w:rsidR="1E6502C6">
              <w:rPr>
                <w:rFonts w:ascii="Helvetica Neue" w:hAnsi="Helvetica Neue"/>
                <w:color w:val="000000" w:themeColor="text1" w:themeTint="FF" w:themeShade="FF"/>
                <w:sz w:val="22"/>
                <w:szCs w:val="22"/>
              </w:rPr>
              <w:t>r</w:t>
            </w:r>
            <w:r w:rsidRPr="610DAFAD" w:rsidR="2F7336CE">
              <w:rPr>
                <w:rFonts w:ascii="Helvetica Neue" w:hAnsi="Helvetica Neue"/>
                <w:color w:val="000000" w:themeColor="text1" w:themeTint="FF" w:themeShade="FF"/>
                <w:sz w:val="22"/>
                <w:szCs w:val="22"/>
              </w:rPr>
              <w:t>e</w:t>
            </w:r>
            <w:r w:rsidRPr="610DAFAD" w:rsidR="1E6502C6">
              <w:rPr>
                <w:rFonts w:ascii="Helvetica Neue" w:hAnsi="Helvetica Neue"/>
                <w:color w:val="000000" w:themeColor="text1" w:themeTint="FF" w:themeShade="FF"/>
                <w:sz w:val="22"/>
                <w:szCs w:val="22"/>
              </w:rPr>
              <w:t xml:space="preserve">tention rate </w:t>
            </w:r>
            <w:r w:rsidRPr="610DAFAD" w:rsidR="506DE242">
              <w:rPr>
                <w:rFonts w:ascii="Helvetica Neue" w:hAnsi="Helvetica Neue"/>
                <w:color w:val="000000" w:themeColor="text1" w:themeTint="FF" w:themeShade="FF"/>
                <w:sz w:val="22"/>
                <w:szCs w:val="22"/>
              </w:rPr>
              <w:t xml:space="preserve">also saw a </w:t>
            </w:r>
            <w:r w:rsidRPr="610DAFAD" w:rsidR="76CC8743">
              <w:rPr>
                <w:rFonts w:ascii="Helvetica Neue" w:hAnsi="Helvetica Neue"/>
                <w:color w:val="000000" w:themeColor="text1" w:themeTint="FF" w:themeShade="FF"/>
                <w:sz w:val="22"/>
                <w:szCs w:val="22"/>
              </w:rPr>
              <w:t>decreased by .6%</w:t>
            </w:r>
          </w:p>
          <w:p w:rsidRPr="005E3D36" w:rsidR="00F4718F" w:rsidP="610DAFAD" w:rsidRDefault="00F4718F" w14:paraId="723438DD" w14:textId="445F7DC5">
            <w:pPr>
              <w:pStyle w:val="Normal"/>
              <w:rPr>
                <w:rFonts w:ascii="Helvetica Neue" w:hAnsi="Helvetica Neue"/>
                <w:b w:val="1"/>
                <w:bCs w:val="1"/>
                <w:color w:val="000000" w:themeColor="text1" w:themeTint="FF" w:themeShade="FF"/>
                <w:sz w:val="22"/>
                <w:szCs w:val="22"/>
              </w:rPr>
            </w:pPr>
          </w:p>
          <w:p w:rsidRPr="005E3D36" w:rsidR="00F4718F" w:rsidP="610DAFAD" w:rsidRDefault="00F4718F" w14:paraId="3CF00C62" w14:textId="24E4A499">
            <w:pPr>
              <w:pStyle w:val="Normal"/>
              <w:rPr>
                <w:rFonts w:ascii="Helvetica Neue" w:hAnsi="Helvetica Neue"/>
                <w:b w:val="1"/>
                <w:bCs w:val="1"/>
                <w:color w:val="000000" w:themeColor="text1" w:themeTint="FF" w:themeShade="FF"/>
                <w:sz w:val="22"/>
                <w:szCs w:val="22"/>
              </w:rPr>
            </w:pPr>
            <w:r w:rsidRPr="610DAFAD" w:rsidR="58335F2F">
              <w:rPr>
                <w:rFonts w:ascii="Helvetica Neue" w:hAnsi="Helvetica Neue"/>
                <w:b w:val="1"/>
                <w:bCs w:val="1"/>
                <w:color w:val="000000" w:themeColor="text1" w:themeTint="FF" w:themeShade="FF"/>
                <w:sz w:val="22"/>
                <w:szCs w:val="22"/>
              </w:rPr>
              <w:t xml:space="preserve">Completion and Retention by </w:t>
            </w:r>
            <w:r w:rsidRPr="610DAFAD" w:rsidR="0F6CDB3F">
              <w:rPr>
                <w:rFonts w:ascii="Helvetica Neue" w:hAnsi="Helvetica Neue"/>
                <w:b w:val="1"/>
                <w:bCs w:val="1"/>
                <w:color w:val="000000" w:themeColor="text1" w:themeTint="FF" w:themeShade="FF"/>
                <w:sz w:val="22"/>
                <w:szCs w:val="22"/>
              </w:rPr>
              <w:t xml:space="preserve">Ethnicity Data: </w:t>
            </w:r>
          </w:p>
          <w:p w:rsidRPr="005E3D36" w:rsidR="00F4718F" w:rsidP="610DAFAD" w:rsidRDefault="00F4718F" w14:paraId="3C5A0356" w14:textId="54B2751B">
            <w:pPr>
              <w:pStyle w:val="Normal"/>
              <w:rPr>
                <w:rFonts w:ascii="Helvetica Neue" w:hAnsi="Helvetica Neue"/>
                <w:color w:val="000000" w:themeColor="text1" w:themeTint="FF" w:themeShade="FF"/>
                <w:sz w:val="22"/>
                <w:szCs w:val="22"/>
              </w:rPr>
            </w:pPr>
            <w:r w:rsidRPr="610DAFAD" w:rsidR="7D7D17CB">
              <w:rPr>
                <w:rFonts w:ascii="Helvetica Neue" w:hAnsi="Helvetica Neue"/>
                <w:color w:val="000000" w:themeColor="text1" w:themeTint="FF" w:themeShade="FF"/>
                <w:sz w:val="22"/>
                <w:szCs w:val="22"/>
              </w:rPr>
              <w:t xml:space="preserve">2021-2022 to 2022-2023: </w:t>
            </w:r>
          </w:p>
          <w:p w:rsidRPr="005E3D36" w:rsidR="00F4718F" w:rsidP="610DAFAD" w:rsidRDefault="00F4718F" w14:paraId="1C57C2B8" w14:textId="5E95E18B">
            <w:pPr>
              <w:pStyle w:val="Normal"/>
              <w:rPr>
                <w:rFonts w:ascii="Helvetica Neue" w:hAnsi="Helvetica Neue"/>
                <w:color w:val="000000" w:themeColor="text1" w:themeTint="FF" w:themeShade="FF"/>
                <w:sz w:val="22"/>
                <w:szCs w:val="22"/>
              </w:rPr>
            </w:pPr>
            <w:r w:rsidRPr="610DAFAD" w:rsidR="7D7D17CB">
              <w:rPr>
                <w:rFonts w:ascii="Helvetica Neue" w:hAnsi="Helvetica Neue"/>
                <w:color w:val="000000" w:themeColor="text1" w:themeTint="FF" w:themeShade="FF"/>
                <w:sz w:val="22"/>
                <w:szCs w:val="22"/>
              </w:rPr>
              <w:t>-</w:t>
            </w:r>
            <w:r w:rsidRPr="610DAFAD" w:rsidR="4BF89DA3">
              <w:rPr>
                <w:rFonts w:ascii="Helvetica Neue" w:hAnsi="Helvetica Neue"/>
                <w:color w:val="000000" w:themeColor="text1" w:themeTint="FF" w:themeShade="FF"/>
                <w:sz w:val="22"/>
                <w:szCs w:val="22"/>
              </w:rPr>
              <w:t>A</w:t>
            </w:r>
            <w:r w:rsidRPr="610DAFAD" w:rsidR="7D7D17CB">
              <w:rPr>
                <w:rFonts w:ascii="Helvetica Neue" w:hAnsi="Helvetica Neue"/>
                <w:color w:val="000000" w:themeColor="text1" w:themeTint="FF" w:themeShade="FF"/>
                <w:sz w:val="22"/>
                <w:szCs w:val="22"/>
              </w:rPr>
              <w:t>sian</w:t>
            </w:r>
            <w:r w:rsidRPr="610DAFAD" w:rsidR="1172E1E3">
              <w:rPr>
                <w:rFonts w:ascii="Helvetica Neue" w:hAnsi="Helvetica Neue"/>
                <w:color w:val="000000" w:themeColor="text1" w:themeTint="FF" w:themeShade="FF"/>
                <w:sz w:val="22"/>
                <w:szCs w:val="22"/>
              </w:rPr>
              <w:t>: .6% decrease in completion rate</w:t>
            </w:r>
            <w:r w:rsidRPr="610DAFAD" w:rsidR="75FDB384">
              <w:rPr>
                <w:rFonts w:ascii="Helvetica Neue" w:hAnsi="Helvetica Neue"/>
                <w:color w:val="000000" w:themeColor="text1" w:themeTint="FF" w:themeShade="FF"/>
                <w:sz w:val="22"/>
                <w:szCs w:val="22"/>
              </w:rPr>
              <w:t>; 2.3% decrease in retention rate</w:t>
            </w:r>
          </w:p>
          <w:p w:rsidRPr="005E3D36" w:rsidR="00F4718F" w:rsidP="610DAFAD" w:rsidRDefault="00F4718F" w14:paraId="170508FD" w14:textId="21923DB5">
            <w:pPr>
              <w:pStyle w:val="Normal"/>
              <w:rPr>
                <w:rFonts w:ascii="Helvetica Neue" w:hAnsi="Helvetica Neue"/>
                <w:color w:val="000000" w:themeColor="text1" w:themeTint="FF" w:themeShade="FF"/>
                <w:sz w:val="22"/>
                <w:szCs w:val="22"/>
              </w:rPr>
            </w:pPr>
            <w:r w:rsidRPr="610DAFAD" w:rsidR="7D7D17CB">
              <w:rPr>
                <w:rFonts w:ascii="Helvetica Neue" w:hAnsi="Helvetica Neue"/>
                <w:color w:val="000000" w:themeColor="text1" w:themeTint="FF" w:themeShade="FF"/>
                <w:sz w:val="22"/>
                <w:szCs w:val="22"/>
              </w:rPr>
              <w:t>-Black/AA</w:t>
            </w:r>
            <w:r w:rsidRPr="610DAFAD" w:rsidR="728A39EB">
              <w:rPr>
                <w:rFonts w:ascii="Helvetica Neue" w:hAnsi="Helvetica Neue"/>
                <w:color w:val="000000" w:themeColor="text1" w:themeTint="FF" w:themeShade="FF"/>
                <w:sz w:val="22"/>
                <w:szCs w:val="22"/>
              </w:rPr>
              <w:t>: 45.7% increase in completion rate</w:t>
            </w:r>
            <w:r w:rsidRPr="610DAFAD" w:rsidR="0DC2811C">
              <w:rPr>
                <w:rFonts w:ascii="Helvetica Neue" w:hAnsi="Helvetica Neue"/>
                <w:color w:val="000000" w:themeColor="text1" w:themeTint="FF" w:themeShade="FF"/>
                <w:sz w:val="22"/>
                <w:szCs w:val="22"/>
              </w:rPr>
              <w:t>; 22.9% increase in retention rate</w:t>
            </w:r>
          </w:p>
          <w:p w:rsidRPr="005E3D36" w:rsidR="00F4718F" w:rsidP="610DAFAD" w:rsidRDefault="00F4718F" w14:paraId="530A072A" w14:textId="343FCB4D">
            <w:pPr>
              <w:pStyle w:val="Normal"/>
              <w:rPr>
                <w:rFonts w:ascii="Helvetica Neue" w:hAnsi="Helvetica Neue"/>
                <w:color w:val="000000" w:themeColor="text1" w:themeTint="FF" w:themeShade="FF"/>
                <w:sz w:val="22"/>
                <w:szCs w:val="22"/>
              </w:rPr>
            </w:pPr>
            <w:r w:rsidRPr="610DAFAD" w:rsidR="7D7D17CB">
              <w:rPr>
                <w:rFonts w:ascii="Helvetica Neue" w:hAnsi="Helvetica Neue"/>
                <w:color w:val="000000" w:themeColor="text1" w:themeTint="FF" w:themeShade="FF"/>
                <w:sz w:val="22"/>
                <w:szCs w:val="22"/>
              </w:rPr>
              <w:t>-Hispanic</w:t>
            </w:r>
            <w:r w:rsidRPr="610DAFAD" w:rsidR="2BB9D8E6">
              <w:rPr>
                <w:rFonts w:ascii="Helvetica Neue" w:hAnsi="Helvetica Neue"/>
                <w:color w:val="000000" w:themeColor="text1" w:themeTint="FF" w:themeShade="FF"/>
                <w:sz w:val="22"/>
                <w:szCs w:val="22"/>
              </w:rPr>
              <w:t>: 27.3% increase in completion rate</w:t>
            </w:r>
            <w:r w:rsidRPr="610DAFAD" w:rsidR="3D82D90B">
              <w:rPr>
                <w:rFonts w:ascii="Helvetica Neue" w:hAnsi="Helvetica Neue"/>
                <w:color w:val="000000" w:themeColor="text1" w:themeTint="FF" w:themeShade="FF"/>
                <w:sz w:val="22"/>
                <w:szCs w:val="22"/>
              </w:rPr>
              <w:t>; 11.3% decrease in retention rate</w:t>
            </w:r>
            <w:r>
              <w:br/>
            </w:r>
            <w:r w:rsidRPr="610DAFAD" w:rsidR="572D9A09">
              <w:rPr>
                <w:rFonts w:ascii="Helvetica Neue" w:hAnsi="Helvetica Neue"/>
                <w:color w:val="000000" w:themeColor="text1" w:themeTint="FF" w:themeShade="FF"/>
                <w:sz w:val="22"/>
                <w:szCs w:val="22"/>
              </w:rPr>
              <w:t>-White</w:t>
            </w:r>
            <w:r w:rsidRPr="610DAFAD" w:rsidR="1A8FADE4">
              <w:rPr>
                <w:rFonts w:ascii="Helvetica Neue" w:hAnsi="Helvetica Neue"/>
                <w:color w:val="000000" w:themeColor="text1" w:themeTint="FF" w:themeShade="FF"/>
                <w:sz w:val="22"/>
                <w:szCs w:val="22"/>
              </w:rPr>
              <w:t>: .5% decrease incompletion rate</w:t>
            </w:r>
            <w:r w:rsidRPr="610DAFAD" w:rsidR="704F5B73">
              <w:rPr>
                <w:rFonts w:ascii="Helvetica Neue" w:hAnsi="Helvetica Neue"/>
                <w:color w:val="000000" w:themeColor="text1" w:themeTint="FF" w:themeShade="FF"/>
                <w:sz w:val="22"/>
                <w:szCs w:val="22"/>
              </w:rPr>
              <w:t>; 12.4% increase in retention rate</w:t>
            </w:r>
          </w:p>
          <w:p w:rsidRPr="005E3D36" w:rsidR="00F4718F" w:rsidP="610DAFAD" w:rsidRDefault="00F4718F" w14:paraId="198965BD" w14:textId="2683E7B1">
            <w:pPr>
              <w:pStyle w:val="Normal"/>
              <w:rPr>
                <w:rFonts w:ascii="Helvetica Neue" w:hAnsi="Helvetica Neue"/>
                <w:color w:val="000000" w:themeColor="text1"/>
                <w:sz w:val="22"/>
                <w:szCs w:val="22"/>
              </w:rPr>
            </w:pPr>
          </w:p>
        </w:tc>
      </w:tr>
      <w:tr w:rsidRPr="005E3D36" w:rsidR="005E3D36" w:rsidTr="610DAFAD" w14:paraId="4EFC837A" w14:textId="77777777">
        <w:tc>
          <w:tcPr>
            <w:tcW w:w="9926" w:type="dxa"/>
            <w:shd w:val="clear" w:color="auto" w:fill="E2EFD9" w:themeFill="accent6" w:themeFillTint="33"/>
            <w:tcMar/>
          </w:tcPr>
          <w:p w:rsidRPr="005E3D36" w:rsidR="001B3627" w:rsidP="00EE3904" w:rsidRDefault="001B3627" w14:paraId="2B3FF090" w14:textId="3865F311">
            <w:pPr>
              <w:rPr>
                <w:rFonts w:ascii="Helvetica Neue" w:hAnsi="Helvetica Neue"/>
                <w:color w:val="000000" w:themeColor="text1"/>
                <w:sz w:val="22"/>
                <w:szCs w:val="22"/>
              </w:rPr>
            </w:pPr>
            <w:r w:rsidRPr="005E3D36">
              <w:rPr>
                <w:rFonts w:ascii="Helvetica Neue" w:hAnsi="Helvetica Neue" w:eastAsiaTheme="minorEastAsia"/>
                <w:b/>
                <w:bCs/>
                <w:color w:val="000000" w:themeColor="text1"/>
                <w:sz w:val="22"/>
                <w:szCs w:val="22"/>
              </w:rPr>
              <w:t>Describe which activities and/or strategies your program used to contribute to the gains?  What support does your program need to accelerate or improve these outcomes?</w:t>
            </w:r>
          </w:p>
        </w:tc>
      </w:tr>
      <w:tr w:rsidRPr="005E3D36" w:rsidR="005E3D36" w:rsidTr="610DAFAD" w14:paraId="54B0422D" w14:textId="77777777">
        <w:tc>
          <w:tcPr>
            <w:tcW w:w="9926" w:type="dxa"/>
            <w:shd w:val="clear" w:color="auto" w:fill="auto"/>
            <w:tcMar/>
          </w:tcPr>
          <w:p w:rsidR="3C2D53DD" w:rsidP="610DAFAD" w:rsidRDefault="3C2D53DD" w14:paraId="03895DDF" w14:textId="00809B30">
            <w:pPr>
              <w:rPr>
                <w:rFonts w:ascii="Helvetica Neue" w:hAnsi="Helvetica Neue"/>
                <w:color w:val="000000" w:themeColor="text1" w:themeTint="FF" w:themeShade="FF"/>
                <w:sz w:val="22"/>
                <w:szCs w:val="22"/>
              </w:rPr>
            </w:pPr>
            <w:r w:rsidRPr="610DAFAD" w:rsidR="55C56355">
              <w:rPr>
                <w:rFonts w:ascii="Helvetica Neue" w:hAnsi="Helvetica Neue"/>
                <w:color w:val="000000" w:themeColor="text1" w:themeTint="FF" w:themeShade="FF"/>
                <w:sz w:val="22"/>
                <w:szCs w:val="22"/>
              </w:rPr>
              <w:t>Collaborating with instructional faculty</w:t>
            </w:r>
            <w:r w:rsidRPr="610DAFAD" w:rsidR="3B3CD066">
              <w:rPr>
                <w:rFonts w:ascii="Helvetica Neue" w:hAnsi="Helvetica Neue"/>
                <w:color w:val="000000" w:themeColor="text1" w:themeTint="FF" w:themeShade="FF"/>
                <w:sz w:val="22"/>
                <w:szCs w:val="22"/>
              </w:rPr>
              <w:t xml:space="preserve"> across our Learning Communities courses is a</w:t>
            </w:r>
            <w:r w:rsidRPr="610DAFAD" w:rsidR="55C56355">
              <w:rPr>
                <w:rFonts w:ascii="Helvetica Neue" w:hAnsi="Helvetica Neue"/>
                <w:color w:val="000000" w:themeColor="text1" w:themeTint="FF" w:themeShade="FF"/>
                <w:sz w:val="22"/>
                <w:szCs w:val="22"/>
              </w:rPr>
              <w:t xml:space="preserve"> </w:t>
            </w:r>
            <w:r w:rsidRPr="610DAFAD" w:rsidR="31BB3888">
              <w:rPr>
                <w:rFonts w:ascii="Helvetica Neue" w:hAnsi="Helvetica Neue"/>
                <w:color w:val="000000" w:themeColor="text1" w:themeTint="FF" w:themeShade="FF"/>
                <w:sz w:val="22"/>
                <w:szCs w:val="22"/>
              </w:rPr>
              <w:t xml:space="preserve">critical strategy for </w:t>
            </w:r>
            <w:r w:rsidRPr="610DAFAD" w:rsidR="4401BF9F">
              <w:rPr>
                <w:rFonts w:ascii="Helvetica Neue" w:hAnsi="Helvetica Neue"/>
                <w:color w:val="000000" w:themeColor="text1" w:themeTint="FF" w:themeShade="FF"/>
                <w:sz w:val="22"/>
                <w:szCs w:val="22"/>
              </w:rPr>
              <w:t xml:space="preserve">scholar success and completion in the courses. </w:t>
            </w:r>
            <w:r w:rsidRPr="610DAFAD" w:rsidR="23051F53">
              <w:rPr>
                <w:rFonts w:ascii="Helvetica Neue" w:hAnsi="Helvetica Neue"/>
                <w:color w:val="000000" w:themeColor="text1" w:themeTint="FF" w:themeShade="FF"/>
                <w:sz w:val="22"/>
                <w:szCs w:val="22"/>
              </w:rPr>
              <w:t xml:space="preserve">Our designated Math 13 </w:t>
            </w:r>
            <w:r w:rsidRPr="610DAFAD" w:rsidR="749448F5">
              <w:rPr>
                <w:rFonts w:ascii="Helvetica Neue" w:hAnsi="Helvetica Neue"/>
                <w:color w:val="000000" w:themeColor="text1" w:themeTint="FF" w:themeShade="FF"/>
                <w:sz w:val="22"/>
                <w:szCs w:val="22"/>
              </w:rPr>
              <w:t xml:space="preserve">Statistics </w:t>
            </w:r>
            <w:r w:rsidRPr="610DAFAD" w:rsidR="23051F53">
              <w:rPr>
                <w:rFonts w:ascii="Helvetica Neue" w:hAnsi="Helvetica Neue"/>
                <w:color w:val="000000" w:themeColor="text1" w:themeTint="FF" w:themeShade="FF"/>
                <w:sz w:val="22"/>
                <w:szCs w:val="22"/>
              </w:rPr>
              <w:t xml:space="preserve">section with Instructor Elisabeth </w:t>
            </w:r>
            <w:r w:rsidRPr="610DAFAD" w:rsidR="23051F53">
              <w:rPr>
                <w:rFonts w:ascii="Helvetica Neue" w:hAnsi="Helvetica Neue"/>
                <w:color w:val="000000" w:themeColor="text1" w:themeTint="FF" w:themeShade="FF"/>
                <w:sz w:val="22"/>
                <w:szCs w:val="22"/>
              </w:rPr>
              <w:t>Chemouni</w:t>
            </w:r>
            <w:r w:rsidRPr="610DAFAD" w:rsidR="23051F53">
              <w:rPr>
                <w:rFonts w:ascii="Helvetica Neue" w:hAnsi="Helvetica Neue"/>
                <w:color w:val="000000" w:themeColor="text1" w:themeTint="FF" w:themeShade="FF"/>
                <w:sz w:val="22"/>
                <w:szCs w:val="22"/>
              </w:rPr>
              <w:t xml:space="preserve"> has made a signific</w:t>
            </w:r>
            <w:r w:rsidRPr="610DAFAD" w:rsidR="6239B55A">
              <w:rPr>
                <w:rFonts w:ascii="Helvetica Neue" w:hAnsi="Helvetica Neue"/>
                <w:color w:val="000000" w:themeColor="text1" w:themeTint="FF" w:themeShade="FF"/>
                <w:sz w:val="22"/>
                <w:szCs w:val="22"/>
              </w:rPr>
              <w:t xml:space="preserve">ant impact on the </w:t>
            </w:r>
            <w:r w:rsidRPr="610DAFAD" w:rsidR="130EE6A7">
              <w:rPr>
                <w:rFonts w:ascii="Helvetica Neue" w:hAnsi="Helvetica Neue"/>
                <w:color w:val="000000" w:themeColor="text1" w:themeTint="FF" w:themeShade="FF"/>
                <w:sz w:val="22"/>
                <w:szCs w:val="22"/>
              </w:rPr>
              <w:t xml:space="preserve">completion of transfer level math for our </w:t>
            </w:r>
            <w:r w:rsidRPr="610DAFAD" w:rsidR="130EE6A7">
              <w:rPr>
                <w:rFonts w:ascii="Helvetica Neue" w:hAnsi="Helvetica Neue"/>
                <w:color w:val="000000" w:themeColor="text1" w:themeTint="FF" w:themeShade="FF"/>
                <w:sz w:val="22"/>
                <w:szCs w:val="22"/>
              </w:rPr>
              <w:t>SoS</w:t>
            </w:r>
            <w:r w:rsidRPr="610DAFAD" w:rsidR="130EE6A7">
              <w:rPr>
                <w:rFonts w:ascii="Helvetica Neue" w:hAnsi="Helvetica Neue"/>
                <w:color w:val="000000" w:themeColor="text1" w:themeTint="FF" w:themeShade="FF"/>
                <w:sz w:val="22"/>
                <w:szCs w:val="22"/>
              </w:rPr>
              <w:t xml:space="preserve"> scholars. As we expand to offering Math 1 with Elisabeth </w:t>
            </w:r>
            <w:r w:rsidRPr="610DAFAD" w:rsidR="130EE6A7">
              <w:rPr>
                <w:rFonts w:ascii="Helvetica Neue" w:hAnsi="Helvetica Neue"/>
                <w:color w:val="000000" w:themeColor="text1" w:themeTint="FF" w:themeShade="FF"/>
                <w:sz w:val="22"/>
                <w:szCs w:val="22"/>
              </w:rPr>
              <w:t>Chemouni</w:t>
            </w:r>
            <w:r w:rsidRPr="610DAFAD" w:rsidR="130EE6A7">
              <w:rPr>
                <w:rFonts w:ascii="Helvetica Neue" w:hAnsi="Helvetica Neue"/>
                <w:color w:val="000000" w:themeColor="text1" w:themeTint="FF" w:themeShade="FF"/>
                <w:sz w:val="22"/>
                <w:szCs w:val="22"/>
              </w:rPr>
              <w:t xml:space="preserve"> for the upcoming Spring 2024 semester, </w:t>
            </w:r>
            <w:r w:rsidRPr="610DAFAD" w:rsidR="2FC91A9F">
              <w:rPr>
                <w:rFonts w:ascii="Helvetica Neue" w:hAnsi="Helvetica Neue"/>
                <w:color w:val="000000" w:themeColor="text1" w:themeTint="FF" w:themeShade="FF"/>
                <w:sz w:val="22"/>
                <w:szCs w:val="22"/>
              </w:rPr>
              <w:t xml:space="preserve">we hope to continue being able to offer both Math 1 &amp; Math 13 with </w:t>
            </w:r>
            <w:r w:rsidRPr="610DAFAD" w:rsidR="2FC91A9F">
              <w:rPr>
                <w:rFonts w:ascii="Helvetica Neue" w:hAnsi="Helvetica Neue"/>
                <w:color w:val="000000" w:themeColor="text1" w:themeTint="FF" w:themeShade="FF"/>
                <w:sz w:val="22"/>
                <w:szCs w:val="22"/>
              </w:rPr>
              <w:t>Chemouni</w:t>
            </w:r>
            <w:r w:rsidRPr="610DAFAD" w:rsidR="2FC91A9F">
              <w:rPr>
                <w:rFonts w:ascii="Helvetica Neue" w:hAnsi="Helvetica Neue"/>
                <w:color w:val="000000" w:themeColor="text1" w:themeTint="FF" w:themeShade="FF"/>
                <w:sz w:val="22"/>
                <w:szCs w:val="22"/>
              </w:rPr>
              <w:t xml:space="preserve"> in semesters to follow. </w:t>
            </w:r>
            <w:r w:rsidRPr="610DAFAD" w:rsidR="2FC91A9F">
              <w:rPr>
                <w:rFonts w:ascii="Helvetica Neue" w:hAnsi="Helvetica Neue"/>
                <w:color w:val="000000" w:themeColor="text1" w:themeTint="FF" w:themeShade="FF"/>
                <w:sz w:val="22"/>
                <w:szCs w:val="22"/>
              </w:rPr>
              <w:t xml:space="preserve">Additionally, a commitment to </w:t>
            </w:r>
            <w:r w:rsidRPr="610DAFAD" w:rsidR="2FC91A9F">
              <w:rPr>
                <w:rFonts w:ascii="Helvetica Neue" w:hAnsi="Helvetica Neue"/>
                <w:color w:val="000000" w:themeColor="text1" w:themeTint="FF" w:themeShade="FF"/>
                <w:sz w:val="22"/>
                <w:szCs w:val="22"/>
              </w:rPr>
              <w:t>continuing</w:t>
            </w:r>
            <w:r w:rsidRPr="610DAFAD" w:rsidR="2FC91A9F">
              <w:rPr>
                <w:rFonts w:ascii="Helvetica Neue" w:hAnsi="Helvetica Neue"/>
                <w:color w:val="000000" w:themeColor="text1" w:themeTint="FF" w:themeShade="FF"/>
                <w:sz w:val="22"/>
                <w:szCs w:val="22"/>
              </w:rPr>
              <w:t xml:space="preserve"> to </w:t>
            </w:r>
            <w:r w:rsidRPr="610DAFAD" w:rsidR="2FC91A9F">
              <w:rPr>
                <w:rFonts w:ascii="Helvetica Neue" w:hAnsi="Helvetica Neue"/>
                <w:color w:val="000000" w:themeColor="text1" w:themeTint="FF" w:themeShade="FF"/>
                <w:sz w:val="22"/>
                <w:szCs w:val="22"/>
              </w:rPr>
              <w:t>provide</w:t>
            </w:r>
            <w:r w:rsidRPr="610DAFAD" w:rsidR="2FC91A9F">
              <w:rPr>
                <w:rFonts w:ascii="Helvetica Neue" w:hAnsi="Helvetica Neue"/>
                <w:color w:val="000000" w:themeColor="text1" w:themeTint="FF" w:themeShade="FF"/>
                <w:sz w:val="22"/>
                <w:szCs w:val="22"/>
              </w:rPr>
              <w:t xml:space="preserve"> the required materials to our SoS scholars enrolled in the math sections will </w:t>
            </w:r>
            <w:r w:rsidRPr="610DAFAD" w:rsidR="213974FD">
              <w:rPr>
                <w:rFonts w:ascii="Helvetica Neue" w:hAnsi="Helvetica Neue"/>
                <w:color w:val="000000" w:themeColor="text1" w:themeTint="FF" w:themeShade="FF"/>
                <w:sz w:val="22"/>
                <w:szCs w:val="22"/>
              </w:rPr>
              <w:t>remove barriers to participation.</w:t>
            </w:r>
          </w:p>
          <w:p w:rsidRPr="005E3D36" w:rsidR="001B3627" w:rsidP="00EE3904" w:rsidRDefault="70BF1F74" w14:paraId="431D436B" w14:textId="4A59E025">
            <w:pPr>
              <w:rPr>
                <w:rFonts w:ascii="Helvetica Neue" w:hAnsi="Helvetica Neue"/>
                <w:color w:val="000000" w:themeColor="text1"/>
                <w:sz w:val="22"/>
                <w:szCs w:val="22"/>
              </w:rPr>
            </w:pPr>
          </w:p>
        </w:tc>
      </w:tr>
      <w:tr w:rsidRPr="005E3D36" w:rsidR="005E3D36" w:rsidTr="610DAFAD" w14:paraId="2638714C" w14:textId="77777777">
        <w:tc>
          <w:tcPr>
            <w:tcW w:w="9926" w:type="dxa"/>
            <w:shd w:val="clear" w:color="auto" w:fill="009193"/>
            <w:tcMar/>
          </w:tcPr>
          <w:p w:rsidRPr="005E3D36" w:rsidR="001C2F46" w:rsidP="00115D65" w:rsidRDefault="001B6FA2" w14:paraId="443451F1" w14:textId="217E586E">
            <w:pPr>
              <w:pStyle w:val="NoSpacing"/>
              <w:ind w:left="80"/>
              <w:rPr>
                <w:rFonts w:ascii="Helvetica Neue" w:hAnsi="Helvetica Neue"/>
                <w:b/>
                <w:bCs/>
                <w:color w:val="000000" w:themeColor="text1"/>
                <w:sz w:val="28"/>
                <w:szCs w:val="28"/>
              </w:rPr>
            </w:pPr>
            <w:hyperlink w:history="1" r:id="rId29">
              <w:r w:rsidRPr="005E3D36" w:rsidR="00954800">
                <w:rPr>
                  <w:rStyle w:val="Hyperlink"/>
                  <w:rFonts w:ascii="Helvetica Neue" w:hAnsi="Helvetica Neue"/>
                  <w:b/>
                  <w:bCs/>
                  <w:color w:val="000000" w:themeColor="text1"/>
                  <w:sz w:val="28"/>
                  <w:szCs w:val="28"/>
                </w:rPr>
                <w:t>Degrees and Certificates Dashboard</w:t>
              </w:r>
            </w:hyperlink>
            <w:r w:rsidRPr="005E3D36" w:rsidR="00AE1AF5">
              <w:rPr>
                <w:rFonts w:ascii="Helvetica Neue" w:hAnsi="Helvetica Neue"/>
                <w:b/>
                <w:bCs/>
                <w:color w:val="000000" w:themeColor="text1"/>
                <w:sz w:val="28"/>
                <w:szCs w:val="28"/>
              </w:rPr>
              <w:t xml:space="preserve"> </w:t>
            </w:r>
            <w:r w:rsidRPr="005E3D36" w:rsidR="00AE1AF5">
              <w:rPr>
                <w:rStyle w:val="Hyperlink"/>
                <w:rFonts w:ascii="Helvetica Neue" w:hAnsi="Helvetica Neue"/>
                <w:color w:val="000000" w:themeColor="text1"/>
                <w:sz w:val="18"/>
                <w:szCs w:val="18"/>
                <w:u w:val="none"/>
              </w:rPr>
              <w:t>(&lt;--click on the link)</w:t>
            </w:r>
          </w:p>
        </w:tc>
      </w:tr>
      <w:tr w:rsidRPr="005E3D36" w:rsidR="005E3D36" w:rsidTr="610DAFAD" w14:paraId="3AE8BFCE" w14:textId="77777777">
        <w:tc>
          <w:tcPr>
            <w:tcW w:w="9926" w:type="dxa"/>
            <w:shd w:val="clear" w:color="auto" w:fill="E2EFD9" w:themeFill="accent6" w:themeFillTint="33"/>
            <w:tcMar/>
          </w:tcPr>
          <w:p w:rsidRPr="005E3D36" w:rsidR="006B1C11" w:rsidP="00954800" w:rsidRDefault="00954800" w14:paraId="390985A3" w14:textId="77777777">
            <w:pPr>
              <w:rPr>
                <w:rFonts w:ascii="Helvetica Neue" w:hAnsi="Helvetica Neue" w:eastAsia="Calibri" w:cs="Calibri"/>
                <w:b/>
                <w:bCs/>
                <w:color w:val="000000" w:themeColor="text1"/>
                <w:sz w:val="22"/>
                <w:szCs w:val="22"/>
                <w:shd w:val="clear" w:color="auto" w:fill="E2EFD9" w:themeFill="accent6" w:themeFillTint="33"/>
              </w:rPr>
            </w:pPr>
            <w:r w:rsidRPr="005E3D36">
              <w:rPr>
                <w:rFonts w:ascii="Helvetica Neue" w:hAnsi="Helvetica Neue" w:eastAsia="Calibri" w:cs="Calibri"/>
                <w:b/>
                <w:bCs/>
                <w:color w:val="000000" w:themeColor="text1"/>
                <w:sz w:val="22"/>
                <w:szCs w:val="22"/>
                <w:shd w:val="clear" w:color="auto" w:fill="E2EFD9" w:themeFill="accent6" w:themeFillTint="33"/>
              </w:rPr>
              <w:t>Review the data on page 1 of the “Degrees and Certificate Awards Trends” Dashboard.</w:t>
            </w:r>
          </w:p>
          <w:p w:rsidRPr="005E3D36" w:rsidR="00F226C9" w:rsidP="00954800" w:rsidRDefault="00F226C9" w14:paraId="593AAC16" w14:textId="3D5882C6">
            <w:pPr>
              <w:rPr>
                <w:rFonts w:ascii="Helvetica Neue" w:hAnsi="Helvetica Neue" w:eastAsia="Calibri" w:cs="Calibri"/>
                <w:b/>
                <w:bCs/>
                <w:color w:val="000000" w:themeColor="text1"/>
                <w:sz w:val="22"/>
                <w:szCs w:val="22"/>
              </w:rPr>
            </w:pPr>
            <w:r w:rsidRPr="005E3D36">
              <w:rPr>
                <w:rFonts w:ascii="Helvetica Neue" w:hAnsi="Helvetica Neue" w:eastAsiaTheme="minorEastAsia"/>
                <w:b/>
                <w:bCs/>
                <w:color w:val="000000" w:themeColor="text1"/>
                <w:sz w:val="22"/>
                <w:szCs w:val="22"/>
              </w:rPr>
              <w:t>Describe which activities and/or strategies your area used to contribute to the gains?  What support does your unit need to accelerate or improve these outcomes?</w:t>
            </w:r>
          </w:p>
        </w:tc>
      </w:tr>
      <w:tr w:rsidRPr="005E3D36" w:rsidR="005E3D36" w:rsidTr="610DAFAD" w14:paraId="41D5C00B" w14:textId="77777777">
        <w:tc>
          <w:tcPr>
            <w:tcW w:w="9926" w:type="dxa"/>
            <w:shd w:val="clear" w:color="auto" w:fill="auto"/>
            <w:tcMar/>
          </w:tcPr>
          <w:p w:rsidRPr="005E3D36" w:rsidR="00266533" w:rsidP="3D0B6738" w:rsidRDefault="4BBFCEDB" w14:paraId="0BF694B4" w14:textId="3497B570">
            <w:pPr>
              <w:pStyle w:val="ListParagraph"/>
              <w:numPr>
                <w:ilvl w:val="0"/>
                <w:numId w:val="50"/>
              </w:numPr>
              <w:spacing w:after="0"/>
              <w:rPr>
                <w:rFonts w:ascii="Helvetica Neue" w:hAnsi="Helvetica Neue" w:eastAsia="Helvetica Neue" w:cs="Helvetica Neue"/>
              </w:rPr>
            </w:pPr>
            <w:r w:rsidRPr="3D0B6738">
              <w:rPr>
                <w:rFonts w:ascii="Helvetica Neue" w:hAnsi="Helvetica Neue" w:eastAsia="Helvetica Neue" w:cs="Helvetica Neue"/>
              </w:rPr>
              <w:t>LC counselors work with each SOS student to develop a student education plan as early as possible. Standard practice is to help students meet the basic English and Math requirements within the first year or so to increase rate of completion.</w:t>
            </w:r>
          </w:p>
          <w:p w:rsidRPr="005E3D36" w:rsidR="00266533" w:rsidP="3D0B6738" w:rsidRDefault="4BBFCEDB" w14:paraId="6C28D98C" w14:textId="3CB21BFA">
            <w:pPr>
              <w:pStyle w:val="ListParagraph"/>
              <w:numPr>
                <w:ilvl w:val="0"/>
                <w:numId w:val="50"/>
              </w:numPr>
              <w:spacing w:after="0"/>
              <w:rPr>
                <w:rFonts w:ascii="Helvetica Neue" w:hAnsi="Helvetica Neue" w:eastAsia="Helvetica Neue" w:cs="Helvetica Neue"/>
              </w:rPr>
            </w:pPr>
            <w:r w:rsidRPr="3D0B6738">
              <w:rPr>
                <w:rFonts w:ascii="Helvetica Neue" w:hAnsi="Helvetica Neue" w:eastAsia="Helvetica Neue" w:cs="Helvetica Neue"/>
              </w:rPr>
              <w:t xml:space="preserve">LC counselors implement intrusive counseling methods that involve tracking and outreach strategies that ensure students participate in SEP update meetings at least once per semester throughout their journey at BCC. Additional meetings are secured if students are experiencing personal or academic challenges along the way. </w:t>
            </w:r>
          </w:p>
          <w:p w:rsidRPr="005E3D36" w:rsidR="00266533" w:rsidP="3D0B6738" w:rsidRDefault="4BBFCEDB" w14:paraId="4A0D24B0" w14:textId="5CBAD269">
            <w:pPr>
              <w:pStyle w:val="ListParagraph"/>
              <w:numPr>
                <w:ilvl w:val="0"/>
                <w:numId w:val="50"/>
              </w:numPr>
              <w:spacing w:after="0"/>
              <w:rPr>
                <w:rFonts w:ascii="Helvetica Neue" w:hAnsi="Helvetica Neue" w:eastAsia="Helvetica Neue" w:cs="Helvetica Neue"/>
              </w:rPr>
            </w:pPr>
            <w:r w:rsidRPr="3D0B6738">
              <w:rPr>
                <w:rFonts w:ascii="Helvetica Neue" w:hAnsi="Helvetica Neue" w:eastAsia="Helvetica Neue" w:cs="Helvetica Neue"/>
              </w:rPr>
              <w:t>LC counselors actively explore and share degree and certificate opportunities with SOS students based on their interests. Given the equity gaps amongst first generation college students, SOS students are not expected to identify degree and certificate opportunities without support.</w:t>
            </w:r>
          </w:p>
          <w:p w:rsidRPr="005E3D36" w:rsidR="00266533" w:rsidP="3D0B6738" w:rsidRDefault="4BBFCEDB" w14:paraId="36CAEE64" w14:textId="1DAA2325">
            <w:pPr>
              <w:spacing w:after="160" w:line="257" w:lineRule="auto"/>
              <w:rPr>
                <w:rFonts w:ascii="Helvetica Neue" w:hAnsi="Helvetica Neue" w:eastAsia="Helvetica Neue" w:cs="Helvetica Neue"/>
                <w:sz w:val="22"/>
                <w:szCs w:val="22"/>
              </w:rPr>
            </w:pPr>
            <w:r w:rsidRPr="3D0B6738">
              <w:rPr>
                <w:rFonts w:ascii="Helvetica Neue" w:hAnsi="Helvetica Neue" w:eastAsia="Helvetica Neue" w:cs="Helvetica Neue"/>
                <w:sz w:val="22"/>
                <w:szCs w:val="22"/>
              </w:rPr>
              <w:t xml:space="preserve">Support Needed: </w:t>
            </w:r>
          </w:p>
          <w:p w:rsidRPr="005E3D36" w:rsidR="00266533" w:rsidP="3D0B6738" w:rsidRDefault="4BBFCEDB" w14:paraId="59AAE6F8" w14:textId="5BCA9580">
            <w:pPr>
              <w:spacing w:after="160" w:line="257" w:lineRule="auto"/>
              <w:rPr>
                <w:rFonts w:ascii="Helvetica Neue" w:hAnsi="Helvetica Neue" w:eastAsia="Helvetica Neue" w:cs="Helvetica Neue"/>
                <w:sz w:val="22"/>
                <w:szCs w:val="22"/>
              </w:rPr>
            </w:pPr>
            <w:r w:rsidRPr="3D0B6738">
              <w:rPr>
                <w:rFonts w:ascii="Helvetica Neue" w:hAnsi="Helvetica Neue" w:eastAsia="Helvetica Neue" w:cs="Helvetica Neue"/>
                <w:sz w:val="22"/>
                <w:szCs w:val="22"/>
              </w:rPr>
              <w:t xml:space="preserve">The SOS learning communities are experiencing significant increases in enrollment and additional staffing support is critical </w:t>
            </w:r>
            <w:r w:rsidRPr="3D0B6738" w:rsidR="782317DC">
              <w:rPr>
                <w:rFonts w:ascii="Helvetica Neue" w:hAnsi="Helvetica Neue" w:eastAsia="Helvetica Neue" w:cs="Helvetica Neue"/>
                <w:sz w:val="22"/>
                <w:szCs w:val="22"/>
              </w:rPr>
              <w:t>to</w:t>
            </w:r>
            <w:r w:rsidRPr="3D0B6738">
              <w:rPr>
                <w:rFonts w:ascii="Helvetica Neue" w:hAnsi="Helvetica Neue" w:eastAsia="Helvetica Neue" w:cs="Helvetica Neue"/>
                <w:sz w:val="22"/>
                <w:szCs w:val="22"/>
              </w:rPr>
              <w:t xml:space="preserve"> provide the individualized support that is needed to </w:t>
            </w:r>
            <w:r w:rsidRPr="3D0B6738" w:rsidR="07140F06">
              <w:rPr>
                <w:rFonts w:ascii="Helvetica Neue" w:hAnsi="Helvetica Neue" w:eastAsia="Helvetica Neue" w:cs="Helvetica Neue"/>
                <w:sz w:val="22"/>
                <w:szCs w:val="22"/>
              </w:rPr>
              <w:t xml:space="preserve">achieve </w:t>
            </w:r>
            <w:r w:rsidRPr="3D0B6738">
              <w:rPr>
                <w:rFonts w:ascii="Helvetica Neue" w:hAnsi="Helvetica Neue" w:eastAsia="Helvetica Neue" w:cs="Helvetica Neue"/>
                <w:sz w:val="22"/>
                <w:szCs w:val="22"/>
              </w:rPr>
              <w:t xml:space="preserve">SOS transfer and completion rates. Given the equity gaps amongst first generation college students and our lowest performing groups, SOS students cannot be expected to identify degree and certificate opportunities without adequate </w:t>
            </w:r>
            <w:r w:rsidRPr="3D0B6738" w:rsidR="56F15853">
              <w:rPr>
                <w:rFonts w:ascii="Helvetica Neue" w:hAnsi="Helvetica Neue" w:eastAsia="Helvetica Neue" w:cs="Helvetica Neue"/>
                <w:sz w:val="22"/>
                <w:szCs w:val="22"/>
              </w:rPr>
              <w:t xml:space="preserve">counseling </w:t>
            </w:r>
            <w:r w:rsidRPr="3D0B6738">
              <w:rPr>
                <w:rFonts w:ascii="Helvetica Neue" w:hAnsi="Helvetica Neue" w:eastAsia="Helvetica Neue" w:cs="Helvetica Neue"/>
                <w:sz w:val="22"/>
                <w:szCs w:val="22"/>
              </w:rPr>
              <w:t>support.</w:t>
            </w:r>
          </w:p>
          <w:p w:rsidRPr="005E3D36" w:rsidR="00266533" w:rsidP="006B1C11" w:rsidRDefault="00266533" w14:paraId="6138244E" w14:textId="11B96298">
            <w:pPr>
              <w:rPr>
                <w:rFonts w:ascii="Helvetica Neue" w:hAnsi="Helvetica Neue"/>
                <w:color w:val="000000" w:themeColor="text1"/>
                <w:sz w:val="22"/>
                <w:szCs w:val="22"/>
              </w:rPr>
            </w:pPr>
          </w:p>
        </w:tc>
      </w:tr>
      <w:tr w:rsidRPr="005E3D36" w:rsidR="005E3D36" w:rsidTr="610DAFAD" w14:paraId="21D916EA" w14:textId="77777777">
        <w:tc>
          <w:tcPr>
            <w:tcW w:w="9926" w:type="dxa"/>
            <w:shd w:val="clear" w:color="auto" w:fill="009193"/>
            <w:tcMar/>
          </w:tcPr>
          <w:p w:rsidRPr="005E3D36" w:rsidR="00954800" w:rsidP="006463DD" w:rsidRDefault="001B6FA2" w14:paraId="72041651" w14:textId="77F11ECC">
            <w:pPr>
              <w:rPr>
                <w:rFonts w:ascii="Helvetica Neue" w:hAnsi="Helvetica Neue"/>
                <w:b/>
                <w:bCs/>
                <w:color w:val="000000" w:themeColor="text1"/>
                <w:sz w:val="28"/>
                <w:szCs w:val="28"/>
                <w:u w:val="single"/>
              </w:rPr>
            </w:pPr>
            <w:hyperlink r:id="rId30">
              <w:r w:rsidRPr="005E3D36" w:rsidR="00954800">
                <w:rPr>
                  <w:rStyle w:val="Hyperlink"/>
                  <w:rFonts w:ascii="Helvetica Neue" w:hAnsi="Helvetica Neue" w:eastAsia="Avenir" w:cs="Avenir"/>
                  <w:b/>
                  <w:bCs/>
                  <w:color w:val="000000" w:themeColor="text1"/>
                  <w:sz w:val="28"/>
                  <w:szCs w:val="28"/>
                </w:rPr>
                <w:t>Transfer Dashboard</w:t>
              </w:r>
            </w:hyperlink>
            <w:r w:rsidRPr="005E3D36" w:rsidR="00AE1AF5">
              <w:rPr>
                <w:rStyle w:val="Hyperlink"/>
                <w:rFonts w:ascii="Helvetica Neue" w:hAnsi="Helvetica Neue" w:eastAsia="Avenir" w:cs="Avenir"/>
                <w:b/>
                <w:bCs/>
                <w:color w:val="000000" w:themeColor="text1"/>
                <w:sz w:val="28"/>
                <w:szCs w:val="28"/>
              </w:rPr>
              <w:t xml:space="preserve"> </w:t>
            </w:r>
            <w:r w:rsidRPr="005E3D36" w:rsidR="00AE1AF5">
              <w:rPr>
                <w:rStyle w:val="Hyperlink"/>
                <w:rFonts w:ascii="Helvetica Neue" w:hAnsi="Helvetica Neue"/>
                <w:color w:val="000000" w:themeColor="text1"/>
                <w:sz w:val="18"/>
                <w:szCs w:val="18"/>
                <w:u w:val="none"/>
              </w:rPr>
              <w:t>(&lt;--click on the link)</w:t>
            </w:r>
          </w:p>
        </w:tc>
      </w:tr>
      <w:tr w:rsidRPr="005E3D36" w:rsidR="005E3D36" w:rsidTr="610DAFAD" w14:paraId="28C9772E" w14:textId="77777777">
        <w:tc>
          <w:tcPr>
            <w:tcW w:w="9926" w:type="dxa"/>
            <w:shd w:val="clear" w:color="auto" w:fill="E2EFD9" w:themeFill="accent6" w:themeFillTint="33"/>
            <w:tcMar/>
          </w:tcPr>
          <w:p w:rsidRPr="005E3D36" w:rsidR="00FB2A0E" w:rsidP="00954800" w:rsidRDefault="000447D9" w14:paraId="094C3247" w14:textId="77B88CEB">
            <w:pPr>
              <w:rPr>
                <w:rFonts w:ascii="Helvetica Neue" w:hAnsi="Helvetica Neue"/>
                <w:color w:val="000000" w:themeColor="text1"/>
                <w:sz w:val="22"/>
                <w:szCs w:val="22"/>
              </w:rPr>
            </w:pPr>
            <w:r w:rsidRPr="005E3D36">
              <w:rPr>
                <w:rFonts w:ascii="Helvetica Neue" w:hAnsi="Helvetica Neue" w:eastAsia="Calibri" w:cs="Calibri"/>
                <w:b/>
                <w:bCs/>
                <w:color w:val="000000" w:themeColor="text1"/>
                <w:sz w:val="22"/>
                <w:szCs w:val="22"/>
              </w:rPr>
              <w:t>Review the data on the “Transfer” Dashboard.</w:t>
            </w:r>
          </w:p>
          <w:p w:rsidRPr="005E3D36" w:rsidR="001B3627" w:rsidP="00954800" w:rsidRDefault="00F62A60" w14:paraId="3E4C521E" w14:textId="77777777">
            <w:pPr>
              <w:rPr>
                <w:rFonts w:ascii="Helvetica Neue" w:hAnsi="Helvetica Neue" w:eastAsiaTheme="minorEastAsia"/>
                <w:b/>
                <w:bCs/>
                <w:color w:val="000000" w:themeColor="text1"/>
                <w:sz w:val="22"/>
                <w:szCs w:val="22"/>
              </w:rPr>
            </w:pPr>
            <w:r w:rsidRPr="005E3D36">
              <w:rPr>
                <w:rFonts w:ascii="Helvetica Neue" w:hAnsi="Helvetica Neue" w:eastAsiaTheme="minorEastAsia"/>
                <w:b/>
                <w:bCs/>
                <w:color w:val="000000" w:themeColor="text1"/>
                <w:sz w:val="22"/>
                <w:szCs w:val="22"/>
              </w:rPr>
              <w:t xml:space="preserve">Describe which activities and/or strategies your area used to contribute to the gains?  </w:t>
            </w:r>
          </w:p>
          <w:p w:rsidRPr="005E3D36" w:rsidR="00954800" w:rsidP="00954800" w:rsidRDefault="00F62A60" w14:paraId="6B54A1A0" w14:textId="1EA1BFEB">
            <w:pPr>
              <w:rPr>
                <w:rFonts w:ascii="Helvetica Neue" w:hAnsi="Helvetica Neue"/>
                <w:color w:val="000000" w:themeColor="text1"/>
                <w:sz w:val="22"/>
                <w:szCs w:val="22"/>
              </w:rPr>
            </w:pPr>
            <w:r w:rsidRPr="005E3D36">
              <w:rPr>
                <w:rFonts w:ascii="Helvetica Neue" w:hAnsi="Helvetica Neue" w:eastAsiaTheme="minorEastAsia"/>
                <w:b/>
                <w:bCs/>
                <w:color w:val="000000" w:themeColor="text1"/>
                <w:sz w:val="22"/>
                <w:szCs w:val="22"/>
              </w:rPr>
              <w:t>What support does your unit need to accelerate to improve these outcomes?</w:t>
            </w:r>
          </w:p>
        </w:tc>
      </w:tr>
      <w:tr w:rsidRPr="005E3D36" w:rsidR="00954800" w:rsidTr="610DAFAD" w14:paraId="1954B20D" w14:textId="77777777">
        <w:tc>
          <w:tcPr>
            <w:tcW w:w="9926" w:type="dxa"/>
            <w:shd w:val="clear" w:color="auto" w:fill="auto"/>
            <w:tcMar/>
          </w:tcPr>
          <w:p w:rsidR="0621143A" w:rsidP="3D0B6738" w:rsidRDefault="0621143A" w14:paraId="52437DE6" w14:textId="207C3A9D">
            <w:pPr>
              <w:pStyle w:val="ListParagraph"/>
              <w:numPr>
                <w:ilvl w:val="0"/>
                <w:numId w:val="47"/>
              </w:numPr>
              <w:spacing w:after="0"/>
              <w:rPr>
                <w:rFonts w:ascii="Helvetica Neue" w:hAnsi="Helvetica Neue" w:eastAsia="Helvetica Neue" w:cs="Helvetica Neue"/>
              </w:rPr>
            </w:pPr>
            <w:r w:rsidRPr="3D0B6738">
              <w:rPr>
                <w:rFonts w:ascii="Helvetica Neue" w:hAnsi="Helvetica Neue" w:eastAsia="Helvetica Neue" w:cs="Helvetica Neue"/>
              </w:rPr>
              <w:t>LC counselors work with each SOS student to develop a student education plan as early as possible. Standard practice is to help students meet the basic English and Math requirements within the first year or so to increase rate of completion.</w:t>
            </w:r>
          </w:p>
          <w:p w:rsidR="0621143A" w:rsidP="3D0B6738" w:rsidRDefault="0621143A" w14:paraId="395CD58A" w14:textId="77A7C8FD">
            <w:pPr>
              <w:pStyle w:val="ListParagraph"/>
              <w:numPr>
                <w:ilvl w:val="0"/>
                <w:numId w:val="47"/>
              </w:numPr>
              <w:spacing w:after="0"/>
              <w:rPr>
                <w:rFonts w:ascii="Helvetica Neue" w:hAnsi="Helvetica Neue" w:eastAsia="Helvetica Neue" w:cs="Helvetica Neue"/>
              </w:rPr>
            </w:pPr>
            <w:r w:rsidRPr="3D0B6738">
              <w:rPr>
                <w:rFonts w:ascii="Helvetica Neue" w:hAnsi="Helvetica Neue" w:eastAsia="Helvetica Neue" w:cs="Helvetica Neue"/>
              </w:rPr>
              <w:t xml:space="preserve">LC counselors implement intrusive counseling methods that involve tracking and outreach strategies that ensure students participate in SEP update meetings at least once per semester throughout their journey at BCC. Additional meetings are secured if students are experiencing personal or academic challenges along the way. </w:t>
            </w:r>
          </w:p>
          <w:p w:rsidR="0621143A" w:rsidP="3D0B6738" w:rsidRDefault="0621143A" w14:paraId="05F8E69C" w14:textId="4B5A4D60">
            <w:pPr>
              <w:pStyle w:val="ListParagraph"/>
              <w:numPr>
                <w:ilvl w:val="0"/>
                <w:numId w:val="47"/>
              </w:numPr>
              <w:spacing w:after="0"/>
              <w:rPr>
                <w:rFonts w:ascii="Helvetica Neue" w:hAnsi="Helvetica Neue" w:eastAsia="Helvetica Neue" w:cs="Helvetica Neue"/>
              </w:rPr>
            </w:pPr>
            <w:r w:rsidRPr="3D0B6738">
              <w:rPr>
                <w:rFonts w:ascii="Helvetica Neue" w:hAnsi="Helvetica Neue" w:eastAsia="Helvetica Neue" w:cs="Helvetica Neue"/>
              </w:rPr>
              <w:t>LC counselors actively explore and share transfer pathways with SOS students based on their interests. Given the equity gaps amongst first generation college students, SOS students are not expected to identify transfer opportunities without support.</w:t>
            </w:r>
          </w:p>
          <w:p w:rsidR="19F486C9" w:rsidP="3D0B6738" w:rsidRDefault="19F486C9" w14:paraId="524E9DBA" w14:textId="4DFEE224">
            <w:pPr>
              <w:spacing w:after="160" w:line="257" w:lineRule="auto"/>
              <w:rPr>
                <w:rFonts w:ascii="Helvetica Neue" w:hAnsi="Helvetica Neue" w:eastAsia="Helvetica Neue" w:cs="Helvetica Neue"/>
                <w:sz w:val="22"/>
                <w:szCs w:val="22"/>
              </w:rPr>
            </w:pPr>
            <w:r w:rsidRPr="3D0B6738">
              <w:rPr>
                <w:rFonts w:ascii="Helvetica Neue" w:hAnsi="Helvetica Neue" w:eastAsia="Helvetica Neue" w:cs="Helvetica Neue"/>
                <w:sz w:val="22"/>
                <w:szCs w:val="22"/>
              </w:rPr>
              <w:t>Support Needed:</w:t>
            </w:r>
          </w:p>
          <w:p w:rsidR="0621143A" w:rsidP="3D0B6738" w:rsidRDefault="0621143A" w14:paraId="5EC476D8" w14:textId="0E5F7DC5">
            <w:pPr>
              <w:spacing w:after="160" w:line="257" w:lineRule="auto"/>
              <w:rPr>
                <w:rFonts w:ascii="Helvetica Neue" w:hAnsi="Helvetica Neue" w:eastAsia="Helvetica Neue" w:cs="Helvetica Neue"/>
                <w:sz w:val="22"/>
                <w:szCs w:val="22"/>
              </w:rPr>
            </w:pPr>
            <w:r w:rsidRPr="3D0B6738">
              <w:rPr>
                <w:rFonts w:ascii="Helvetica Neue" w:hAnsi="Helvetica Neue" w:eastAsia="Helvetica Neue" w:cs="Helvetica Neue"/>
                <w:sz w:val="22"/>
                <w:szCs w:val="22"/>
              </w:rPr>
              <w:t>The SOS learning communities are experiencing significant increases in enrollment and additional staffing support is critical to continue to provide this individualized support that is needed to maintain positive SOS transfer and completion rates. Given the equity gaps amongst first generation college students and our lowest performing groups, SOS students cannot be expected to identify transfer opportunities without adequate counseling support.</w:t>
            </w:r>
          </w:p>
          <w:p w:rsidR="3D0B6738" w:rsidP="3D0B6738" w:rsidRDefault="3D0B6738" w14:paraId="74F7B121" w14:textId="7BE85BC1">
            <w:pPr>
              <w:rPr>
                <w:rFonts w:ascii="HELVETICA NEUE CONDENSED" w:hAnsi="HELVETICA NEUE CONDENSED" w:eastAsia="HELVETICA NEUE CONDENSED" w:cs="HELVETICA NEUE CONDENSED"/>
                <w:color w:val="000000" w:themeColor="text1"/>
                <w:sz w:val="22"/>
                <w:szCs w:val="22"/>
              </w:rPr>
            </w:pPr>
          </w:p>
          <w:p w:rsidRPr="005E3D36" w:rsidR="00954800" w:rsidP="00954800" w:rsidRDefault="00954800" w14:paraId="786D6F53" w14:textId="526697E1">
            <w:pPr>
              <w:rPr>
                <w:rFonts w:ascii="Helvetica Neue" w:hAnsi="Helvetica Neue"/>
                <w:color w:val="000000" w:themeColor="text1"/>
                <w:sz w:val="22"/>
                <w:szCs w:val="22"/>
              </w:rPr>
            </w:pPr>
          </w:p>
        </w:tc>
      </w:tr>
    </w:tbl>
    <w:p w:rsidRPr="005E3D36" w:rsidR="009C2B01" w:rsidRDefault="009C2B01" w14:paraId="1A87170C" w14:textId="4A5C7B21">
      <w:pPr>
        <w:spacing w:after="160" w:line="259" w:lineRule="auto"/>
        <w:rPr>
          <w:rFonts w:ascii="Helvetica Neue" w:hAnsi="Helvetica Neue"/>
          <w:color w:val="000000" w:themeColor="text1"/>
        </w:rPr>
      </w:pPr>
    </w:p>
    <w:tbl>
      <w:tblPr>
        <w:tblStyle w:val="TableGrid"/>
        <w:tblW w:w="0" w:type="auto"/>
        <w:tblLook w:val="04A0" w:firstRow="1" w:lastRow="0" w:firstColumn="1" w:lastColumn="0" w:noHBand="0" w:noVBand="1"/>
      </w:tblPr>
      <w:tblGrid>
        <w:gridCol w:w="9926"/>
      </w:tblGrid>
      <w:tr w:rsidRPr="005E3D36" w:rsidR="005E3D36" w:rsidTr="28041722" w14:paraId="4061F385" w14:textId="77777777">
        <w:trPr>
          <w:trHeight w:val="440"/>
        </w:trPr>
        <w:tc>
          <w:tcPr>
            <w:tcW w:w="9926" w:type="dxa"/>
            <w:shd w:val="clear" w:color="auto" w:fill="009193"/>
            <w:tcMar/>
          </w:tcPr>
          <w:p w:rsidRPr="005E3D36" w:rsidR="006F23C4" w:rsidP="00211807" w:rsidRDefault="00C94A73" w14:paraId="126E290E" w14:textId="77777777">
            <w:pPr>
              <w:ind w:left="80"/>
              <w:rPr>
                <w:rFonts w:ascii="Helvetica Neue" w:hAnsi="Helvetica Neue"/>
                <w:b/>
                <w:bCs/>
                <w:color w:val="000000" w:themeColor="text1"/>
                <w:sz w:val="28"/>
                <w:szCs w:val="28"/>
              </w:rPr>
            </w:pPr>
            <w:r w:rsidRPr="005E3D36">
              <w:rPr>
                <w:rFonts w:ascii="Helvetica Neue" w:hAnsi="Helvetica Neue"/>
                <w:b/>
                <w:bCs/>
                <w:color w:val="000000" w:themeColor="text1"/>
                <w:sz w:val="28"/>
                <w:szCs w:val="28"/>
              </w:rPr>
              <w:t>7</w:t>
            </w:r>
            <w:r w:rsidRPr="005E3D36" w:rsidR="00EB4E58">
              <w:rPr>
                <w:rFonts w:ascii="Helvetica Neue" w:hAnsi="Helvetica Neue"/>
                <w:b/>
                <w:bCs/>
                <w:color w:val="000000" w:themeColor="text1"/>
                <w:sz w:val="28"/>
                <w:szCs w:val="28"/>
              </w:rPr>
              <w:t xml:space="preserve">. </w:t>
            </w:r>
            <w:r w:rsidRPr="005E3D36" w:rsidR="00F62A60">
              <w:rPr>
                <w:rFonts w:ascii="Helvetica Neue" w:hAnsi="Helvetica Neue"/>
                <w:b/>
                <w:bCs/>
                <w:color w:val="000000" w:themeColor="text1"/>
                <w:sz w:val="28"/>
                <w:szCs w:val="28"/>
              </w:rPr>
              <w:t>Curriculum based on Pathways for Equitable Completion</w:t>
            </w:r>
          </w:p>
          <w:p w:rsidRPr="005E3D36" w:rsidR="00F62A60" w:rsidP="00211807" w:rsidRDefault="00F62A60" w14:paraId="2111BBE5" w14:textId="6F3AE319">
            <w:pPr>
              <w:ind w:left="80"/>
              <w:rPr>
                <w:rFonts w:ascii="Helvetica Neue" w:hAnsi="Helvetica Neue"/>
                <w:b/>
                <w:bCs/>
                <w:color w:val="000000" w:themeColor="text1"/>
              </w:rPr>
            </w:pPr>
            <w:r w:rsidRPr="005E3D36">
              <w:rPr>
                <w:rFonts w:ascii="Helvetica Neue" w:hAnsi="Helvetica Neue"/>
                <w:b/>
                <w:bCs/>
                <w:color w:val="000000" w:themeColor="text1"/>
              </w:rPr>
              <w:t>Based on the curriculum mapping and planning of your program answer the following questions</w:t>
            </w:r>
            <w:r w:rsidRPr="005E3D36" w:rsidR="008E5061">
              <w:rPr>
                <w:rFonts w:ascii="Helvetica Neue" w:hAnsi="Helvetica Neue"/>
                <w:b/>
                <w:bCs/>
                <w:color w:val="000000" w:themeColor="text1"/>
              </w:rPr>
              <w:t xml:space="preserve"> </w:t>
            </w:r>
            <w:r w:rsidRPr="005E3D36" w:rsidR="008E5061">
              <w:rPr>
                <w:color w:val="000000" w:themeColor="text1"/>
              </w:rPr>
              <w:t>(*only for Library and Counseling)</w:t>
            </w:r>
          </w:p>
        </w:tc>
      </w:tr>
      <w:tr w:rsidRPr="005E3D36" w:rsidR="005E3D36" w:rsidTr="28041722" w14:paraId="7AAA495A" w14:textId="77777777">
        <w:tc>
          <w:tcPr>
            <w:tcW w:w="9926" w:type="dxa"/>
            <w:shd w:val="clear" w:color="auto" w:fill="E2EFD9" w:themeFill="accent6" w:themeFillTint="33"/>
            <w:tcMar/>
          </w:tcPr>
          <w:p w:rsidRPr="005E3D36" w:rsidR="00F62A60" w:rsidP="00F62A60" w:rsidRDefault="00F62A60" w14:paraId="08C7F90E" w14:textId="6AD828FD">
            <w:pPr>
              <w:spacing w:after="160" w:line="259" w:lineRule="auto"/>
              <w:rPr>
                <w:rFonts w:ascii="Helvetica Neue" w:hAnsi="Helvetica Neue"/>
                <w:color w:val="000000" w:themeColor="text1"/>
                <w:sz w:val="22"/>
                <w:szCs w:val="22"/>
              </w:rPr>
            </w:pPr>
            <w:r w:rsidRPr="005E3D36">
              <w:rPr>
                <w:rFonts w:ascii="Helvetica Neue" w:hAnsi="Helvetica Neue" w:eastAsia="Avenir Black" w:cs="Avenir Black"/>
                <w:b/>
                <w:bCs/>
                <w:color w:val="000000" w:themeColor="text1"/>
              </w:rPr>
              <w:t>What specific plans does your department have for sequencing degrees and programs to ensure students successfully complete the programs in the least amount of time?</w:t>
            </w:r>
          </w:p>
        </w:tc>
      </w:tr>
      <w:tr w:rsidRPr="005E3D36" w:rsidR="00F62A60" w:rsidTr="28041722" w14:paraId="5EF45BB7" w14:textId="77777777">
        <w:tc>
          <w:tcPr>
            <w:tcW w:w="9926" w:type="dxa"/>
            <w:shd w:val="clear" w:color="auto" w:fill="auto"/>
            <w:tcMar/>
          </w:tcPr>
          <w:p w:rsidRPr="005E3D36" w:rsidR="00F62A60" w:rsidP="610DAFAD" w:rsidRDefault="2562D86D" w14:paraId="71CCF588" w14:textId="51467E72">
            <w:pPr>
              <w:spacing w:after="160" w:line="259" w:lineRule="auto"/>
              <w:rPr>
                <w:rFonts w:ascii="Helvetica Neue" w:hAnsi="Helvetica Neue"/>
                <w:color w:val="000000" w:themeColor="text1"/>
                <w:sz w:val="22"/>
                <w:szCs w:val="22"/>
              </w:rPr>
            </w:pPr>
            <w:bookmarkStart w:name="_Int_ByNvM1Qj" w:id="1046573228"/>
            <w:r w:rsidRPr="28041722" w:rsidR="60E6749A">
              <w:rPr>
                <w:rFonts w:ascii="Helvetica Neue" w:hAnsi="Helvetica Neue"/>
                <w:color w:val="000000" w:themeColor="text1" w:themeTint="FF" w:themeShade="FF"/>
                <w:sz w:val="22"/>
                <w:szCs w:val="22"/>
              </w:rPr>
              <w:t>In order to</w:t>
            </w:r>
            <w:bookmarkEnd w:id="1046573228"/>
            <w:r w:rsidRPr="28041722" w:rsidR="60E6749A">
              <w:rPr>
                <w:rFonts w:ascii="Helvetica Neue" w:hAnsi="Helvetica Neue"/>
                <w:color w:val="000000" w:themeColor="text1" w:themeTint="FF" w:themeShade="FF"/>
                <w:sz w:val="22"/>
                <w:szCs w:val="22"/>
              </w:rPr>
              <w:t xml:space="preserve"> ensure students successfully complete programs in the most efficient manner, our department has specific plans for sequencing degrees and programs. This involves the continuation of</w:t>
            </w:r>
            <w:r w:rsidRPr="28041722" w:rsidR="1FC3D3D0">
              <w:rPr>
                <w:rFonts w:ascii="Helvetica Neue" w:hAnsi="Helvetica Neue"/>
                <w:color w:val="000000" w:themeColor="text1" w:themeTint="FF" w:themeShade="FF"/>
                <w:sz w:val="22"/>
                <w:szCs w:val="22"/>
              </w:rPr>
              <w:t xml:space="preserve"> dedicated courses, </w:t>
            </w:r>
            <w:r w:rsidRPr="28041722" w:rsidR="60E6749A">
              <w:rPr>
                <w:rFonts w:ascii="Helvetica Neue" w:hAnsi="Helvetica Neue"/>
                <w:color w:val="000000" w:themeColor="text1" w:themeTint="FF" w:themeShade="FF"/>
                <w:sz w:val="22"/>
                <w:szCs w:val="22"/>
              </w:rPr>
              <w:t>encompassing</w:t>
            </w:r>
            <w:r w:rsidRPr="28041722" w:rsidR="1FC3D3D0">
              <w:rPr>
                <w:rFonts w:ascii="Helvetica Neue" w:hAnsi="Helvetica Neue"/>
                <w:color w:val="000000" w:themeColor="text1" w:themeTint="FF" w:themeShade="FF"/>
                <w:sz w:val="22"/>
                <w:szCs w:val="22"/>
              </w:rPr>
              <w:t xml:space="preserve"> transfer</w:t>
            </w:r>
            <w:r w:rsidRPr="28041722" w:rsidR="60E6749A">
              <w:rPr>
                <w:rFonts w:ascii="Helvetica Neue" w:hAnsi="Helvetica Neue"/>
                <w:color w:val="000000" w:themeColor="text1" w:themeTint="FF" w:themeShade="FF"/>
                <w:sz w:val="22"/>
                <w:szCs w:val="22"/>
              </w:rPr>
              <w:t>-</w:t>
            </w:r>
            <w:r w:rsidRPr="28041722" w:rsidR="1FC3D3D0">
              <w:rPr>
                <w:rFonts w:ascii="Helvetica Neue" w:hAnsi="Helvetica Neue"/>
                <w:color w:val="000000" w:themeColor="text1" w:themeTint="FF" w:themeShade="FF"/>
                <w:sz w:val="22"/>
                <w:szCs w:val="22"/>
              </w:rPr>
              <w:t xml:space="preserve">level Math and English, </w:t>
            </w:r>
            <w:r w:rsidRPr="28041722" w:rsidR="3585AE6D">
              <w:rPr>
                <w:rFonts w:ascii="Helvetica Neue" w:hAnsi="Helvetica Neue"/>
                <w:color w:val="000000" w:themeColor="text1" w:themeTint="FF" w:themeShade="FF"/>
                <w:sz w:val="22"/>
                <w:szCs w:val="22"/>
              </w:rPr>
              <w:t>alongside</w:t>
            </w:r>
            <w:r w:rsidRPr="28041722" w:rsidR="1FC3D3D0">
              <w:rPr>
                <w:rFonts w:ascii="Helvetica Neue" w:hAnsi="Helvetica Neue"/>
                <w:color w:val="000000" w:themeColor="text1" w:themeTint="FF" w:themeShade="FF"/>
                <w:sz w:val="22"/>
                <w:szCs w:val="22"/>
              </w:rPr>
              <w:t xml:space="preserve"> Counseling and general education courses. </w:t>
            </w:r>
            <w:r w:rsidRPr="28041722" w:rsidR="186D7E1D">
              <w:rPr>
                <w:rFonts w:ascii="Helvetica Neue" w:hAnsi="Helvetica Neue"/>
                <w:color w:val="000000" w:themeColor="text1" w:themeTint="FF" w:themeShade="FF"/>
                <w:sz w:val="22"/>
                <w:szCs w:val="22"/>
              </w:rPr>
              <w:t xml:space="preserve">By strategically organizing these offerings, we aim to provide a structured and streamlined path for students, </w:t>
            </w:r>
            <w:r w:rsidRPr="28041722" w:rsidR="2DB4CFA9">
              <w:rPr>
                <w:rFonts w:ascii="Helvetica Neue" w:hAnsi="Helvetica Neue"/>
                <w:color w:val="000000" w:themeColor="text1" w:themeTint="FF" w:themeShade="FF"/>
                <w:sz w:val="22"/>
                <w:szCs w:val="22"/>
              </w:rPr>
              <w:t>facilitating</w:t>
            </w:r>
            <w:r w:rsidRPr="28041722" w:rsidR="186D7E1D">
              <w:rPr>
                <w:rFonts w:ascii="Helvetica Neue" w:hAnsi="Helvetica Neue"/>
                <w:color w:val="000000" w:themeColor="text1" w:themeTint="FF" w:themeShade="FF"/>
                <w:sz w:val="22"/>
                <w:szCs w:val="22"/>
              </w:rPr>
              <w:t xml:space="preserve"> their progress through the programs with a focus on efficiency and successful completion within the least amount of ti</w:t>
            </w:r>
            <w:r w:rsidRPr="28041722" w:rsidR="5491A5FC">
              <w:rPr>
                <w:rFonts w:ascii="Helvetica Neue" w:hAnsi="Helvetica Neue"/>
                <w:color w:val="000000" w:themeColor="text1" w:themeTint="FF" w:themeShade="FF"/>
                <w:sz w:val="22"/>
                <w:szCs w:val="22"/>
              </w:rPr>
              <w:t xml:space="preserve">me possible. </w:t>
            </w:r>
          </w:p>
        </w:tc>
      </w:tr>
    </w:tbl>
    <w:p w:rsidRPr="005E3D36" w:rsidR="00493B9B" w:rsidP="00F62A60" w:rsidRDefault="00493B9B" w14:paraId="07EBCF92" w14:textId="77777777">
      <w:pPr>
        <w:pStyle w:val="NoSpacing"/>
        <w:rPr>
          <w:rFonts w:ascii="Helvetica Neue" w:hAnsi="Helvetica Neue"/>
          <w:color w:val="000000" w:themeColor="text1"/>
        </w:rPr>
      </w:pPr>
    </w:p>
    <w:tbl>
      <w:tblPr>
        <w:tblStyle w:val="TableGrid"/>
        <w:tblW w:w="0" w:type="auto"/>
        <w:tblLook w:val="04A0" w:firstRow="1" w:lastRow="0" w:firstColumn="1" w:lastColumn="0" w:noHBand="0" w:noVBand="1"/>
      </w:tblPr>
      <w:tblGrid>
        <w:gridCol w:w="9926"/>
      </w:tblGrid>
      <w:tr w:rsidRPr="005E3D36" w:rsidR="005E3D36" w:rsidTr="28041722" w14:paraId="0849D68C" w14:textId="77777777">
        <w:trPr>
          <w:trHeight w:val="440"/>
        </w:trPr>
        <w:tc>
          <w:tcPr>
            <w:tcW w:w="9926" w:type="dxa"/>
            <w:shd w:val="clear" w:color="auto" w:fill="009193"/>
            <w:tcMar/>
          </w:tcPr>
          <w:p w:rsidRPr="005E3D36" w:rsidR="00F62A60" w:rsidP="006463DD" w:rsidRDefault="001B3627" w14:paraId="74D41C2D" w14:textId="3913D63A">
            <w:pPr>
              <w:ind w:left="80"/>
              <w:rPr>
                <w:rFonts w:ascii="Helvetica Neue" w:hAnsi="Helvetica Neue"/>
                <w:b/>
                <w:bCs/>
                <w:color w:val="000000" w:themeColor="text1"/>
                <w:sz w:val="28"/>
                <w:szCs w:val="28"/>
              </w:rPr>
            </w:pPr>
            <w:r w:rsidRPr="005E3D36">
              <w:rPr>
                <w:rFonts w:ascii="Helvetica Neue" w:hAnsi="Helvetica Neue"/>
                <w:b/>
                <w:bCs/>
                <w:color w:val="000000" w:themeColor="text1"/>
                <w:sz w:val="28"/>
                <w:szCs w:val="28"/>
              </w:rPr>
              <w:t>8</w:t>
            </w:r>
            <w:r w:rsidRPr="005E3D36" w:rsidR="00F62A60">
              <w:rPr>
                <w:rFonts w:ascii="Helvetica Neue" w:hAnsi="Helvetica Neue"/>
                <w:b/>
                <w:bCs/>
                <w:color w:val="000000" w:themeColor="text1"/>
                <w:sz w:val="28"/>
                <w:szCs w:val="28"/>
              </w:rPr>
              <w:t>. Engagement</w:t>
            </w:r>
          </w:p>
        </w:tc>
      </w:tr>
      <w:tr w:rsidRPr="005E3D36" w:rsidR="005E3D36" w:rsidTr="28041722" w14:paraId="26CA5DC7" w14:textId="77777777">
        <w:tc>
          <w:tcPr>
            <w:tcW w:w="9926" w:type="dxa"/>
            <w:shd w:val="clear" w:color="auto" w:fill="E2EFD9" w:themeFill="accent6" w:themeFillTint="33"/>
            <w:tcMar/>
          </w:tcPr>
          <w:p w:rsidRPr="005E3D36" w:rsidR="00F62A60" w:rsidP="006463DD" w:rsidRDefault="00F62A60" w14:paraId="13B8776D" w14:textId="71C02A44">
            <w:pPr>
              <w:spacing w:after="160" w:line="259" w:lineRule="auto"/>
              <w:rPr>
                <w:rFonts w:ascii="Helvetica Neue" w:hAnsi="Helvetica Neue"/>
                <w:color w:val="000000" w:themeColor="text1"/>
                <w:sz w:val="22"/>
                <w:szCs w:val="22"/>
              </w:rPr>
            </w:pPr>
            <w:r w:rsidRPr="005E3D36">
              <w:rPr>
                <w:rFonts w:ascii="Helvetica Neue" w:hAnsi="Helvetica Neue" w:cs="Segoe UI"/>
                <w:b/>
                <w:bCs/>
                <w:color w:val="000000" w:themeColor="text1"/>
                <w:sz w:val="22"/>
                <w:szCs w:val="22"/>
              </w:rPr>
              <w:t xml:space="preserve">Discuss how faculty and classified staff have engaged in institutional efforts such as committees, presentations, and departmental activities. Please list the committees </w:t>
            </w:r>
            <w:r w:rsidRPr="005E3D36" w:rsidR="0012218A">
              <w:rPr>
                <w:rFonts w:ascii="Helvetica Neue" w:hAnsi="Helvetica Neue" w:cs="Segoe UI"/>
                <w:b/>
                <w:bCs/>
                <w:color w:val="000000" w:themeColor="text1"/>
                <w:sz w:val="22"/>
                <w:szCs w:val="22"/>
              </w:rPr>
              <w:t xml:space="preserve">that </w:t>
            </w:r>
            <w:r w:rsidRPr="005E3D36">
              <w:rPr>
                <w:rFonts w:ascii="Helvetica Neue" w:hAnsi="Helvetica Neue" w:cs="Segoe UI"/>
                <w:b/>
                <w:bCs/>
                <w:color w:val="000000" w:themeColor="text1"/>
                <w:sz w:val="22"/>
                <w:szCs w:val="22"/>
              </w:rPr>
              <w:t xml:space="preserve">full-time </w:t>
            </w:r>
            <w:r w:rsidRPr="005E3D36" w:rsidR="0012218A">
              <w:rPr>
                <w:rFonts w:ascii="Helvetica Neue" w:hAnsi="Helvetica Neue" w:cs="Segoe UI"/>
                <w:b/>
                <w:bCs/>
                <w:color w:val="000000" w:themeColor="text1"/>
                <w:sz w:val="22"/>
                <w:szCs w:val="22"/>
              </w:rPr>
              <w:t>employees belong to</w:t>
            </w:r>
            <w:r w:rsidRPr="005E3D36">
              <w:rPr>
                <w:rFonts w:ascii="Helvetica Neue" w:hAnsi="Helvetica Neue" w:cs="Segoe UI"/>
                <w:b/>
                <w:bCs/>
                <w:color w:val="000000" w:themeColor="text1"/>
                <w:sz w:val="22"/>
                <w:szCs w:val="22"/>
              </w:rPr>
              <w:t>.</w:t>
            </w:r>
          </w:p>
        </w:tc>
      </w:tr>
      <w:tr w:rsidRPr="005E3D36" w:rsidR="005E3D36" w:rsidTr="28041722" w14:paraId="086AE74B" w14:textId="77777777">
        <w:tc>
          <w:tcPr>
            <w:tcW w:w="9926" w:type="dxa"/>
            <w:shd w:val="clear" w:color="auto" w:fill="auto"/>
            <w:tcMar/>
          </w:tcPr>
          <w:p w:rsidR="6650AF8D" w:rsidP="6F5385EA" w:rsidRDefault="6650AF8D" w14:paraId="2A4FC85A" w14:textId="0B50D530">
            <w:pPr>
              <w:spacing w:after="160" w:line="259" w:lineRule="auto"/>
              <w:rPr>
                <w:rFonts w:ascii="Helvetica Neue" w:hAnsi="Helvetica Neue"/>
                <w:b w:val="1"/>
                <w:bCs w:val="1"/>
                <w:color w:val="4472C4" w:themeColor="accent5" w:themeTint="FF" w:themeShade="FF"/>
                <w:sz w:val="22"/>
                <w:szCs w:val="22"/>
              </w:rPr>
            </w:pPr>
            <w:r w:rsidRPr="6F5385EA" w:rsidR="6650AF8D">
              <w:rPr>
                <w:rFonts w:ascii="Helvetica Neue" w:hAnsi="Helvetica Neue"/>
                <w:b w:val="1"/>
                <w:bCs w:val="1"/>
                <w:color w:val="4472C4" w:themeColor="accent5" w:themeTint="FF" w:themeShade="FF"/>
                <w:sz w:val="22"/>
                <w:szCs w:val="22"/>
              </w:rPr>
              <w:t>Committee</w:t>
            </w:r>
            <w:r w:rsidRPr="6F5385EA" w:rsidR="1F903241">
              <w:rPr>
                <w:rFonts w:ascii="Helvetica Neue" w:hAnsi="Helvetica Neue"/>
                <w:b w:val="1"/>
                <w:bCs w:val="1"/>
                <w:color w:val="4472C4" w:themeColor="accent5" w:themeTint="FF" w:themeShade="FF"/>
                <w:sz w:val="22"/>
                <w:szCs w:val="22"/>
              </w:rPr>
              <w:t xml:space="preserve"> Participation/Representation</w:t>
            </w:r>
          </w:p>
          <w:p w:rsidR="6650AF8D" w:rsidP="6F5385EA" w:rsidRDefault="6650AF8D" w14:paraId="3D47BEE8" w14:textId="1A9FC3F2">
            <w:pPr>
              <w:spacing w:after="160" w:line="259" w:lineRule="auto"/>
              <w:rPr>
                <w:rFonts w:ascii="Helvetica Neue" w:hAnsi="Helvetica Neue"/>
                <w:b w:val="1"/>
                <w:bCs w:val="1"/>
                <w:color w:val="000000" w:themeColor="text1" w:themeTint="FF" w:themeShade="FF"/>
                <w:sz w:val="22"/>
                <w:szCs w:val="22"/>
              </w:rPr>
            </w:pPr>
            <w:r w:rsidRPr="6F5385EA" w:rsidR="6650AF8D">
              <w:rPr>
                <w:rFonts w:ascii="Helvetica Neue" w:hAnsi="Helvetica Neue"/>
                <w:b w:val="1"/>
                <w:bCs w:val="1"/>
                <w:color w:val="000000" w:themeColor="text1" w:themeTint="FF" w:themeShade="FF"/>
                <w:sz w:val="22"/>
                <w:szCs w:val="22"/>
              </w:rPr>
              <w:t>College Roundtable</w:t>
            </w:r>
          </w:p>
          <w:p w:rsidR="6650AF8D" w:rsidP="6F5385EA" w:rsidRDefault="6650AF8D" w14:paraId="3107B0CC" w14:textId="3EFFB272">
            <w:pPr>
              <w:pStyle w:val="Normal"/>
              <w:spacing w:after="160" w:line="259" w:lineRule="auto"/>
              <w:rPr>
                <w:rFonts w:ascii="Helvetica Neue" w:hAnsi="Helvetica Neue"/>
                <w:color w:val="000000" w:themeColor="text1" w:themeTint="FF" w:themeShade="FF"/>
                <w:sz w:val="22"/>
                <w:szCs w:val="22"/>
              </w:rPr>
            </w:pPr>
            <w:r w:rsidRPr="6F5385EA" w:rsidR="6650AF8D">
              <w:rPr>
                <w:rFonts w:ascii="Helvetica Neue" w:hAnsi="Helvetica Neue"/>
                <w:color w:val="000000" w:themeColor="text1" w:themeTint="FF" w:themeShade="FF"/>
                <w:sz w:val="22"/>
                <w:szCs w:val="22"/>
              </w:rPr>
              <w:t>Skyler Barton serves as an academic senate representative on BCC’s College Roundtable.</w:t>
            </w:r>
          </w:p>
          <w:p w:rsidR="6F5385EA" w:rsidP="6F5385EA" w:rsidRDefault="6F5385EA" w14:paraId="7C25DDDC" w14:textId="30AC70CE">
            <w:pPr>
              <w:pStyle w:val="Normal"/>
              <w:spacing w:after="160" w:line="259" w:lineRule="auto"/>
              <w:rPr>
                <w:rFonts w:ascii="Helvetica Neue" w:hAnsi="Helvetica Neue"/>
                <w:b w:val="1"/>
                <w:bCs w:val="1"/>
                <w:color w:val="000000" w:themeColor="text1" w:themeTint="FF" w:themeShade="FF"/>
                <w:sz w:val="22"/>
                <w:szCs w:val="22"/>
              </w:rPr>
            </w:pPr>
          </w:p>
          <w:p w:rsidR="6650AF8D" w:rsidP="6F5385EA" w:rsidRDefault="6650AF8D" w14:paraId="0632FDE6" w14:textId="69A23866">
            <w:pPr>
              <w:pStyle w:val="Normal"/>
              <w:spacing w:after="160" w:line="259" w:lineRule="auto"/>
              <w:rPr>
                <w:rFonts w:ascii="Helvetica Neue" w:hAnsi="Helvetica Neue"/>
                <w:b w:val="1"/>
                <w:bCs w:val="1"/>
                <w:color w:val="000000" w:themeColor="text1" w:themeTint="FF" w:themeShade="FF"/>
                <w:sz w:val="22"/>
                <w:szCs w:val="22"/>
              </w:rPr>
            </w:pPr>
            <w:r w:rsidRPr="6F5385EA" w:rsidR="6650AF8D">
              <w:rPr>
                <w:rFonts w:ascii="Helvetica Neue" w:hAnsi="Helvetica Neue"/>
                <w:b w:val="1"/>
                <w:bCs w:val="1"/>
                <w:color w:val="000000" w:themeColor="text1" w:themeTint="FF" w:themeShade="FF"/>
                <w:sz w:val="22"/>
                <w:szCs w:val="22"/>
              </w:rPr>
              <w:t xml:space="preserve">Dual Enrollment for Equity </w:t>
            </w:r>
          </w:p>
          <w:p w:rsidR="6650AF8D" w:rsidP="6F5385EA" w:rsidRDefault="6650AF8D" w14:paraId="742C618F" w14:textId="74BBB84B">
            <w:pPr>
              <w:pStyle w:val="Normal"/>
              <w:spacing w:after="160" w:line="259" w:lineRule="auto"/>
              <w:rPr>
                <w:rFonts w:ascii="Helvetica Neue" w:hAnsi="Helvetica Neue"/>
                <w:color w:val="000000" w:themeColor="text1" w:themeTint="FF" w:themeShade="FF"/>
                <w:sz w:val="22"/>
                <w:szCs w:val="22"/>
              </w:rPr>
            </w:pPr>
            <w:r w:rsidRPr="6F5385EA" w:rsidR="6650AF8D">
              <w:rPr>
                <w:rFonts w:ascii="Helvetica Neue" w:hAnsi="Helvetica Neue"/>
                <w:color w:val="000000" w:themeColor="text1" w:themeTint="FF" w:themeShade="FF"/>
                <w:sz w:val="22"/>
                <w:szCs w:val="22"/>
              </w:rPr>
              <w:t>Counselors Susan Truong and Dri Regalado serve as counselor coordinators in BCC’s Dual Enrollment for Equity team in collaboration with the First Floor Group.</w:t>
            </w:r>
          </w:p>
          <w:p w:rsidR="6F5385EA" w:rsidP="6F5385EA" w:rsidRDefault="6F5385EA" w14:paraId="4D1CAC4A" w14:textId="6DFE50DA">
            <w:pPr>
              <w:pStyle w:val="Normal"/>
              <w:spacing w:after="160" w:line="259" w:lineRule="auto"/>
              <w:rPr>
                <w:rFonts w:ascii="Helvetica Neue" w:hAnsi="Helvetica Neue"/>
                <w:b w:val="1"/>
                <w:bCs w:val="1"/>
                <w:color w:val="000000" w:themeColor="text1" w:themeTint="FF" w:themeShade="FF"/>
                <w:sz w:val="22"/>
                <w:szCs w:val="22"/>
              </w:rPr>
            </w:pPr>
          </w:p>
          <w:p w:rsidR="6650AF8D" w:rsidP="6F5385EA" w:rsidRDefault="6650AF8D" w14:paraId="69B907EE" w14:textId="204473EB">
            <w:pPr>
              <w:pStyle w:val="Normal"/>
              <w:spacing w:after="160" w:line="259" w:lineRule="auto"/>
              <w:rPr>
                <w:rFonts w:ascii="Helvetica Neue" w:hAnsi="Helvetica Neue"/>
                <w:b w:val="1"/>
                <w:bCs w:val="1"/>
                <w:color w:val="000000" w:themeColor="text1" w:themeTint="FF" w:themeShade="FF"/>
                <w:sz w:val="22"/>
                <w:szCs w:val="22"/>
              </w:rPr>
            </w:pPr>
            <w:r w:rsidRPr="28041722" w:rsidR="61783476">
              <w:rPr>
                <w:rFonts w:ascii="Helvetica Neue" w:hAnsi="Helvetica Neue"/>
                <w:b w:val="1"/>
                <w:bCs w:val="1"/>
                <w:color w:val="000000" w:themeColor="text1" w:themeTint="FF" w:themeShade="FF"/>
                <w:sz w:val="22"/>
                <w:szCs w:val="22"/>
              </w:rPr>
              <w:t>Guided Pathways</w:t>
            </w:r>
          </w:p>
          <w:p w:rsidR="18694C08" w:rsidP="28041722" w:rsidRDefault="18694C08" w14:paraId="03B388A4" w14:textId="562497D4">
            <w:pPr>
              <w:pStyle w:val="Normal"/>
              <w:spacing w:after="160" w:line="259" w:lineRule="auto"/>
              <w:rPr>
                <w:rFonts w:ascii="Helvetica Neue" w:hAnsi="Helvetica Neue"/>
                <w:b w:val="0"/>
                <w:bCs w:val="0"/>
                <w:color w:val="000000" w:themeColor="text1" w:themeTint="FF" w:themeShade="FF"/>
                <w:sz w:val="22"/>
                <w:szCs w:val="22"/>
              </w:rPr>
            </w:pPr>
            <w:r w:rsidRPr="28041722" w:rsidR="18694C08">
              <w:rPr>
                <w:rFonts w:ascii="Helvetica Neue" w:hAnsi="Helvetica Neue"/>
                <w:b w:val="0"/>
                <w:bCs w:val="0"/>
                <w:color w:val="000000" w:themeColor="text1" w:themeTint="FF" w:themeShade="FF"/>
                <w:sz w:val="22"/>
                <w:szCs w:val="22"/>
              </w:rPr>
              <w:t xml:space="preserve">Shannon Penn served on the Counseling Program Mapping Project </w:t>
            </w:r>
            <w:r w:rsidRPr="28041722" w:rsidR="684D9384">
              <w:rPr>
                <w:rFonts w:ascii="Helvetica Neue" w:hAnsi="Helvetica Neue"/>
                <w:b w:val="0"/>
                <w:bCs w:val="0"/>
                <w:color w:val="000000" w:themeColor="text1" w:themeTint="FF" w:themeShade="FF"/>
                <w:sz w:val="22"/>
                <w:szCs w:val="22"/>
              </w:rPr>
              <w:t>SP</w:t>
            </w:r>
            <w:r w:rsidRPr="28041722" w:rsidR="18694C08">
              <w:rPr>
                <w:rFonts w:ascii="Helvetica Neue" w:hAnsi="Helvetica Neue"/>
                <w:b w:val="0"/>
                <w:bCs w:val="0"/>
                <w:color w:val="000000" w:themeColor="text1" w:themeTint="FF" w:themeShade="FF"/>
                <w:sz w:val="22"/>
                <w:szCs w:val="22"/>
              </w:rPr>
              <w:t>2</w:t>
            </w:r>
            <w:r w:rsidRPr="28041722" w:rsidR="300F44B7">
              <w:rPr>
                <w:rFonts w:ascii="Helvetica Neue" w:hAnsi="Helvetica Neue"/>
                <w:b w:val="0"/>
                <w:bCs w:val="0"/>
                <w:color w:val="000000" w:themeColor="text1" w:themeTint="FF" w:themeShade="FF"/>
                <w:sz w:val="22"/>
                <w:szCs w:val="22"/>
              </w:rPr>
              <w:t>3.</w:t>
            </w:r>
          </w:p>
          <w:p w:rsidR="6F5385EA" w:rsidP="6F5385EA" w:rsidRDefault="6F5385EA" w14:paraId="5F72BBC5" w14:textId="58C6822B">
            <w:pPr>
              <w:pStyle w:val="Normal"/>
              <w:spacing w:after="160" w:line="259" w:lineRule="auto"/>
              <w:rPr>
                <w:rFonts w:ascii="Helvetica Neue" w:hAnsi="Helvetica Neue"/>
                <w:b w:val="1"/>
                <w:bCs w:val="1"/>
                <w:color w:val="000000" w:themeColor="text1" w:themeTint="FF" w:themeShade="FF"/>
                <w:sz w:val="22"/>
                <w:szCs w:val="22"/>
              </w:rPr>
            </w:pPr>
          </w:p>
          <w:p w:rsidR="6CB745F1" w:rsidP="6F5385EA" w:rsidRDefault="6CB745F1" w14:paraId="28915BC6" w14:textId="5B88FA1A">
            <w:pPr>
              <w:pStyle w:val="Normal"/>
              <w:spacing w:after="160" w:line="259" w:lineRule="auto"/>
              <w:rPr>
                <w:rFonts w:ascii="Helvetica Neue" w:hAnsi="Helvetica Neue"/>
                <w:b w:val="1"/>
                <w:bCs w:val="1"/>
                <w:color w:val="4472C4" w:themeColor="accent5" w:themeTint="FF" w:themeShade="FF"/>
                <w:sz w:val="22"/>
                <w:szCs w:val="22"/>
              </w:rPr>
            </w:pPr>
            <w:r w:rsidRPr="6F5385EA" w:rsidR="6CB745F1">
              <w:rPr>
                <w:rFonts w:ascii="Helvetica Neue" w:hAnsi="Helvetica Neue"/>
                <w:b w:val="1"/>
                <w:bCs w:val="1"/>
                <w:color w:val="4472C4" w:themeColor="accent5" w:themeTint="FF" w:themeShade="FF"/>
                <w:sz w:val="22"/>
                <w:szCs w:val="22"/>
              </w:rPr>
              <w:t>Presentations</w:t>
            </w:r>
            <w:r w:rsidRPr="6F5385EA" w:rsidR="2306DBDE">
              <w:rPr>
                <w:rFonts w:ascii="Helvetica Neue" w:hAnsi="Helvetica Neue"/>
                <w:b w:val="1"/>
                <w:bCs w:val="1"/>
                <w:color w:val="4472C4" w:themeColor="accent5" w:themeTint="FF" w:themeShade="FF"/>
                <w:sz w:val="22"/>
                <w:szCs w:val="22"/>
              </w:rPr>
              <w:t>/P</w:t>
            </w:r>
            <w:r w:rsidRPr="6F5385EA" w:rsidR="427C9BE7">
              <w:rPr>
                <w:rFonts w:ascii="Helvetica Neue" w:hAnsi="Helvetica Neue"/>
                <w:b w:val="1"/>
                <w:bCs w:val="1"/>
                <w:color w:val="4472C4" w:themeColor="accent5" w:themeTint="FF" w:themeShade="FF"/>
                <w:sz w:val="22"/>
                <w:szCs w:val="22"/>
              </w:rPr>
              <w:t>rofessional Development</w:t>
            </w:r>
          </w:p>
          <w:p w:rsidR="7CFB715F" w:rsidP="6F5385EA" w:rsidRDefault="7CFB715F" w14:paraId="562CF012" w14:textId="0B070193">
            <w:pPr>
              <w:pStyle w:val="Normal"/>
              <w:spacing w:after="160" w:line="259" w:lineRule="auto"/>
              <w:rPr>
                <w:rFonts w:ascii="Helvetica Neue" w:hAnsi="Helvetica Neue"/>
                <w:b w:val="1"/>
                <w:bCs w:val="1"/>
                <w:color w:val="000000" w:themeColor="text1" w:themeTint="FF" w:themeShade="FF"/>
                <w:sz w:val="22"/>
                <w:szCs w:val="22"/>
              </w:rPr>
            </w:pPr>
            <w:r w:rsidRPr="6F5385EA" w:rsidR="7CFB715F">
              <w:rPr>
                <w:rFonts w:ascii="Helvetica Neue" w:hAnsi="Helvetica Neue"/>
                <w:b w:val="1"/>
                <w:bCs w:val="1"/>
                <w:color w:val="000000" w:themeColor="text1" w:themeTint="FF" w:themeShade="FF"/>
                <w:sz w:val="22"/>
                <w:szCs w:val="22"/>
              </w:rPr>
              <w:t>Flex Day</w:t>
            </w:r>
            <w:r w:rsidRPr="6F5385EA" w:rsidR="6D2D3EF9">
              <w:rPr>
                <w:rFonts w:ascii="Helvetica Neue" w:hAnsi="Helvetica Neue"/>
                <w:b w:val="1"/>
                <w:bCs w:val="1"/>
                <w:color w:val="000000" w:themeColor="text1" w:themeTint="FF" w:themeShade="FF"/>
                <w:sz w:val="22"/>
                <w:szCs w:val="22"/>
              </w:rPr>
              <w:t xml:space="preserve"> Presentations</w:t>
            </w:r>
          </w:p>
          <w:p w:rsidR="7CFB715F" w:rsidP="6F5385EA" w:rsidRDefault="7CFB715F" w14:paraId="2222CA0C" w14:textId="203545EB">
            <w:pPr>
              <w:pStyle w:val="Normal"/>
              <w:spacing w:after="160" w:line="259" w:lineRule="auto"/>
              <w:rPr>
                <w:rFonts w:ascii="Helvetica Neue" w:hAnsi="Helvetica Neue"/>
                <w:color w:val="000000" w:themeColor="text1" w:themeTint="FF" w:themeShade="FF"/>
                <w:sz w:val="22"/>
                <w:szCs w:val="22"/>
              </w:rPr>
            </w:pPr>
            <w:r w:rsidRPr="6F5385EA" w:rsidR="7CFB715F">
              <w:rPr>
                <w:rFonts w:ascii="Helvetica Neue" w:hAnsi="Helvetica Neue"/>
                <w:color w:val="000000" w:themeColor="text1" w:themeTint="FF" w:themeShade="FF"/>
                <w:sz w:val="22"/>
                <w:szCs w:val="22"/>
              </w:rPr>
              <w:t xml:space="preserve">Society of Scholars Counselors have </w:t>
            </w:r>
            <w:r w:rsidRPr="6F5385EA" w:rsidR="296FE625">
              <w:rPr>
                <w:rFonts w:ascii="Helvetica Neue" w:hAnsi="Helvetica Neue"/>
                <w:color w:val="000000" w:themeColor="text1" w:themeTint="FF" w:themeShade="FF"/>
                <w:sz w:val="22"/>
                <w:szCs w:val="22"/>
              </w:rPr>
              <w:t xml:space="preserve">supported the </w:t>
            </w:r>
            <w:r w:rsidRPr="6F5385EA" w:rsidR="5B7EE1D5">
              <w:rPr>
                <w:rFonts w:ascii="Helvetica Neue" w:hAnsi="Helvetica Neue"/>
                <w:color w:val="000000" w:themeColor="text1" w:themeTint="FF" w:themeShade="FF"/>
                <w:sz w:val="22"/>
                <w:szCs w:val="22"/>
              </w:rPr>
              <w:t>facilitation</w:t>
            </w:r>
            <w:r w:rsidRPr="6F5385EA" w:rsidR="296FE625">
              <w:rPr>
                <w:rFonts w:ascii="Helvetica Neue" w:hAnsi="Helvetica Neue"/>
                <w:color w:val="000000" w:themeColor="text1" w:themeTint="FF" w:themeShade="FF"/>
                <w:sz w:val="22"/>
                <w:szCs w:val="22"/>
              </w:rPr>
              <w:t xml:space="preserve"> of </w:t>
            </w:r>
            <w:r w:rsidRPr="6F5385EA" w:rsidR="7CFB715F">
              <w:rPr>
                <w:rFonts w:ascii="Helvetica Neue" w:hAnsi="Helvetica Neue"/>
                <w:color w:val="000000" w:themeColor="text1" w:themeTint="FF" w:themeShade="FF"/>
                <w:sz w:val="22"/>
                <w:szCs w:val="22"/>
              </w:rPr>
              <w:t>Flex Day sessions across the Spring 2023 and Fall 2023 Semesters</w:t>
            </w:r>
            <w:r w:rsidRPr="6F5385EA" w:rsidR="767610D9">
              <w:rPr>
                <w:rFonts w:ascii="Helvetica Neue" w:hAnsi="Helvetica Neue"/>
                <w:color w:val="000000" w:themeColor="text1" w:themeTint="FF" w:themeShade="FF"/>
                <w:sz w:val="22"/>
                <w:szCs w:val="22"/>
              </w:rPr>
              <w:t>, including the session below:</w:t>
            </w:r>
          </w:p>
          <w:p w:rsidR="240B2CDB" w:rsidP="6F5385EA" w:rsidRDefault="240B2CDB" w14:paraId="57559D25" w14:textId="20C37B19">
            <w:pPr>
              <w:pStyle w:val="ListParagraph"/>
              <w:numPr>
                <w:ilvl w:val="0"/>
                <w:numId w:val="51"/>
              </w:numPr>
              <w:spacing w:after="160" w:line="259" w:lineRule="auto"/>
              <w:rPr>
                <w:rFonts w:ascii="Helvetica Neue" w:hAnsi="Helvetica Neue"/>
                <w:color w:val="000000" w:themeColor="text1" w:themeTint="FF" w:themeShade="FF"/>
                <w:sz w:val="22"/>
                <w:szCs w:val="22"/>
              </w:rPr>
            </w:pPr>
            <w:r w:rsidRPr="6F5385EA" w:rsidR="240B2CDB">
              <w:rPr>
                <w:rFonts w:ascii="Helvetica Neue" w:hAnsi="Helvetica Neue"/>
                <w:color w:val="000000" w:themeColor="text1" w:themeTint="FF" w:themeShade="FF"/>
                <w:sz w:val="22"/>
                <w:szCs w:val="22"/>
              </w:rPr>
              <w:t>Learning Communities Share Out (3/14/23)</w:t>
            </w:r>
          </w:p>
          <w:p w:rsidR="767610D9" w:rsidP="6F5385EA" w:rsidRDefault="767610D9" w14:paraId="7ED9B3EB" w14:textId="63F48639">
            <w:pPr>
              <w:pStyle w:val="ListParagraph"/>
              <w:numPr>
                <w:ilvl w:val="0"/>
                <w:numId w:val="51"/>
              </w:numPr>
              <w:spacing w:after="160" w:line="259" w:lineRule="auto"/>
              <w:rPr>
                <w:rFonts w:ascii="Helvetica Neue" w:hAnsi="Helvetica Neue"/>
                <w:color w:val="000000" w:themeColor="text1" w:themeTint="FF" w:themeShade="FF"/>
                <w:sz w:val="24"/>
                <w:szCs w:val="24"/>
              </w:rPr>
            </w:pPr>
            <w:r w:rsidRPr="6F5385EA" w:rsidR="767610D9">
              <w:rPr>
                <w:rFonts w:ascii="Helvetica Neue" w:hAnsi="Helvetica Neue"/>
                <w:color w:val="000000" w:themeColor="text1" w:themeTint="FF" w:themeShade="FF"/>
                <w:sz w:val="22"/>
                <w:szCs w:val="22"/>
              </w:rPr>
              <w:t>Supporting Dual-Enrollment Students at BCC (8/18/23)</w:t>
            </w:r>
          </w:p>
          <w:p w:rsidR="2C40ECD5" w:rsidP="6F5385EA" w:rsidRDefault="2C40ECD5" w14:paraId="77D10AD4" w14:textId="17659959">
            <w:pPr>
              <w:pStyle w:val="ListParagraph"/>
              <w:numPr>
                <w:ilvl w:val="0"/>
                <w:numId w:val="51"/>
              </w:numPr>
              <w:spacing w:after="160" w:line="259" w:lineRule="auto"/>
              <w:rPr>
                <w:rFonts w:ascii="Helvetica Neue" w:hAnsi="Helvetica Neue"/>
                <w:color w:val="000000" w:themeColor="text1" w:themeTint="FF" w:themeShade="FF"/>
                <w:sz w:val="22"/>
                <w:szCs w:val="22"/>
              </w:rPr>
            </w:pPr>
            <w:r w:rsidRPr="6F5385EA" w:rsidR="2C40ECD5">
              <w:rPr>
                <w:rFonts w:ascii="Helvetica Neue" w:hAnsi="Helvetica Neue"/>
                <w:color w:val="000000" w:themeColor="text1" w:themeTint="FF" w:themeShade="FF"/>
                <w:sz w:val="22"/>
                <w:szCs w:val="22"/>
              </w:rPr>
              <w:t>Morning Plenary: Dual-Enrollment Teaching Panel (10/18/23)</w:t>
            </w:r>
          </w:p>
          <w:p w:rsidR="6F5385EA" w:rsidP="6F5385EA" w:rsidRDefault="6F5385EA" w14:paraId="00BBCDD6" w14:textId="5C680C49">
            <w:pPr>
              <w:rPr>
                <w:rFonts w:ascii="Arial" w:hAnsi="Arial" w:eastAsia="Arial" w:cs="Arial"/>
                <w:b w:val="1"/>
                <w:bCs w:val="1"/>
                <w:color w:val="000000" w:themeColor="text1" w:themeTint="FF" w:themeShade="FF"/>
                <w:sz w:val="22"/>
                <w:szCs w:val="22"/>
              </w:rPr>
            </w:pPr>
          </w:p>
          <w:p w:rsidR="285ED493" w:rsidP="3D0B6738" w:rsidRDefault="285ED493" w14:paraId="5597B509" w14:textId="41241D4A">
            <w:r w:rsidRPr="3D0B6738">
              <w:rPr>
                <w:rFonts w:ascii="Arial" w:hAnsi="Arial" w:eastAsia="Arial" w:cs="Arial"/>
                <w:b/>
                <w:bCs/>
                <w:color w:val="000000" w:themeColor="text1"/>
                <w:sz w:val="22"/>
                <w:szCs w:val="22"/>
              </w:rPr>
              <w:t>CCCAOE Conference (California Community College Association for Occupational Education)</w:t>
            </w:r>
          </w:p>
          <w:p w:rsidR="285ED493" w:rsidP="3D0B6738" w:rsidRDefault="285ED493" w14:paraId="0A5F4F31" w14:textId="402B5349">
            <w:pPr>
              <w:rPr>
                <w:rFonts w:ascii="Arial" w:hAnsi="Arial" w:eastAsia="Arial" w:cs="Arial"/>
                <w:color w:val="000000" w:themeColor="text1"/>
              </w:rPr>
            </w:pPr>
            <w:r w:rsidRPr="28041722" w:rsidR="4A9A73E4">
              <w:rPr>
                <w:rFonts w:ascii="Arial" w:hAnsi="Arial" w:eastAsia="Arial" w:cs="Arial"/>
                <w:color w:val="000000" w:themeColor="text1" w:themeTint="FF" w:themeShade="FF"/>
                <w:sz w:val="22"/>
                <w:szCs w:val="22"/>
              </w:rPr>
              <w:t xml:space="preserve">On May 19th, SoS Counseling faculty </w:t>
            </w:r>
            <w:r w:rsidRPr="28041722" w:rsidR="3AF05993">
              <w:rPr>
                <w:rFonts w:ascii="Arial" w:hAnsi="Arial" w:eastAsia="Arial" w:cs="Arial"/>
                <w:color w:val="000000" w:themeColor="text1" w:themeTint="FF" w:themeShade="FF"/>
                <w:sz w:val="22"/>
                <w:szCs w:val="22"/>
              </w:rPr>
              <w:t xml:space="preserve">including </w:t>
            </w:r>
            <w:r w:rsidRPr="28041722" w:rsidR="4A9A73E4">
              <w:rPr>
                <w:rFonts w:ascii="Arial" w:hAnsi="Arial" w:eastAsia="Arial" w:cs="Arial"/>
                <w:color w:val="000000" w:themeColor="text1" w:themeTint="FF" w:themeShade="FF"/>
                <w:sz w:val="22"/>
                <w:szCs w:val="22"/>
              </w:rPr>
              <w:t>Skyler Barton,</w:t>
            </w:r>
            <w:r w:rsidRPr="28041722" w:rsidR="30B35F1D">
              <w:rPr>
                <w:rFonts w:ascii="Arial" w:hAnsi="Arial" w:eastAsia="Arial" w:cs="Arial"/>
                <w:color w:val="000000" w:themeColor="text1" w:themeTint="FF" w:themeShade="FF"/>
                <w:sz w:val="22"/>
                <w:szCs w:val="22"/>
              </w:rPr>
              <w:t xml:space="preserve"> Dri Regalado</w:t>
            </w:r>
            <w:r w:rsidRPr="28041722" w:rsidR="09270FF0">
              <w:rPr>
                <w:rFonts w:ascii="Arial" w:hAnsi="Arial" w:eastAsia="Arial" w:cs="Arial"/>
                <w:color w:val="000000" w:themeColor="text1" w:themeTint="FF" w:themeShade="FF"/>
                <w:sz w:val="22"/>
                <w:szCs w:val="22"/>
              </w:rPr>
              <w:t>,</w:t>
            </w:r>
            <w:r w:rsidRPr="28041722" w:rsidR="4A9A73E4">
              <w:rPr>
                <w:rFonts w:ascii="Arial" w:hAnsi="Arial" w:eastAsia="Arial" w:cs="Arial"/>
                <w:color w:val="000000" w:themeColor="text1" w:themeTint="FF" w:themeShade="FF"/>
                <w:sz w:val="22"/>
                <w:szCs w:val="22"/>
              </w:rPr>
              <w:t xml:space="preserve"> Jasdeep Malhi, and Dwayne </w:t>
            </w:r>
            <w:r w:rsidRPr="28041722" w:rsidR="4A9A73E4">
              <w:rPr>
                <w:rFonts w:ascii="Arial" w:hAnsi="Arial" w:eastAsia="Arial" w:cs="Arial"/>
                <w:color w:val="000000" w:themeColor="text1" w:themeTint="FF" w:themeShade="FF"/>
                <w:sz w:val="22"/>
                <w:szCs w:val="22"/>
              </w:rPr>
              <w:t>Byndloss</w:t>
            </w:r>
            <w:r w:rsidRPr="28041722" w:rsidR="4A9A73E4">
              <w:rPr>
                <w:rFonts w:ascii="Arial" w:hAnsi="Arial" w:eastAsia="Arial" w:cs="Arial"/>
                <w:color w:val="000000" w:themeColor="text1" w:themeTint="FF" w:themeShade="FF"/>
                <w:sz w:val="22"/>
                <w:szCs w:val="22"/>
              </w:rPr>
              <w:t xml:space="preserve"> co-facilitated a plenary session titled OG PIVOTS: Opportunity Gaps? Proactively Implementing Visions &amp; Opening Transformative Scenarios at the Spring 2023 CCCAOE Conference alongside a fellow BCC counselor &amp; two Berkeley High School counselors. The session focused on best practices for bridging K-14 </w:t>
            </w:r>
            <w:r w:rsidRPr="28041722" w:rsidR="0AF0CD07">
              <w:rPr>
                <w:rFonts w:ascii="Arial" w:hAnsi="Arial" w:eastAsia="Arial" w:cs="Arial"/>
                <w:color w:val="000000" w:themeColor="text1" w:themeTint="FF" w:themeShade="FF"/>
                <w:sz w:val="22"/>
                <w:szCs w:val="22"/>
              </w:rPr>
              <w:t>education and</w:t>
            </w:r>
            <w:r w:rsidRPr="28041722" w:rsidR="4A9A73E4">
              <w:rPr>
                <w:rFonts w:ascii="Arial" w:hAnsi="Arial" w:eastAsia="Arial" w:cs="Arial"/>
                <w:color w:val="000000" w:themeColor="text1" w:themeTint="FF" w:themeShade="FF"/>
                <w:sz w:val="22"/>
                <w:szCs w:val="22"/>
              </w:rPr>
              <w:t xml:space="preserve"> </w:t>
            </w:r>
            <w:r w:rsidRPr="28041722" w:rsidR="659E3962">
              <w:rPr>
                <w:rFonts w:ascii="Arial" w:hAnsi="Arial" w:eastAsia="Arial" w:cs="Arial"/>
                <w:color w:val="000000" w:themeColor="text1" w:themeTint="FF" w:themeShade="FF"/>
                <w:sz w:val="22"/>
                <w:szCs w:val="22"/>
              </w:rPr>
              <w:t>collaborating</w:t>
            </w:r>
            <w:r w:rsidRPr="28041722" w:rsidR="4A9A73E4">
              <w:rPr>
                <w:rFonts w:ascii="Arial" w:hAnsi="Arial" w:eastAsia="Arial" w:cs="Arial"/>
                <w:color w:val="000000" w:themeColor="text1" w:themeTint="FF" w:themeShade="FF"/>
                <w:sz w:val="22"/>
                <w:szCs w:val="22"/>
              </w:rPr>
              <w:t xml:space="preserve"> closely to support scholars as they transition to and through high school and into post-secondary pathways, through dual enrollment and Learning Community pathway efforts.</w:t>
            </w:r>
          </w:p>
          <w:p w:rsidR="3D0B6738" w:rsidP="3D0B6738" w:rsidRDefault="3D0B6738" w14:paraId="28C124BA" w14:textId="1BA0A1A3">
            <w:pPr>
              <w:rPr>
                <w:rFonts w:ascii="Arial" w:hAnsi="Arial" w:eastAsia="Arial" w:cs="Arial"/>
                <w:b/>
                <w:bCs/>
                <w:color w:val="000000" w:themeColor="text1"/>
                <w:sz w:val="22"/>
                <w:szCs w:val="22"/>
              </w:rPr>
            </w:pPr>
          </w:p>
          <w:p w:rsidR="06BE4C60" w:rsidP="3D0B6738" w:rsidRDefault="06BE4C60" w14:paraId="0040391B" w14:textId="1D046333">
            <w:r w:rsidRPr="3D0B6738">
              <w:rPr>
                <w:rFonts w:ascii="Arial" w:hAnsi="Arial" w:eastAsia="Arial" w:cs="Arial"/>
                <w:b/>
                <w:bCs/>
                <w:color w:val="000000" w:themeColor="text1"/>
                <w:sz w:val="22"/>
                <w:szCs w:val="22"/>
              </w:rPr>
              <w:t xml:space="preserve">Principals and Partners Breakfast </w:t>
            </w:r>
          </w:p>
          <w:p w:rsidR="06BE4C60" w:rsidP="3D0B6738" w:rsidRDefault="06BE4C60" w14:paraId="3EDFFD9F" w14:textId="65CEDA48">
            <w:pPr>
              <w:rPr>
                <w:rFonts w:ascii="Arial" w:hAnsi="Arial" w:eastAsia="Arial" w:cs="Arial"/>
                <w:color w:val="000000" w:themeColor="text1"/>
              </w:rPr>
            </w:pPr>
            <w:r w:rsidRPr="3D0B6738">
              <w:rPr>
                <w:rFonts w:ascii="Arial" w:hAnsi="Arial" w:eastAsia="Arial" w:cs="Arial"/>
                <w:color w:val="000000" w:themeColor="text1"/>
                <w:sz w:val="22"/>
                <w:szCs w:val="22"/>
              </w:rPr>
              <w:t>Berkeley City College invited K-12 educators and administrators from across its service area to its Principals and Partners breakfast on Friday, April 21. 25 representatives from Berkeley Unified School District, Oakland Unified School District, Emery High School, and Albany Unified School District, the Berkeley Public Schools Fund and Berkeley Community Scholars were in attendance. Dri Regalado, along with Dean Lisa Cook and Katie Koelle, co-facilitated a presentation covering the history, growth, and data of advancing DE4E at BCC, as well as the launch of the new dual enrollment handbook, website, outreach efforts, and Dual Enrolled Student Club.</w:t>
            </w:r>
          </w:p>
          <w:p w:rsidR="3D0B6738" w:rsidP="3D0B6738" w:rsidRDefault="3D0B6738" w14:paraId="6177DD33" w14:textId="65742D4E">
            <w:pPr>
              <w:spacing w:after="160" w:line="259" w:lineRule="auto"/>
              <w:rPr>
                <w:rFonts w:ascii="Helvetica Neue" w:hAnsi="Helvetica Neue"/>
                <w:color w:val="000000" w:themeColor="text1"/>
                <w:sz w:val="22"/>
                <w:szCs w:val="22"/>
              </w:rPr>
            </w:pPr>
          </w:p>
          <w:p w:rsidR="32B77A09" w:rsidP="6F5385EA" w:rsidRDefault="32B77A09" w14:paraId="732BF08C" w14:textId="46A613C9">
            <w:pPr>
              <w:pStyle w:val="Normal"/>
              <w:spacing w:after="160" w:line="259" w:lineRule="auto"/>
              <w:rPr>
                <w:rFonts w:ascii="Helvetica Neue" w:hAnsi="Helvetica Neue"/>
                <w:b w:val="1"/>
                <w:bCs w:val="1"/>
                <w:color w:val="4472C4" w:themeColor="accent5" w:themeTint="FF" w:themeShade="FF"/>
                <w:sz w:val="22"/>
                <w:szCs w:val="22"/>
              </w:rPr>
            </w:pPr>
            <w:r w:rsidRPr="6F5385EA" w:rsidR="32B77A09">
              <w:rPr>
                <w:rFonts w:ascii="Helvetica Neue" w:hAnsi="Helvetica Neue"/>
                <w:b w:val="1"/>
                <w:bCs w:val="1"/>
                <w:color w:val="4472C4" w:themeColor="accent5" w:themeTint="FF" w:themeShade="FF"/>
                <w:sz w:val="22"/>
                <w:szCs w:val="22"/>
              </w:rPr>
              <w:t>Activities</w:t>
            </w:r>
          </w:p>
          <w:p w:rsidR="151AD441" w:rsidP="3D0B6738" w:rsidRDefault="151AD441" w14:paraId="6DB51FE0" w14:textId="63A27947">
            <w:r w:rsidRPr="3D0B6738">
              <w:rPr>
                <w:rFonts w:ascii="Arial" w:hAnsi="Arial" w:eastAsia="Arial" w:cs="Arial"/>
                <w:b/>
                <w:bCs/>
                <w:color w:val="000000" w:themeColor="text1"/>
                <w:sz w:val="22"/>
                <w:szCs w:val="22"/>
              </w:rPr>
              <w:t>Student Success Day</w:t>
            </w:r>
          </w:p>
          <w:p w:rsidR="151AD441" w:rsidP="3D0B6738" w:rsidRDefault="151AD441" w14:paraId="38497FC7" w14:textId="6B2F41FF">
            <w:r w:rsidRPr="6F5385EA" w:rsidR="151AD441">
              <w:rPr>
                <w:rFonts w:ascii="Arial" w:hAnsi="Arial" w:eastAsia="Arial" w:cs="Arial"/>
                <w:color w:val="000000" w:themeColor="text1" w:themeTint="FF" w:themeShade="FF"/>
                <w:sz w:val="22"/>
                <w:szCs w:val="22"/>
              </w:rPr>
              <w:t xml:space="preserve">With leadership from </w:t>
            </w:r>
            <w:r w:rsidRPr="6F5385EA" w:rsidR="18FD59A3">
              <w:rPr>
                <w:rFonts w:ascii="Arial" w:hAnsi="Arial" w:eastAsia="Arial" w:cs="Arial"/>
                <w:color w:val="000000" w:themeColor="text1" w:themeTint="FF" w:themeShade="FF"/>
                <w:sz w:val="22"/>
                <w:szCs w:val="22"/>
              </w:rPr>
              <w:t xml:space="preserve">Susan Truong and </w:t>
            </w:r>
            <w:r w:rsidRPr="6F5385EA" w:rsidR="199D86BB">
              <w:rPr>
                <w:rFonts w:ascii="Arial" w:hAnsi="Arial" w:eastAsia="Arial" w:cs="Arial"/>
                <w:color w:val="000000" w:themeColor="text1" w:themeTint="FF" w:themeShade="FF"/>
                <w:sz w:val="22"/>
                <w:szCs w:val="22"/>
              </w:rPr>
              <w:t xml:space="preserve">support from </w:t>
            </w:r>
            <w:r w:rsidRPr="6F5385EA" w:rsidR="18FD59A3">
              <w:rPr>
                <w:rFonts w:ascii="Arial" w:hAnsi="Arial" w:eastAsia="Arial" w:cs="Arial"/>
                <w:color w:val="000000" w:themeColor="text1" w:themeTint="FF" w:themeShade="FF"/>
                <w:sz w:val="22"/>
                <w:szCs w:val="22"/>
              </w:rPr>
              <w:t xml:space="preserve">the larger </w:t>
            </w:r>
            <w:r w:rsidRPr="6F5385EA" w:rsidR="151AD441">
              <w:rPr>
                <w:rFonts w:ascii="Arial" w:hAnsi="Arial" w:eastAsia="Arial" w:cs="Arial"/>
                <w:color w:val="000000" w:themeColor="text1" w:themeTint="FF" w:themeShade="FF"/>
                <w:sz w:val="22"/>
                <w:szCs w:val="22"/>
              </w:rPr>
              <w:t>SoS Counseling team, Berkeley City College hosted our annual Student Success Day on Wednesday, May 3rd,</w:t>
            </w:r>
            <w:r w:rsidRPr="6F5385EA" w:rsidR="1E2F8EEC">
              <w:rPr>
                <w:rFonts w:ascii="Arial" w:hAnsi="Arial" w:eastAsia="Arial" w:cs="Arial"/>
                <w:color w:val="000000" w:themeColor="text1" w:themeTint="FF" w:themeShade="FF"/>
                <w:sz w:val="22"/>
                <w:szCs w:val="22"/>
              </w:rPr>
              <w:t xml:space="preserve"> </w:t>
            </w:r>
            <w:r w:rsidRPr="6F5385EA" w:rsidR="1E2F8EEC">
              <w:rPr>
                <w:rFonts w:ascii="Arial" w:hAnsi="Arial" w:eastAsia="Arial" w:cs="Arial"/>
                <w:color w:val="000000" w:themeColor="text1" w:themeTint="FF" w:themeShade="FF"/>
                <w:sz w:val="22"/>
                <w:szCs w:val="22"/>
              </w:rPr>
              <w:t>2023</w:t>
            </w:r>
            <w:r w:rsidRPr="6F5385EA" w:rsidR="151AD441">
              <w:rPr>
                <w:rFonts w:ascii="Arial" w:hAnsi="Arial" w:eastAsia="Arial" w:cs="Arial"/>
                <w:color w:val="000000" w:themeColor="text1" w:themeTint="FF" w:themeShade="FF"/>
                <w:sz w:val="22"/>
                <w:szCs w:val="22"/>
              </w:rPr>
              <w:t xml:space="preserve"> with over 275 scholars in attendance from our partnering high schools from Berkeley Unified, West Contra Costa Unified and Oakland Unified School Districts, as well as scholars attending from Berkeley Adult School. The prospective and incoming scholars listened to a Society of Scholars student panel, </w:t>
            </w:r>
            <w:r w:rsidRPr="6F5385EA" w:rsidR="151AD441">
              <w:rPr>
                <w:rFonts w:ascii="Arial" w:hAnsi="Arial" w:eastAsia="Arial" w:cs="Arial"/>
                <w:color w:val="000000" w:themeColor="text1" w:themeTint="FF" w:themeShade="FF"/>
                <w:sz w:val="22"/>
                <w:szCs w:val="22"/>
              </w:rPr>
              <w:t>participated</w:t>
            </w:r>
            <w:r w:rsidRPr="6F5385EA" w:rsidR="151AD441">
              <w:rPr>
                <w:rFonts w:ascii="Arial" w:hAnsi="Arial" w:eastAsia="Arial" w:cs="Arial"/>
                <w:color w:val="000000" w:themeColor="text1" w:themeTint="FF" w:themeShade="FF"/>
                <w:sz w:val="22"/>
                <w:szCs w:val="22"/>
              </w:rPr>
              <w:t xml:space="preserve"> in a guided campus tour, and attended a BCC resource fair to learn about our programs and support services.</w:t>
            </w:r>
            <w:r>
              <w:br/>
            </w:r>
          </w:p>
          <w:p w:rsidR="373AD122" w:rsidP="3D0B6738" w:rsidRDefault="373AD122" w14:paraId="42DC5D52" w14:textId="74983B26">
            <w:r w:rsidRPr="3D0B6738">
              <w:rPr>
                <w:rFonts w:ascii="Arial" w:hAnsi="Arial" w:eastAsia="Arial" w:cs="Arial"/>
                <w:b/>
                <w:bCs/>
                <w:color w:val="000000" w:themeColor="text1"/>
                <w:sz w:val="22"/>
                <w:szCs w:val="22"/>
              </w:rPr>
              <w:t>Society of Scholars Graduation</w:t>
            </w:r>
          </w:p>
          <w:p w:rsidR="373AD122" w:rsidP="3D0B6738" w:rsidRDefault="373AD122" w14:paraId="379B0B91" w14:textId="58CBD981">
            <w:pPr>
              <w:rPr>
                <w:rFonts w:ascii="Arial" w:hAnsi="Arial" w:eastAsia="Arial" w:cs="Arial"/>
                <w:color w:val="000000" w:themeColor="text1"/>
              </w:rPr>
            </w:pPr>
            <w:r w:rsidRPr="28041722" w:rsidR="082937D8">
              <w:rPr>
                <w:rFonts w:ascii="Arial" w:hAnsi="Arial" w:eastAsia="Arial" w:cs="Arial"/>
                <w:color w:val="000000" w:themeColor="text1" w:themeTint="FF" w:themeShade="FF"/>
                <w:sz w:val="22"/>
                <w:szCs w:val="22"/>
              </w:rPr>
              <w:t xml:space="preserve">On May 11, </w:t>
            </w:r>
            <w:r w:rsidRPr="28041722" w:rsidR="08727FE9">
              <w:rPr>
                <w:rFonts w:ascii="Arial" w:hAnsi="Arial" w:eastAsia="Arial" w:cs="Arial"/>
                <w:color w:val="000000" w:themeColor="text1" w:themeTint="FF" w:themeShade="FF"/>
                <w:sz w:val="22"/>
                <w:szCs w:val="22"/>
              </w:rPr>
              <w:t>2023,</w:t>
            </w:r>
            <w:r w:rsidRPr="28041722" w:rsidR="082937D8">
              <w:rPr>
                <w:rFonts w:ascii="Arial" w:hAnsi="Arial" w:eastAsia="Arial" w:cs="Arial"/>
                <w:color w:val="000000" w:themeColor="text1" w:themeTint="FF" w:themeShade="FF"/>
                <w:sz w:val="22"/>
                <w:szCs w:val="22"/>
              </w:rPr>
              <w:t xml:space="preserve"> we hosted our annual Society of Scholars graduation. Graduating and transferring scholars from across our Society of Scholars Learning Communities, including Puente, Umoja, AAPI Lead, Ignite, and BCC’s Undocumented Community Resource Center were honored with a certificate ceremony and celebration.</w:t>
            </w:r>
          </w:p>
          <w:p w:rsidR="3D0B6738" w:rsidP="3D0B6738" w:rsidRDefault="3D0B6738" w14:paraId="5CBF2EC0" w14:textId="339529AA">
            <w:pPr>
              <w:spacing w:after="160" w:line="259" w:lineRule="auto"/>
              <w:rPr>
                <w:rFonts w:ascii="Helvetica Neue" w:hAnsi="Helvetica Neue"/>
                <w:color w:val="000000" w:themeColor="text1"/>
                <w:sz w:val="22"/>
                <w:szCs w:val="22"/>
              </w:rPr>
            </w:pPr>
          </w:p>
          <w:p w:rsidRPr="005E3D36" w:rsidR="00B75BF3" w:rsidP="006463DD" w:rsidRDefault="2CCA7D95" w14:paraId="3C7C5237" w14:textId="07980E41">
            <w:pPr>
              <w:spacing w:after="160" w:line="259" w:lineRule="auto"/>
            </w:pPr>
            <w:r w:rsidRPr="3D0B6738">
              <w:rPr>
                <w:rFonts w:ascii="Helvetica Neue" w:hAnsi="Helvetica Neue"/>
                <w:color w:val="000000" w:themeColor="text1"/>
                <w:sz w:val="22"/>
                <w:szCs w:val="22"/>
              </w:rPr>
              <w:t>Dri</w:t>
            </w:r>
          </w:p>
        </w:tc>
      </w:tr>
      <w:tr w:rsidRPr="005E3D36" w:rsidR="005E3D36" w:rsidTr="28041722" w14:paraId="2528A16B" w14:textId="77777777">
        <w:tc>
          <w:tcPr>
            <w:tcW w:w="9926" w:type="dxa"/>
            <w:shd w:val="clear" w:color="auto" w:fill="E2EFD9" w:themeFill="accent6" w:themeFillTint="33"/>
            <w:tcMar/>
          </w:tcPr>
          <w:p w:rsidRPr="005E3D36" w:rsidR="00F62A60" w:rsidP="006463DD" w:rsidRDefault="00F62A60" w14:paraId="4D9696EB" w14:textId="7F8B025B">
            <w:pPr>
              <w:pStyle w:val="ListParagraph"/>
              <w:numPr>
                <w:ilvl w:val="0"/>
                <w:numId w:val="29"/>
              </w:numPr>
              <w:ind w:left="0"/>
              <w:rPr>
                <w:rFonts w:ascii="Helvetica Neue" w:hAnsi="Helvetica Neue" w:cs="Segoe UI"/>
                <w:b/>
                <w:bCs/>
                <w:color w:val="000000" w:themeColor="text1"/>
              </w:rPr>
            </w:pPr>
            <w:r w:rsidRPr="005E3D36">
              <w:rPr>
                <w:rFonts w:ascii="Helvetica Neue" w:hAnsi="Helvetica Neue" w:cs="Segoe UI"/>
                <w:b/>
                <w:bCs/>
                <w:color w:val="000000" w:themeColor="text1"/>
              </w:rPr>
              <w:t xml:space="preserve">Discuss how the collaborations with other </w:t>
            </w:r>
            <w:r w:rsidRPr="005E3D36" w:rsidR="0012218A">
              <w:rPr>
                <w:rFonts w:ascii="Helvetica Neue" w:hAnsi="Helvetica Neue" w:cs="Segoe UI"/>
                <w:b/>
                <w:bCs/>
                <w:color w:val="000000" w:themeColor="text1"/>
              </w:rPr>
              <w:t>instructional</w:t>
            </w:r>
            <w:r w:rsidRPr="005E3D36">
              <w:rPr>
                <w:rFonts w:ascii="Helvetica Neue" w:hAnsi="Helvetica Neue" w:cs="Segoe UI"/>
                <w:b/>
                <w:bCs/>
                <w:color w:val="000000" w:themeColor="text1"/>
              </w:rPr>
              <w:t xml:space="preserve"> or administrative units helped your </w:t>
            </w:r>
            <w:r w:rsidRPr="005E3D36" w:rsidR="0012218A">
              <w:rPr>
                <w:rFonts w:ascii="Helvetica Neue" w:hAnsi="Helvetica Neue" w:cs="Segoe UI"/>
                <w:b/>
                <w:bCs/>
                <w:color w:val="000000" w:themeColor="text1"/>
              </w:rPr>
              <w:t xml:space="preserve">area </w:t>
            </w:r>
            <w:r w:rsidRPr="005E3D36">
              <w:rPr>
                <w:rFonts w:ascii="Helvetica Neue" w:hAnsi="Helvetica Neue" w:cs="Segoe UI"/>
                <w:b/>
                <w:bCs/>
                <w:color w:val="000000" w:themeColor="text1"/>
              </w:rPr>
              <w:t xml:space="preserve">achieve its goals?   </w:t>
            </w:r>
          </w:p>
        </w:tc>
      </w:tr>
      <w:tr w:rsidRPr="005E3D36" w:rsidR="00F62A60" w:rsidTr="28041722" w14:paraId="08885FB5" w14:textId="77777777">
        <w:tc>
          <w:tcPr>
            <w:tcW w:w="9926" w:type="dxa"/>
            <w:shd w:val="clear" w:color="auto" w:fill="auto"/>
            <w:tcMar/>
          </w:tcPr>
          <w:p w:rsidRPr="005E3D36" w:rsidR="00F62A60" w:rsidP="78EB0F7F" w:rsidRDefault="00F62A60" w14:paraId="498488B4" w14:textId="7A5688EB">
            <w:pPr>
              <w:rPr>
                <w:rFonts w:ascii="Helvetica Neue" w:hAnsi="Helvetica Neue" w:cs="Segoe UI"/>
                <w:b/>
                <w:bCs/>
                <w:color w:val="000000" w:themeColor="text1"/>
              </w:rPr>
            </w:pPr>
          </w:p>
          <w:p w:rsidRPr="005E3D36" w:rsidR="00F62A60" w:rsidP="610DAFAD" w:rsidRDefault="6EA0ADFE" w14:paraId="5594E350" w14:textId="445A9562">
            <w:pPr>
              <w:rPr>
                <w:rFonts w:ascii="Helvetica Neue" w:hAnsi="Helvetica Neue" w:cs="Segoe UI"/>
                <w:b w:val="0"/>
                <w:bCs w:val="0"/>
                <w:color w:val="000000" w:themeColor="text1"/>
              </w:rPr>
            </w:pPr>
            <w:r w:rsidRPr="610DAFAD" w:rsidR="67F0C23D">
              <w:rPr>
                <w:rFonts w:ascii="Helvetica Neue" w:hAnsi="Helvetica Neue" w:cs="Segoe UI"/>
                <w:b w:val="0"/>
                <w:bCs w:val="0"/>
                <w:color w:val="000000" w:themeColor="text1" w:themeTint="FF" w:themeShade="FF"/>
              </w:rPr>
              <w:t xml:space="preserve">Dedicated Math courses with “support lab” continues to increase efficient completion of transfer level math </w:t>
            </w:r>
          </w:p>
          <w:p w:rsidRPr="005E3D36" w:rsidR="00F62A60" w:rsidP="610DAFAD" w:rsidRDefault="6EA0ADFE" w14:paraId="0865F783" w14:textId="04C81156">
            <w:pPr>
              <w:rPr>
                <w:rFonts w:ascii="Helvetica Neue" w:hAnsi="Helvetica Neue" w:cs="Segoe UI"/>
                <w:b w:val="0"/>
                <w:bCs w:val="0"/>
                <w:color w:val="000000" w:themeColor="text1"/>
              </w:rPr>
            </w:pPr>
            <w:r w:rsidRPr="28041722" w:rsidR="18B5C16A">
              <w:rPr>
                <w:rFonts w:ascii="Helvetica Neue" w:hAnsi="Helvetica Neue" w:cs="Segoe UI"/>
                <w:b w:val="0"/>
                <w:bCs w:val="0"/>
                <w:color w:val="000000" w:themeColor="text1" w:themeTint="FF" w:themeShade="FF"/>
              </w:rPr>
              <w:t>Dedicated English 1A courses with support (</w:t>
            </w:r>
            <w:bookmarkStart w:name="_Int_F1JPwdRG" w:id="894051638"/>
            <w:r w:rsidRPr="28041722" w:rsidR="18B5C16A">
              <w:rPr>
                <w:rFonts w:ascii="Helvetica Neue" w:hAnsi="Helvetica Neue" w:cs="Segoe UI"/>
                <w:b w:val="0"/>
                <w:bCs w:val="0"/>
                <w:color w:val="000000" w:themeColor="text1" w:themeTint="FF" w:themeShade="FF"/>
              </w:rPr>
              <w:t>similar to</w:t>
            </w:r>
            <w:bookmarkEnd w:id="894051638"/>
            <w:r w:rsidRPr="28041722" w:rsidR="18B5C16A">
              <w:rPr>
                <w:rFonts w:ascii="Helvetica Neue" w:hAnsi="Helvetica Neue" w:cs="Segoe UI"/>
                <w:b w:val="0"/>
                <w:bCs w:val="0"/>
                <w:color w:val="000000" w:themeColor="text1" w:themeTint="FF" w:themeShade="FF"/>
              </w:rPr>
              <w:t xml:space="preserve"> Math, above)</w:t>
            </w:r>
          </w:p>
          <w:p w:rsidRPr="005E3D36" w:rsidR="00F62A60" w:rsidP="610DAFAD" w:rsidRDefault="00F62A60" w14:paraId="2B82692D" w14:textId="6BF77459">
            <w:pPr>
              <w:rPr>
                <w:rFonts w:ascii="Helvetica Neue" w:hAnsi="Helvetica Neue" w:cs="Segoe UI"/>
                <w:b w:val="0"/>
                <w:bCs w:val="0"/>
                <w:color w:val="000000" w:themeColor="text1"/>
              </w:rPr>
            </w:pPr>
          </w:p>
          <w:p w:rsidRPr="005E3D36" w:rsidR="00F62A60" w:rsidP="610DAFAD" w:rsidRDefault="260915F7" w14:paraId="07BD92A3" w14:textId="2E04E64D">
            <w:pPr>
              <w:rPr>
                <w:rFonts w:ascii="Helvetica Neue" w:hAnsi="Helvetica Neue" w:cs="Segoe UI"/>
                <w:b w:val="0"/>
                <w:bCs w:val="0"/>
                <w:color w:val="000000" w:themeColor="text1"/>
              </w:rPr>
            </w:pPr>
            <w:r w:rsidRPr="610DAFAD" w:rsidR="3B6C22D1">
              <w:rPr>
                <w:rFonts w:ascii="Helvetica Neue" w:hAnsi="Helvetica Neue" w:cs="Segoe UI"/>
                <w:b w:val="0"/>
                <w:bCs w:val="0"/>
                <w:color w:val="000000" w:themeColor="text1" w:themeTint="FF" w:themeShade="FF"/>
              </w:rPr>
              <w:t xml:space="preserve">Collaborative initiatives to </w:t>
            </w:r>
            <w:r w:rsidRPr="610DAFAD" w:rsidR="28F0E249">
              <w:rPr>
                <w:rFonts w:ascii="Helvetica Neue" w:hAnsi="Helvetica Neue" w:cs="Segoe UI"/>
                <w:b w:val="0"/>
                <w:bCs w:val="0"/>
                <w:color w:val="000000" w:themeColor="text1" w:themeTint="FF" w:themeShade="FF"/>
              </w:rPr>
              <w:t>increase awareness and enrollment with partner institutions, such as Castlemont High School (</w:t>
            </w:r>
            <w:r w:rsidRPr="610DAFAD" w:rsidR="28F0E249">
              <w:rPr>
                <w:rFonts w:ascii="Helvetica Neue" w:hAnsi="Helvetica Neue" w:cs="Segoe UI"/>
                <w:b w:val="0"/>
                <w:bCs w:val="0"/>
                <w:color w:val="000000" w:themeColor="text1" w:themeTint="FF" w:themeShade="FF"/>
              </w:rPr>
              <w:t>OUSD</w:t>
            </w:r>
            <w:r w:rsidRPr="610DAFAD" w:rsidR="28F0E249">
              <w:rPr>
                <w:rFonts w:ascii="Helvetica Neue" w:hAnsi="Helvetica Neue" w:cs="Segoe UI"/>
                <w:b w:val="0"/>
                <w:bCs w:val="0"/>
                <w:color w:val="000000" w:themeColor="text1" w:themeTint="FF" w:themeShade="FF"/>
              </w:rPr>
              <w:t>), which lead to increased dual enrollment and matriculation of Castlemont HS graduates.</w:t>
            </w:r>
          </w:p>
          <w:p w:rsidRPr="005E3D36" w:rsidR="00F62A60" w:rsidP="610DAFAD" w:rsidRDefault="00F62A60" w14:paraId="0E5AE755" w14:textId="5390F43D">
            <w:pPr>
              <w:rPr>
                <w:rFonts w:ascii="Helvetica Neue" w:hAnsi="Helvetica Neue" w:cs="Segoe UI"/>
                <w:b w:val="0"/>
                <w:bCs w:val="0"/>
                <w:color w:val="000000" w:themeColor="text1"/>
              </w:rPr>
            </w:pPr>
          </w:p>
          <w:p w:rsidRPr="005E3D36" w:rsidR="00F62A60" w:rsidP="610DAFAD" w:rsidRDefault="00303453" w14:paraId="22C55CDD" w14:textId="46605866">
            <w:pPr>
              <w:rPr>
                <w:rFonts w:ascii="Helvetica Neue" w:hAnsi="Helvetica Neue" w:cs="Segoe UI"/>
                <w:b w:val="0"/>
                <w:bCs w:val="0"/>
                <w:color w:val="000000" w:themeColor="text1"/>
              </w:rPr>
            </w:pPr>
            <w:r w:rsidRPr="610DAFAD" w:rsidR="28A721A1">
              <w:rPr>
                <w:rFonts w:ascii="Helvetica Neue" w:hAnsi="Helvetica Neue" w:cs="Segoe UI"/>
                <w:b w:val="0"/>
                <w:bCs w:val="0"/>
                <w:color w:val="000000" w:themeColor="text1" w:themeTint="FF" w:themeShade="FF"/>
              </w:rPr>
              <w:t xml:space="preserve">Collaborate with instructional faculty in </w:t>
            </w:r>
            <w:r w:rsidRPr="610DAFAD" w:rsidR="433ED8D9">
              <w:rPr>
                <w:rFonts w:ascii="Helvetica Neue" w:hAnsi="Helvetica Neue" w:cs="Segoe UI"/>
                <w:b w:val="0"/>
                <w:bCs w:val="0"/>
                <w:color w:val="000000" w:themeColor="text1" w:themeTint="FF" w:themeShade="FF"/>
              </w:rPr>
              <w:t xml:space="preserve">bi-weekly meetings to for early alert, cross curriculum planning and discussions, </w:t>
            </w:r>
            <w:r w:rsidRPr="610DAFAD" w:rsidR="4BAF8708">
              <w:rPr>
                <w:rFonts w:ascii="Helvetica Neue" w:hAnsi="Helvetica Neue" w:cs="Segoe UI"/>
                <w:b w:val="0"/>
                <w:bCs w:val="0"/>
                <w:color w:val="000000" w:themeColor="text1" w:themeTint="FF" w:themeShade="FF"/>
              </w:rPr>
              <w:t>experiences</w:t>
            </w:r>
            <w:r w:rsidRPr="610DAFAD" w:rsidR="433ED8D9">
              <w:rPr>
                <w:rFonts w:ascii="Helvetica Neue" w:hAnsi="Helvetica Neue" w:cs="Segoe UI"/>
                <w:b w:val="0"/>
                <w:bCs w:val="0"/>
                <w:color w:val="000000" w:themeColor="text1" w:themeTint="FF" w:themeShade="FF"/>
              </w:rPr>
              <w:t xml:space="preserve"> outside of the clas</w:t>
            </w:r>
            <w:r w:rsidRPr="610DAFAD" w:rsidR="42E66C38">
              <w:rPr>
                <w:rFonts w:ascii="Helvetica Neue" w:hAnsi="Helvetica Neue" w:cs="Segoe UI"/>
                <w:b w:val="0"/>
                <w:bCs w:val="0"/>
                <w:color w:val="000000" w:themeColor="text1" w:themeTint="FF" w:themeShade="FF"/>
              </w:rPr>
              <w:t>sroom opportunities.</w:t>
            </w:r>
          </w:p>
        </w:tc>
      </w:tr>
    </w:tbl>
    <w:p w:rsidRPr="005E3D36" w:rsidR="00F62A60" w:rsidP="00F62A60" w:rsidRDefault="00F62A60" w14:paraId="7FEF26A9" w14:textId="77777777">
      <w:pPr>
        <w:pStyle w:val="NoSpacing"/>
        <w:rPr>
          <w:rFonts w:ascii="Helvetica Neue" w:hAnsi="Helvetica Neue"/>
          <w:color w:val="000000" w:themeColor="text1"/>
        </w:rPr>
      </w:pPr>
    </w:p>
    <w:p w:rsidRPr="005E3D36" w:rsidR="00F62A60" w:rsidP="00F62A60" w:rsidRDefault="00F62A60" w14:paraId="14AB184F" w14:textId="77777777">
      <w:pPr>
        <w:pStyle w:val="NoSpacing"/>
        <w:rPr>
          <w:rFonts w:ascii="Helvetica Neue" w:hAnsi="Helvetica Neue"/>
          <w:color w:val="000000" w:themeColor="text1"/>
        </w:rPr>
      </w:pPr>
    </w:p>
    <w:p w:rsidRPr="005E3D36" w:rsidR="00F62A60" w:rsidP="00F62A60" w:rsidRDefault="00F62A60" w14:paraId="02D04C5F" w14:textId="77777777">
      <w:pPr>
        <w:spacing w:after="160" w:line="259" w:lineRule="auto"/>
        <w:rPr>
          <w:rFonts w:ascii="Helvetica Neue" w:hAnsi="Helvetica Neue" w:eastAsia="Century Gothic" w:cs="Century Gothic"/>
          <w:color w:val="000000" w:themeColor="text1"/>
          <w:sz w:val="19"/>
          <w:szCs w:val="19"/>
        </w:rPr>
      </w:pPr>
      <w:r w:rsidRPr="005E3D36">
        <w:rPr>
          <w:rFonts w:ascii="Helvetica Neue" w:hAnsi="Helvetica Neue"/>
          <w:color w:val="000000" w:themeColor="text1"/>
        </w:rPr>
        <w:br w:type="page"/>
      </w:r>
    </w:p>
    <w:p w:rsidRPr="005E3D36" w:rsidR="438570C7" w:rsidP="438570C7" w:rsidRDefault="438570C7" w14:paraId="73A641F5" w14:textId="0F6D1ED3">
      <w:pPr>
        <w:pStyle w:val="NoSpacing"/>
        <w:rPr>
          <w:rFonts w:ascii="Helvetica Neue" w:hAnsi="Helvetica Neue"/>
          <w:color w:val="000000" w:themeColor="text1"/>
        </w:rPr>
      </w:pPr>
    </w:p>
    <w:tbl>
      <w:tblPr>
        <w:tblStyle w:val="TableGrid"/>
        <w:tblW w:w="0" w:type="auto"/>
        <w:tblInd w:w="-5" w:type="dxa"/>
        <w:tblLook w:val="04A0" w:firstRow="1" w:lastRow="0" w:firstColumn="1" w:lastColumn="0" w:noHBand="0" w:noVBand="1"/>
      </w:tblPr>
      <w:tblGrid>
        <w:gridCol w:w="9931"/>
      </w:tblGrid>
      <w:tr w:rsidRPr="005E3D36" w:rsidR="005E3D36" w:rsidTr="004A09B6" w14:paraId="6384BDAC" w14:textId="77777777">
        <w:tc>
          <w:tcPr>
            <w:tcW w:w="9931" w:type="dxa"/>
            <w:shd w:val="clear" w:color="auto" w:fill="009193"/>
          </w:tcPr>
          <w:p w:rsidRPr="005E3D36" w:rsidR="009662AA" w:rsidP="001C0579" w:rsidRDefault="001B3627" w14:paraId="789E147B" w14:textId="0B907EA6">
            <w:pPr>
              <w:pStyle w:val="NoSpacing"/>
              <w:rPr>
                <w:rFonts w:ascii="Helvetica Neue" w:hAnsi="Helvetica Neue" w:cs="Times New Roman"/>
                <w:color w:val="000000" w:themeColor="text1"/>
                <w:sz w:val="28"/>
                <w:szCs w:val="28"/>
              </w:rPr>
            </w:pPr>
            <w:r w:rsidRPr="005E3D36">
              <w:rPr>
                <w:rFonts w:ascii="Helvetica Neue" w:hAnsi="Helvetica Neue"/>
                <w:b/>
                <w:bCs/>
                <w:color w:val="000000" w:themeColor="text1"/>
                <w:sz w:val="28"/>
                <w:szCs w:val="28"/>
              </w:rPr>
              <w:t>9</w:t>
            </w:r>
            <w:r w:rsidRPr="005E3D36" w:rsidR="006B313F">
              <w:rPr>
                <w:rFonts w:ascii="Helvetica Neue" w:hAnsi="Helvetica Neue"/>
                <w:b/>
                <w:bCs/>
                <w:color w:val="000000" w:themeColor="text1"/>
                <w:sz w:val="28"/>
                <w:szCs w:val="28"/>
              </w:rPr>
              <w:t xml:space="preserve">. </w:t>
            </w:r>
            <w:r w:rsidRPr="005E3D36" w:rsidR="009662AA">
              <w:rPr>
                <w:rFonts w:ascii="Helvetica Neue" w:hAnsi="Helvetica Neue"/>
                <w:b/>
                <w:bCs/>
                <w:color w:val="000000" w:themeColor="text1"/>
                <w:sz w:val="28"/>
                <w:szCs w:val="28"/>
              </w:rPr>
              <w:t>Prioritized Resource Requests</w:t>
            </w:r>
          </w:p>
        </w:tc>
      </w:tr>
      <w:tr w:rsidRPr="005E3D36" w:rsidR="005E3D36" w:rsidTr="004A09B6" w14:paraId="5F12083B" w14:textId="77777777">
        <w:tc>
          <w:tcPr>
            <w:tcW w:w="9931" w:type="dxa"/>
            <w:shd w:val="clear" w:color="auto" w:fill="FFF2CC" w:themeFill="accent4" w:themeFillTint="33"/>
          </w:tcPr>
          <w:p w:rsidRPr="005E3D36" w:rsidR="00622BBB" w:rsidP="00211807" w:rsidRDefault="001B3627" w14:paraId="766D6D96" w14:textId="20DEE16C">
            <w:pPr>
              <w:pStyle w:val="NoSpacing"/>
              <w:rPr>
                <w:rFonts w:ascii="Helvetica Neue" w:hAnsi="Helvetica Neue" w:cs="Segoe UI"/>
                <w:b/>
                <w:bCs/>
                <w:color w:val="000000" w:themeColor="text1"/>
              </w:rPr>
            </w:pPr>
            <w:r w:rsidRPr="005E3D36">
              <w:rPr>
                <w:rFonts w:ascii="Helvetica Neue" w:hAnsi="Helvetica Neue"/>
                <w:b/>
                <w:bCs/>
                <w:color w:val="000000" w:themeColor="text1"/>
              </w:rPr>
              <w:t>In</w:t>
            </w:r>
            <w:r w:rsidRPr="005E3D36" w:rsidR="00FC7A12">
              <w:rPr>
                <w:rFonts w:ascii="Helvetica Neue" w:hAnsi="Helvetica Neue"/>
                <w:b/>
                <w:bCs/>
                <w:color w:val="000000" w:themeColor="text1"/>
              </w:rPr>
              <w:t xml:space="preserve"> the 202</w:t>
            </w:r>
            <w:r w:rsidRPr="005E3D36">
              <w:rPr>
                <w:rFonts w:ascii="Helvetica Neue" w:hAnsi="Helvetica Neue"/>
                <w:b/>
                <w:bCs/>
                <w:color w:val="000000" w:themeColor="text1"/>
              </w:rPr>
              <w:t>2</w:t>
            </w:r>
            <w:r w:rsidRPr="005E3D36" w:rsidR="00FC7A12">
              <w:rPr>
                <w:rFonts w:ascii="Helvetica Neue" w:hAnsi="Helvetica Neue"/>
                <w:b/>
                <w:bCs/>
                <w:color w:val="000000" w:themeColor="text1"/>
              </w:rPr>
              <w:t>-2</w:t>
            </w:r>
            <w:r w:rsidRPr="005E3D36">
              <w:rPr>
                <w:rFonts w:ascii="Helvetica Neue" w:hAnsi="Helvetica Neue"/>
                <w:b/>
                <w:bCs/>
                <w:color w:val="000000" w:themeColor="text1"/>
              </w:rPr>
              <w:t>3</w:t>
            </w:r>
            <w:r w:rsidRPr="005E3D36" w:rsidR="00FC7A12">
              <w:rPr>
                <w:rFonts w:ascii="Helvetica Neue" w:hAnsi="Helvetica Neue"/>
                <w:b/>
                <w:bCs/>
                <w:color w:val="000000" w:themeColor="text1"/>
              </w:rPr>
              <w:t xml:space="preserve"> </w:t>
            </w:r>
            <w:r w:rsidRPr="005E3D36">
              <w:rPr>
                <w:rFonts w:ascii="Helvetica Neue" w:hAnsi="Helvetica Neue"/>
                <w:b/>
                <w:bCs/>
                <w:color w:val="000000" w:themeColor="text1"/>
              </w:rPr>
              <w:t>Annual</w:t>
            </w:r>
            <w:r w:rsidRPr="005E3D36" w:rsidR="00FC7A12">
              <w:rPr>
                <w:rFonts w:ascii="Helvetica Neue" w:hAnsi="Helvetica Neue"/>
                <w:b/>
                <w:bCs/>
                <w:color w:val="000000" w:themeColor="text1"/>
              </w:rPr>
              <w:t xml:space="preserve"> Program </w:t>
            </w:r>
            <w:r w:rsidRPr="005E3D36">
              <w:rPr>
                <w:rFonts w:ascii="Helvetica Neue" w:hAnsi="Helvetica Neue"/>
                <w:b/>
                <w:bCs/>
                <w:color w:val="000000" w:themeColor="text1"/>
              </w:rPr>
              <w:t>Update</w:t>
            </w:r>
            <w:r w:rsidRPr="005E3D36" w:rsidR="00FC7A12">
              <w:rPr>
                <w:rFonts w:ascii="Helvetica Neue" w:hAnsi="Helvetica Neue"/>
                <w:b/>
                <w:bCs/>
                <w:color w:val="000000" w:themeColor="text1"/>
              </w:rPr>
              <w:t>, you have provided your resource requests which went through the IPAR process. </w:t>
            </w:r>
            <w:r w:rsidRPr="005E3D36" w:rsidR="00FC7A12">
              <w:rPr>
                <w:rStyle w:val="apple-converted-space"/>
                <w:rFonts w:ascii="Helvetica Neue" w:hAnsi="Helvetica Neue"/>
                <w:b/>
                <w:bCs/>
                <w:color w:val="000000" w:themeColor="text1"/>
              </w:rPr>
              <w:t> </w:t>
            </w:r>
            <w:r w:rsidRPr="005E3D36" w:rsidR="00FC7A12">
              <w:rPr>
                <w:rFonts w:ascii="Helvetica Neue" w:hAnsi="Helvetica Neue"/>
                <w:b/>
                <w:bCs/>
                <w:color w:val="000000" w:themeColor="text1"/>
              </w:rPr>
              <w:t>In this section, include resource requests from last year that are still needed and/or new resources that have emerged</w:t>
            </w:r>
            <w:r w:rsidRPr="005E3D36" w:rsidR="00C367CC">
              <w:rPr>
                <w:rFonts w:ascii="Helvetica Neue" w:hAnsi="Helvetica Neue"/>
                <w:b/>
                <w:bCs/>
                <w:color w:val="000000" w:themeColor="text1"/>
              </w:rPr>
              <w:t>.</w:t>
            </w:r>
            <w:r w:rsidRPr="005E3D36" w:rsidR="00FC7A12">
              <w:rPr>
                <w:rFonts w:ascii="Helvetica Neue" w:hAnsi="Helvetica Neue"/>
                <w:b/>
                <w:bCs/>
                <w:color w:val="000000" w:themeColor="text1"/>
              </w:rPr>
              <w:t>  Provide justifications.</w:t>
            </w:r>
            <w:r w:rsidRPr="005E3D36" w:rsidR="00FC7A12">
              <w:rPr>
                <w:rFonts w:ascii="Helvetica Neue" w:hAnsi="Helvetica Neue"/>
                <w:b/>
                <w:bCs/>
                <w:color w:val="000000" w:themeColor="text1"/>
                <w:sz w:val="28"/>
                <w:szCs w:val="28"/>
              </w:rPr>
              <w:t xml:space="preserve"> </w:t>
            </w:r>
            <w:r w:rsidRPr="005E3D36" w:rsidR="009662AA">
              <w:rPr>
                <w:rFonts w:ascii="Helvetica Neue" w:hAnsi="Helvetica Neue"/>
                <w:b/>
                <w:bCs/>
                <w:color w:val="000000" w:themeColor="text1"/>
              </w:rPr>
              <w:t xml:space="preserve">If there are no resource requested, leave the boxes blank. </w:t>
            </w:r>
          </w:p>
        </w:tc>
      </w:tr>
    </w:tbl>
    <w:p w:rsidRPr="005E3D36" w:rsidR="00680152" w:rsidP="008014DE" w:rsidRDefault="00680152" w14:paraId="401577A1" w14:textId="77777777">
      <w:pPr>
        <w:pStyle w:val="BodyText"/>
        <w:rPr>
          <w:rFonts w:ascii="Helvetica Neue" w:hAnsi="Helvetica Neue"/>
          <w:color w:val="000000" w:themeColor="text1"/>
        </w:rPr>
      </w:pPr>
    </w:p>
    <w:tbl>
      <w:tblPr>
        <w:tblStyle w:val="TableGrid1"/>
        <w:tblW w:w="9900" w:type="dxa"/>
        <w:jc w:val="center"/>
        <w:tblLayout w:type="fixed"/>
        <w:tblLook w:val="04A0" w:firstRow="1" w:lastRow="0" w:firstColumn="1" w:lastColumn="0" w:noHBand="0" w:noVBand="1"/>
      </w:tblPr>
      <w:tblGrid>
        <w:gridCol w:w="2795"/>
        <w:gridCol w:w="5300"/>
        <w:gridCol w:w="1805"/>
      </w:tblGrid>
      <w:tr w:rsidRPr="005E3D36" w:rsidR="005E3D36" w:rsidTr="610DAFAD" w14:paraId="6D3CC657" w14:textId="77777777">
        <w:trPr>
          <w:trHeight w:val="314"/>
          <w:jc w:val="center"/>
        </w:trPr>
        <w:tc>
          <w:tcPr>
            <w:tcW w:w="2795" w:type="dxa"/>
            <w:shd w:val="clear" w:color="auto" w:fill="009193"/>
            <w:tcMar/>
            <w:vAlign w:val="bottom"/>
          </w:tcPr>
          <w:p w:rsidRPr="005E3D36" w:rsidR="00C367CC" w:rsidP="006463DD" w:rsidRDefault="00C367CC" w14:paraId="116DD299" w14:textId="77777777">
            <w:pPr>
              <w:rPr>
                <w:rFonts w:ascii="Helvetica Neue" w:hAnsi="Helvetica Neue" w:cs="Segoe UI"/>
                <w:b/>
                <w:bCs/>
                <w:color w:val="000000" w:themeColor="text1"/>
                <w:sz w:val="22"/>
                <w:szCs w:val="22"/>
              </w:rPr>
            </w:pPr>
            <w:r w:rsidRPr="005E3D36">
              <w:rPr>
                <w:rFonts w:ascii="Helvetica Neue" w:hAnsi="Helvetica Neue" w:cs="Segoe UI"/>
                <w:b/>
                <w:bCs/>
                <w:color w:val="000000" w:themeColor="text1"/>
                <w:sz w:val="22"/>
                <w:szCs w:val="22"/>
              </w:rPr>
              <w:t>Resource Category</w:t>
            </w:r>
          </w:p>
        </w:tc>
        <w:tc>
          <w:tcPr>
            <w:tcW w:w="5300" w:type="dxa"/>
            <w:shd w:val="clear" w:color="auto" w:fill="009193"/>
            <w:tcMar/>
            <w:vAlign w:val="bottom"/>
          </w:tcPr>
          <w:p w:rsidRPr="005E3D36" w:rsidR="00C367CC" w:rsidP="006463DD" w:rsidRDefault="00C367CC" w14:paraId="3D34F254" w14:textId="77777777">
            <w:pPr>
              <w:rPr>
                <w:rFonts w:ascii="Helvetica Neue" w:hAnsi="Helvetica Neue" w:cs="Segoe UI"/>
                <w:b/>
                <w:bCs/>
                <w:color w:val="000000" w:themeColor="text1"/>
                <w:sz w:val="22"/>
                <w:szCs w:val="22"/>
              </w:rPr>
            </w:pPr>
            <w:r w:rsidRPr="005E3D36">
              <w:rPr>
                <w:rFonts w:ascii="Helvetica Neue" w:hAnsi="Helvetica Neue" w:cs="Segoe UI"/>
                <w:b/>
                <w:bCs/>
                <w:color w:val="000000" w:themeColor="text1"/>
                <w:sz w:val="22"/>
                <w:szCs w:val="22"/>
              </w:rPr>
              <w:t>Description/Justification</w:t>
            </w:r>
          </w:p>
        </w:tc>
        <w:tc>
          <w:tcPr>
            <w:tcW w:w="1805" w:type="dxa"/>
            <w:shd w:val="clear" w:color="auto" w:fill="009193"/>
            <w:tcMar/>
            <w:vAlign w:val="bottom"/>
          </w:tcPr>
          <w:p w:rsidRPr="005E3D36" w:rsidR="00C367CC" w:rsidP="006463DD" w:rsidRDefault="00C367CC" w14:paraId="33415A95" w14:textId="77777777">
            <w:pPr>
              <w:jc w:val="center"/>
              <w:rPr>
                <w:rFonts w:ascii="Helvetica Neue" w:hAnsi="Helvetica Neue" w:cs="Segoe UI"/>
                <w:b/>
                <w:bCs/>
                <w:color w:val="000000" w:themeColor="text1"/>
                <w:sz w:val="20"/>
                <w:szCs w:val="20"/>
              </w:rPr>
            </w:pPr>
            <w:r w:rsidRPr="005E3D36">
              <w:rPr>
                <w:rFonts w:ascii="Helvetica Neue" w:hAnsi="Helvetica Neue" w:cs="Segoe UI"/>
                <w:b/>
                <w:bCs/>
                <w:color w:val="000000" w:themeColor="text1"/>
                <w:sz w:val="20"/>
                <w:szCs w:val="20"/>
              </w:rPr>
              <w:t>Estimated Cost</w:t>
            </w:r>
          </w:p>
        </w:tc>
      </w:tr>
      <w:tr w:rsidRPr="005E3D36" w:rsidR="005E3D36" w:rsidTr="610DAFAD" w14:paraId="2D4437F9" w14:textId="77777777">
        <w:trPr>
          <w:trHeight w:val="291"/>
          <w:jc w:val="center"/>
        </w:trPr>
        <w:tc>
          <w:tcPr>
            <w:tcW w:w="2795" w:type="dxa"/>
            <w:shd w:val="clear" w:color="auto" w:fill="93CBB7"/>
            <w:tcMar/>
          </w:tcPr>
          <w:p w:rsidRPr="005E3D36" w:rsidR="00C367CC" w:rsidP="006463DD" w:rsidRDefault="00C367CC" w14:paraId="4F91EAFF" w14:textId="77777777">
            <w:pPr>
              <w:rPr>
                <w:rFonts w:ascii="Helvetica Neue" w:hAnsi="Helvetica Neue" w:cs="Segoe UI"/>
                <w:b/>
                <w:bCs/>
                <w:color w:val="000000" w:themeColor="text1"/>
                <w:sz w:val="20"/>
                <w:szCs w:val="20"/>
              </w:rPr>
            </w:pPr>
            <w:r w:rsidRPr="005E3D36">
              <w:rPr>
                <w:rFonts w:ascii="Helvetica Neue" w:hAnsi="Helvetica Neue" w:cs="Segoe UI"/>
                <w:b/>
                <w:bCs/>
                <w:color w:val="000000" w:themeColor="text1"/>
                <w:sz w:val="20"/>
                <w:szCs w:val="20"/>
              </w:rPr>
              <w:t>Personnel</w:t>
            </w:r>
          </w:p>
        </w:tc>
        <w:tc>
          <w:tcPr>
            <w:tcW w:w="5300" w:type="dxa"/>
            <w:shd w:val="clear" w:color="auto" w:fill="93CBB7"/>
            <w:tcMar/>
          </w:tcPr>
          <w:p w:rsidRPr="005E3D36" w:rsidR="00C367CC" w:rsidP="006463DD" w:rsidRDefault="00C367CC" w14:paraId="2BF107FD" w14:textId="77777777">
            <w:pPr>
              <w:rPr>
                <w:rFonts w:ascii="Helvetica Neue" w:hAnsi="Helvetica Neue" w:cs="Segoe UI"/>
                <w:color w:val="000000" w:themeColor="text1"/>
              </w:rPr>
            </w:pPr>
          </w:p>
        </w:tc>
        <w:tc>
          <w:tcPr>
            <w:tcW w:w="1805" w:type="dxa"/>
            <w:shd w:val="clear" w:color="auto" w:fill="93CBB7"/>
            <w:tcMar/>
          </w:tcPr>
          <w:p w:rsidRPr="005E3D36" w:rsidR="00C367CC" w:rsidP="006463DD" w:rsidRDefault="00C367CC" w14:paraId="58CC3619" w14:textId="77777777">
            <w:pPr>
              <w:rPr>
                <w:rFonts w:ascii="Helvetica Neue" w:hAnsi="Helvetica Neue" w:cs="Segoe UI"/>
                <w:color w:val="000000" w:themeColor="text1"/>
              </w:rPr>
            </w:pPr>
          </w:p>
        </w:tc>
      </w:tr>
      <w:tr w:rsidRPr="005E3D36" w:rsidR="005E3D36" w:rsidTr="610DAFAD" w14:paraId="5769E089" w14:textId="77777777">
        <w:trPr>
          <w:trHeight w:val="291"/>
          <w:jc w:val="center"/>
        </w:trPr>
        <w:tc>
          <w:tcPr>
            <w:tcW w:w="2795" w:type="dxa"/>
            <w:shd w:val="clear" w:color="auto" w:fill="auto"/>
            <w:tcMar/>
          </w:tcPr>
          <w:p w:rsidRPr="005E3D36" w:rsidR="00C367CC" w:rsidP="006463DD" w:rsidRDefault="00C367CC" w14:paraId="2D240B99" w14:textId="77777777">
            <w:pPr>
              <w:rPr>
                <w:rFonts w:ascii="Helvetica Neue" w:hAnsi="Helvetica Neue" w:cs="Segoe UI"/>
                <w:color w:val="000000" w:themeColor="text1"/>
                <w:sz w:val="18"/>
                <w:szCs w:val="18"/>
              </w:rPr>
            </w:pPr>
            <w:r w:rsidRPr="005E3D36">
              <w:rPr>
                <w:rFonts w:ascii="Helvetica Neue" w:hAnsi="Helvetica Neue" w:cs="Segoe UI"/>
                <w:color w:val="000000" w:themeColor="text1"/>
                <w:sz w:val="18"/>
                <w:szCs w:val="18"/>
              </w:rPr>
              <w:t>Classified Staff</w:t>
            </w:r>
          </w:p>
        </w:tc>
        <w:tc>
          <w:tcPr>
            <w:tcW w:w="5300" w:type="dxa"/>
            <w:shd w:val="clear" w:color="auto" w:fill="FFF2CC" w:themeFill="accent4" w:themeFillTint="33"/>
            <w:tcMar/>
          </w:tcPr>
          <w:p w:rsidRPr="005E3D36" w:rsidR="00C367CC" w:rsidP="006463DD" w:rsidRDefault="003D6A0A" w14:paraId="5ADDB2A4" w14:textId="58E51C2F">
            <w:pPr>
              <w:rPr>
                <w:rFonts w:ascii="Helvetica Neue" w:hAnsi="Helvetica Neue" w:cs="Segoe UI"/>
                <w:color w:val="000000" w:themeColor="text1"/>
                <w:sz w:val="18"/>
                <w:szCs w:val="18"/>
              </w:rPr>
            </w:pPr>
            <w:r>
              <w:rPr>
                <w:rFonts w:ascii="Helvetica Neue" w:hAnsi="Helvetica Neue" w:cs="Segoe UI"/>
                <w:color w:val="000000" w:themeColor="text1"/>
                <w:sz w:val="18"/>
                <w:szCs w:val="18"/>
              </w:rPr>
              <w:t>2</w:t>
            </w:r>
            <w:r w:rsidRPr="78EB0F7F" w:rsidR="73901774">
              <w:rPr>
                <w:rFonts w:ascii="Helvetica Neue" w:hAnsi="Helvetica Neue" w:cs="Segoe UI"/>
                <w:color w:val="000000" w:themeColor="text1"/>
                <w:sz w:val="18"/>
                <w:szCs w:val="18"/>
              </w:rPr>
              <w:t xml:space="preserve"> </w:t>
            </w:r>
            <w:r w:rsidRPr="78EB0F7F" w:rsidR="79727BB6">
              <w:rPr>
                <w:rFonts w:ascii="Helvetica Neue" w:hAnsi="Helvetica Neue" w:cs="Segoe UI"/>
                <w:color w:val="000000" w:themeColor="text1"/>
                <w:sz w:val="18"/>
                <w:szCs w:val="18"/>
              </w:rPr>
              <w:t>Full Time</w:t>
            </w:r>
            <w:r>
              <w:rPr>
                <w:rFonts w:ascii="Helvetica Neue" w:hAnsi="Helvetica Neue" w:cs="Segoe UI"/>
                <w:color w:val="000000" w:themeColor="text1"/>
                <w:sz w:val="18"/>
                <w:szCs w:val="18"/>
              </w:rPr>
              <w:t xml:space="preserve">- </w:t>
            </w:r>
            <w:r w:rsidR="007252EA">
              <w:rPr>
                <w:rFonts w:ascii="Helvetica Neue" w:hAnsi="Helvetica Neue" w:cs="Segoe UI"/>
                <w:color w:val="000000" w:themeColor="text1"/>
                <w:sz w:val="18"/>
                <w:szCs w:val="18"/>
              </w:rPr>
              <w:t>F</w:t>
            </w:r>
            <w:r w:rsidR="00870894">
              <w:rPr>
                <w:rFonts w:ascii="Helvetica Neue" w:hAnsi="Helvetica Neue" w:cs="Segoe UI"/>
                <w:color w:val="000000" w:themeColor="text1"/>
                <w:sz w:val="18"/>
                <w:szCs w:val="18"/>
              </w:rPr>
              <w:t xml:space="preserve">ulltime </w:t>
            </w:r>
            <w:r w:rsidR="007252EA">
              <w:rPr>
                <w:rFonts w:ascii="Helvetica Neue" w:hAnsi="Helvetica Neue" w:cs="Segoe UI"/>
                <w:color w:val="000000" w:themeColor="text1"/>
                <w:sz w:val="18"/>
                <w:szCs w:val="18"/>
              </w:rPr>
              <w:t>Specialist/</w:t>
            </w:r>
            <w:r w:rsidRPr="78EB0F7F" w:rsidR="6B747F59">
              <w:rPr>
                <w:rFonts w:ascii="Helvetica Neue" w:hAnsi="Helvetica Neue" w:cs="Segoe UI"/>
                <w:color w:val="000000" w:themeColor="text1"/>
                <w:sz w:val="18"/>
                <w:szCs w:val="18"/>
              </w:rPr>
              <w:t>Coordinator (</w:t>
            </w:r>
            <w:r>
              <w:rPr>
                <w:rFonts w:ascii="Helvetica Neue" w:hAnsi="Helvetica Neue" w:cs="Segoe UI"/>
                <w:color w:val="000000" w:themeColor="text1"/>
                <w:sz w:val="18"/>
                <w:szCs w:val="18"/>
              </w:rPr>
              <w:t>Coordinate 1</w:t>
            </w:r>
            <w:r w:rsidRPr="78EB0F7F" w:rsidR="24735047">
              <w:rPr>
                <w:rFonts w:ascii="Helvetica Neue" w:hAnsi="Helvetica Neue" w:cs="Segoe UI"/>
                <w:color w:val="000000" w:themeColor="text1"/>
                <w:sz w:val="18"/>
                <w:szCs w:val="18"/>
              </w:rPr>
              <w:t xml:space="preserve"> for</w:t>
            </w:r>
            <w:r>
              <w:rPr>
                <w:rFonts w:ascii="Helvetica Neue" w:hAnsi="Helvetica Neue" w:cs="Segoe UI"/>
                <w:color w:val="000000" w:themeColor="text1"/>
                <w:sz w:val="18"/>
                <w:szCs w:val="18"/>
              </w:rPr>
              <w:t>- UMOJA, 1</w:t>
            </w:r>
            <w:r w:rsidRPr="78EB0F7F" w:rsidR="24735047">
              <w:rPr>
                <w:rFonts w:ascii="Helvetica Neue" w:hAnsi="Helvetica Neue" w:cs="Segoe UI"/>
                <w:color w:val="000000" w:themeColor="text1"/>
                <w:sz w:val="18"/>
                <w:szCs w:val="18"/>
              </w:rPr>
              <w:t xml:space="preserve"> for</w:t>
            </w:r>
            <w:r>
              <w:rPr>
                <w:rFonts w:ascii="Helvetica Neue" w:hAnsi="Helvetica Neue" w:cs="Segoe UI"/>
                <w:color w:val="000000" w:themeColor="text1"/>
                <w:sz w:val="18"/>
                <w:szCs w:val="18"/>
              </w:rPr>
              <w:t>- SOS)</w:t>
            </w:r>
          </w:p>
        </w:tc>
        <w:tc>
          <w:tcPr>
            <w:tcW w:w="1805" w:type="dxa"/>
            <w:shd w:val="clear" w:color="auto" w:fill="FFF2CC" w:themeFill="accent4" w:themeFillTint="33"/>
            <w:tcMar/>
          </w:tcPr>
          <w:p w:rsidRPr="005E3D36" w:rsidR="00C367CC" w:rsidP="610DAFAD" w:rsidRDefault="00C367CC" w14:paraId="6A00055B" w14:textId="2443AA36">
            <w:pPr>
              <w:rPr>
                <w:rFonts w:ascii="Helvetica Neue" w:hAnsi="Helvetica Neue" w:cs="Segoe UI"/>
                <w:color w:val="000000" w:themeColor="text1" w:themeTint="FF" w:themeShade="FF"/>
                <w:sz w:val="18"/>
                <w:szCs w:val="18"/>
              </w:rPr>
            </w:pPr>
            <w:r w:rsidRPr="610DAFAD" w:rsidR="13088511">
              <w:rPr>
                <w:rFonts w:ascii="Helvetica Neue" w:hAnsi="Helvetica Neue" w:cs="Segoe UI"/>
                <w:color w:val="000000" w:themeColor="text1" w:themeTint="FF" w:themeShade="FF"/>
                <w:sz w:val="18"/>
                <w:szCs w:val="18"/>
              </w:rPr>
              <w:t>$150,000</w:t>
            </w:r>
          </w:p>
          <w:p w:rsidRPr="005E3D36" w:rsidR="00C367CC" w:rsidP="610DAFAD" w:rsidRDefault="00C367CC" w14:paraId="061B110D" w14:textId="66F9B08B">
            <w:pPr>
              <w:pStyle w:val="Normal"/>
              <w:rPr>
                <w:rFonts w:ascii="Helvetica Neue" w:hAnsi="Helvetica Neue" w:cs="Segoe UI"/>
                <w:color w:val="000000" w:themeColor="text1"/>
                <w:sz w:val="18"/>
                <w:szCs w:val="18"/>
              </w:rPr>
            </w:pPr>
          </w:p>
        </w:tc>
      </w:tr>
      <w:tr w:rsidRPr="005E3D36" w:rsidR="005E3D36" w:rsidTr="610DAFAD" w14:paraId="75690003" w14:textId="77777777">
        <w:trPr>
          <w:trHeight w:val="291"/>
          <w:jc w:val="center"/>
        </w:trPr>
        <w:tc>
          <w:tcPr>
            <w:tcW w:w="2795" w:type="dxa"/>
            <w:shd w:val="clear" w:color="auto" w:fill="auto"/>
            <w:tcMar/>
          </w:tcPr>
          <w:p w:rsidRPr="005E3D36" w:rsidR="00C367CC" w:rsidP="006463DD" w:rsidRDefault="00C367CC" w14:paraId="13D7C62F" w14:textId="77777777">
            <w:pPr>
              <w:rPr>
                <w:rFonts w:ascii="Helvetica Neue" w:hAnsi="Helvetica Neue" w:cs="Segoe UI"/>
                <w:color w:val="000000" w:themeColor="text1"/>
                <w:sz w:val="18"/>
                <w:szCs w:val="18"/>
              </w:rPr>
            </w:pPr>
            <w:r w:rsidRPr="005E3D36">
              <w:rPr>
                <w:rFonts w:ascii="Helvetica Neue" w:hAnsi="Helvetica Neue" w:cs="Segoe UI"/>
                <w:color w:val="000000" w:themeColor="text1"/>
                <w:sz w:val="18"/>
                <w:szCs w:val="18"/>
              </w:rPr>
              <w:t>Student Worker</w:t>
            </w:r>
          </w:p>
        </w:tc>
        <w:tc>
          <w:tcPr>
            <w:tcW w:w="5300" w:type="dxa"/>
            <w:shd w:val="clear" w:color="auto" w:fill="FFF2CC" w:themeFill="accent4" w:themeFillTint="33"/>
            <w:tcMar/>
          </w:tcPr>
          <w:p w:rsidR="008C0B48" w:rsidP="006463DD" w:rsidRDefault="4F0D0B01" w14:paraId="09DAF32F" w14:textId="77777777">
            <w:pPr>
              <w:rPr>
                <w:rFonts w:ascii="Helvetica Neue" w:hAnsi="Helvetica Neue" w:cs="Segoe UI"/>
                <w:color w:val="000000" w:themeColor="text1"/>
                <w:sz w:val="18"/>
                <w:szCs w:val="18"/>
              </w:rPr>
            </w:pPr>
            <w:r w:rsidRPr="78EB0F7F">
              <w:rPr>
                <w:rFonts w:ascii="Helvetica Neue" w:hAnsi="Helvetica Neue" w:cs="Segoe UI"/>
                <w:color w:val="000000" w:themeColor="text1"/>
                <w:sz w:val="18"/>
                <w:szCs w:val="18"/>
              </w:rPr>
              <w:t>10</w:t>
            </w:r>
            <w:r w:rsidRPr="78EB0F7F" w:rsidR="122160AC">
              <w:rPr>
                <w:rFonts w:ascii="Helvetica Neue" w:hAnsi="Helvetica Neue" w:cs="Segoe UI"/>
                <w:color w:val="000000" w:themeColor="text1"/>
                <w:sz w:val="18"/>
                <w:szCs w:val="18"/>
              </w:rPr>
              <w:t xml:space="preserve"> Student Workers</w:t>
            </w:r>
          </w:p>
          <w:p w:rsidRPr="005E3D36" w:rsidR="00C367CC" w:rsidP="006463DD" w:rsidRDefault="003D6A0A" w14:paraId="57DAA774" w14:textId="6A423AE9">
            <w:pPr>
              <w:rPr>
                <w:rFonts w:ascii="Helvetica Neue" w:hAnsi="Helvetica Neue" w:cs="Segoe UI"/>
                <w:color w:val="000000" w:themeColor="text1"/>
                <w:sz w:val="18"/>
                <w:szCs w:val="18"/>
              </w:rPr>
            </w:pPr>
            <w:r>
              <w:rPr>
                <w:rFonts w:ascii="Helvetica Neue" w:hAnsi="Helvetica Neue" w:cs="Segoe UI"/>
                <w:color w:val="000000" w:themeColor="text1"/>
                <w:sz w:val="18"/>
                <w:szCs w:val="18"/>
              </w:rPr>
              <w:t>10</w:t>
            </w:r>
          </w:p>
        </w:tc>
        <w:tc>
          <w:tcPr>
            <w:tcW w:w="1805" w:type="dxa"/>
            <w:shd w:val="clear" w:color="auto" w:fill="FFF2CC" w:themeFill="accent4" w:themeFillTint="33"/>
            <w:tcMar/>
          </w:tcPr>
          <w:p w:rsidRPr="005E3D36" w:rsidR="00C367CC" w:rsidP="006463DD" w:rsidRDefault="00C367CC" w14:paraId="7A56F7AF" w14:textId="23CEC066">
            <w:pPr>
              <w:rPr>
                <w:rFonts w:ascii="Helvetica Neue" w:hAnsi="Helvetica Neue" w:cs="Segoe UI"/>
                <w:color w:val="000000" w:themeColor="text1"/>
                <w:sz w:val="18"/>
                <w:szCs w:val="18"/>
              </w:rPr>
            </w:pPr>
            <w:r w:rsidRPr="610DAFAD" w:rsidR="37CE0B8B">
              <w:rPr>
                <w:rFonts w:ascii="Helvetica Neue" w:hAnsi="Helvetica Neue" w:cs="Segoe UI"/>
                <w:color w:val="000000" w:themeColor="text1" w:themeTint="FF" w:themeShade="FF"/>
                <w:sz w:val="18"/>
                <w:szCs w:val="18"/>
              </w:rPr>
              <w:t>$50,000</w:t>
            </w:r>
          </w:p>
        </w:tc>
      </w:tr>
      <w:tr w:rsidRPr="005E3D36" w:rsidR="00986F98" w:rsidTr="610DAFAD" w14:paraId="2DB1219B" w14:textId="77777777">
        <w:trPr>
          <w:trHeight w:val="291"/>
          <w:jc w:val="center"/>
        </w:trPr>
        <w:tc>
          <w:tcPr>
            <w:tcW w:w="2795" w:type="dxa"/>
            <w:shd w:val="clear" w:color="auto" w:fill="auto"/>
            <w:tcMar/>
          </w:tcPr>
          <w:p w:rsidRPr="005E3D36" w:rsidR="00986F98" w:rsidP="00986F98" w:rsidRDefault="00986F98" w14:paraId="583274A4" w14:textId="77777777">
            <w:pPr>
              <w:rPr>
                <w:rFonts w:ascii="Helvetica Neue" w:hAnsi="Helvetica Neue" w:cs="Segoe UI"/>
                <w:color w:val="000000" w:themeColor="text1"/>
                <w:sz w:val="18"/>
                <w:szCs w:val="18"/>
              </w:rPr>
            </w:pPr>
            <w:r w:rsidRPr="005E3D36">
              <w:rPr>
                <w:rFonts w:ascii="Helvetica Neue" w:hAnsi="Helvetica Neue" w:cs="Segoe UI"/>
                <w:color w:val="000000" w:themeColor="text1"/>
                <w:sz w:val="18"/>
                <w:szCs w:val="18"/>
              </w:rPr>
              <w:t>Part Time Faculty</w:t>
            </w:r>
          </w:p>
        </w:tc>
        <w:tc>
          <w:tcPr>
            <w:tcW w:w="5300" w:type="dxa"/>
            <w:shd w:val="clear" w:color="auto" w:fill="FFF2CC" w:themeFill="accent4" w:themeFillTint="33"/>
            <w:tcMar/>
          </w:tcPr>
          <w:p w:rsidR="008C0B48" w:rsidP="00986F98" w:rsidRDefault="1A20091E" w14:paraId="10DCEC5C" w14:textId="77777777">
            <w:pPr>
              <w:rPr>
                <w:rFonts w:ascii="Helvetica Neue" w:hAnsi="Helvetica Neue" w:cs="Segoe UI"/>
                <w:color w:val="000000" w:themeColor="text1"/>
                <w:sz w:val="18"/>
                <w:szCs w:val="18"/>
              </w:rPr>
            </w:pPr>
            <w:r w:rsidRPr="78EB0F7F">
              <w:rPr>
                <w:rFonts w:ascii="Helvetica Neue" w:hAnsi="Helvetica Neue" w:cs="Segoe UI"/>
                <w:color w:val="000000" w:themeColor="text1"/>
                <w:sz w:val="18"/>
                <w:szCs w:val="18"/>
              </w:rPr>
              <w:t>Faculty Diversity Internship Program Intern, 2 Part-Timers</w:t>
            </w:r>
          </w:p>
          <w:p w:rsidRPr="005E3D36" w:rsidR="00986F98" w:rsidP="00986F98" w:rsidRDefault="003D6A0A" w14:paraId="22B193AB" w14:textId="2FB01330">
            <w:pPr>
              <w:rPr>
                <w:rFonts w:ascii="Helvetica Neue" w:hAnsi="Helvetica Neue" w:cs="Segoe UI"/>
                <w:color w:val="000000" w:themeColor="text1"/>
                <w:sz w:val="18"/>
                <w:szCs w:val="18"/>
              </w:rPr>
            </w:pPr>
            <w:r>
              <w:rPr>
                <w:rFonts w:ascii="Helvetica Neue" w:hAnsi="Helvetica Neue" w:cs="Segoe UI"/>
                <w:color w:val="000000" w:themeColor="text1"/>
                <w:sz w:val="18"/>
                <w:szCs w:val="18"/>
              </w:rPr>
              <w:t xml:space="preserve">2 Part-Time and 1 </w:t>
            </w:r>
            <w:r w:rsidR="00986F98">
              <w:rPr>
                <w:rFonts w:ascii="Helvetica Neue" w:hAnsi="Helvetica Neue" w:cs="Segoe UI"/>
                <w:color w:val="000000" w:themeColor="text1"/>
                <w:sz w:val="18"/>
                <w:szCs w:val="18"/>
              </w:rPr>
              <w:t xml:space="preserve">Fulltime counseling faculty </w:t>
            </w:r>
          </w:p>
        </w:tc>
        <w:tc>
          <w:tcPr>
            <w:tcW w:w="1805" w:type="dxa"/>
            <w:shd w:val="clear" w:color="auto" w:fill="FFF2CC" w:themeFill="accent4" w:themeFillTint="33"/>
            <w:tcMar/>
          </w:tcPr>
          <w:p w:rsidRPr="005E3D36" w:rsidR="00986F98" w:rsidP="00986F98" w:rsidRDefault="003D6A0A" w14:paraId="117AC3AB" w14:textId="2F7ECB3D">
            <w:pPr>
              <w:rPr>
                <w:rFonts w:ascii="Helvetica Neue" w:hAnsi="Helvetica Neue" w:cs="Segoe UI"/>
                <w:color w:val="000000" w:themeColor="text1"/>
                <w:sz w:val="18"/>
                <w:szCs w:val="18"/>
              </w:rPr>
            </w:pPr>
            <w:r>
              <w:rPr>
                <w:rFonts w:ascii="Helvetica Neue" w:hAnsi="Helvetica Neue" w:cs="Segoe UI"/>
                <w:color w:val="000000" w:themeColor="text1"/>
                <w:sz w:val="18"/>
                <w:szCs w:val="18"/>
              </w:rPr>
              <w:t>$225,000</w:t>
            </w:r>
          </w:p>
        </w:tc>
      </w:tr>
      <w:tr w:rsidR="78EB0F7F" w:rsidTr="610DAFAD" w14:paraId="4FF080F0" w14:textId="77777777">
        <w:trPr>
          <w:trHeight w:val="291"/>
          <w:jc w:val="center"/>
        </w:trPr>
        <w:tc>
          <w:tcPr>
            <w:tcW w:w="2795" w:type="dxa"/>
            <w:shd w:val="clear" w:color="auto" w:fill="auto"/>
            <w:tcMar/>
          </w:tcPr>
          <w:p w:rsidR="322DCC48" w:rsidP="78EB0F7F" w:rsidRDefault="322DCC48" w14:paraId="163C2504" w14:textId="51322CDC">
            <w:pPr>
              <w:rPr>
                <w:rFonts w:ascii="Helvetica Neue" w:hAnsi="Helvetica Neue" w:cs="Segoe UI"/>
                <w:color w:val="000000" w:themeColor="text1"/>
                <w:sz w:val="18"/>
                <w:szCs w:val="18"/>
              </w:rPr>
            </w:pPr>
            <w:r w:rsidRPr="78EB0F7F">
              <w:rPr>
                <w:rFonts w:ascii="Helvetica Neue" w:hAnsi="Helvetica Neue" w:cs="Segoe UI"/>
                <w:color w:val="000000" w:themeColor="text1"/>
                <w:sz w:val="18"/>
                <w:szCs w:val="18"/>
              </w:rPr>
              <w:t>Fu</w:t>
            </w:r>
            <w:r w:rsidRPr="78EB0F7F" w:rsidR="6E2AB4F6">
              <w:rPr>
                <w:rFonts w:ascii="Helvetica Neue" w:hAnsi="Helvetica Neue" w:cs="Segoe UI"/>
                <w:color w:val="000000" w:themeColor="text1"/>
                <w:sz w:val="18"/>
                <w:szCs w:val="18"/>
              </w:rPr>
              <w:t>l</w:t>
            </w:r>
            <w:r w:rsidRPr="78EB0F7F">
              <w:rPr>
                <w:rFonts w:ascii="Helvetica Neue" w:hAnsi="Helvetica Neue" w:cs="Segoe UI"/>
                <w:color w:val="000000" w:themeColor="text1"/>
                <w:sz w:val="18"/>
                <w:szCs w:val="18"/>
              </w:rPr>
              <w:t>l</w:t>
            </w:r>
            <w:r w:rsidRPr="78EB0F7F" w:rsidR="6E2AB4F6">
              <w:rPr>
                <w:rFonts w:ascii="Helvetica Neue" w:hAnsi="Helvetica Neue" w:cs="Segoe UI"/>
                <w:color w:val="000000" w:themeColor="text1"/>
                <w:sz w:val="18"/>
                <w:szCs w:val="18"/>
              </w:rPr>
              <w:t xml:space="preserve"> </w:t>
            </w:r>
            <w:r w:rsidRPr="78EB0F7F">
              <w:rPr>
                <w:rFonts w:ascii="Helvetica Neue" w:hAnsi="Helvetica Neue" w:cs="Segoe UI"/>
                <w:color w:val="000000" w:themeColor="text1"/>
                <w:sz w:val="18"/>
                <w:szCs w:val="18"/>
              </w:rPr>
              <w:t xml:space="preserve">Time Faculty </w:t>
            </w:r>
          </w:p>
        </w:tc>
        <w:tc>
          <w:tcPr>
            <w:tcW w:w="5300" w:type="dxa"/>
            <w:shd w:val="clear" w:color="auto" w:fill="FFF2CC" w:themeFill="accent4" w:themeFillTint="33"/>
            <w:tcMar/>
          </w:tcPr>
          <w:p w:rsidR="322DCC48" w:rsidP="78EB0F7F" w:rsidRDefault="322DCC48" w14:paraId="7BA4B564" w14:textId="2F991671">
            <w:pPr>
              <w:rPr>
                <w:rFonts w:ascii="Helvetica Neue" w:hAnsi="Helvetica Neue" w:cs="Segoe UI"/>
                <w:color w:val="000000" w:themeColor="text1"/>
                <w:sz w:val="18"/>
                <w:szCs w:val="18"/>
              </w:rPr>
            </w:pPr>
            <w:r w:rsidRPr="78EB0F7F">
              <w:rPr>
                <w:rFonts w:ascii="Helvetica Neue" w:hAnsi="Helvetica Neue" w:cs="Segoe UI"/>
                <w:color w:val="000000" w:themeColor="text1"/>
                <w:sz w:val="18"/>
                <w:szCs w:val="18"/>
              </w:rPr>
              <w:t>Full</w:t>
            </w:r>
            <w:r w:rsidRPr="78EB0F7F" w:rsidR="30D11BB6">
              <w:rPr>
                <w:rFonts w:ascii="Helvetica Neue" w:hAnsi="Helvetica Neue" w:cs="Segoe UI"/>
                <w:color w:val="000000" w:themeColor="text1"/>
                <w:sz w:val="18"/>
                <w:szCs w:val="18"/>
              </w:rPr>
              <w:t xml:space="preserve"> Time </w:t>
            </w:r>
            <w:r w:rsidRPr="78EB0F7F">
              <w:rPr>
                <w:rFonts w:ascii="Helvetica Neue" w:hAnsi="Helvetica Neue" w:cs="Segoe UI"/>
                <w:color w:val="000000" w:themeColor="text1"/>
                <w:sz w:val="18"/>
                <w:szCs w:val="18"/>
              </w:rPr>
              <w:t>Counseling Faculty</w:t>
            </w:r>
          </w:p>
        </w:tc>
        <w:tc>
          <w:tcPr>
            <w:tcW w:w="1805" w:type="dxa"/>
            <w:shd w:val="clear" w:color="auto" w:fill="FFF2CC" w:themeFill="accent4" w:themeFillTint="33"/>
            <w:tcMar/>
          </w:tcPr>
          <w:p w:rsidR="322DCC48" w:rsidP="78EB0F7F" w:rsidRDefault="322DCC48" w14:paraId="6EC76F3E" w14:textId="2443AA36">
            <w:pPr>
              <w:rPr>
                <w:rFonts w:ascii="Helvetica Neue" w:hAnsi="Helvetica Neue" w:cs="Segoe UI"/>
                <w:color w:val="000000" w:themeColor="text1"/>
                <w:sz w:val="18"/>
                <w:szCs w:val="18"/>
              </w:rPr>
            </w:pPr>
            <w:r w:rsidRPr="78EB0F7F">
              <w:rPr>
                <w:rFonts w:ascii="Helvetica Neue" w:hAnsi="Helvetica Neue" w:cs="Segoe UI"/>
                <w:color w:val="000000" w:themeColor="text1"/>
                <w:sz w:val="18"/>
                <w:szCs w:val="18"/>
              </w:rPr>
              <w:t>$150,000</w:t>
            </w:r>
          </w:p>
        </w:tc>
      </w:tr>
      <w:tr w:rsidRPr="005E3D36" w:rsidR="00986F98" w:rsidTr="610DAFAD" w14:paraId="16875120" w14:textId="77777777">
        <w:trPr>
          <w:trHeight w:val="291"/>
          <w:jc w:val="center"/>
        </w:trPr>
        <w:tc>
          <w:tcPr>
            <w:tcW w:w="9900" w:type="dxa"/>
            <w:gridSpan w:val="3"/>
            <w:shd w:val="clear" w:color="auto" w:fill="93CBB7"/>
            <w:tcMar/>
          </w:tcPr>
          <w:p w:rsidRPr="005E3D36" w:rsidR="00986F98" w:rsidP="00986F98" w:rsidRDefault="00986F98" w14:paraId="7F6310C5" w14:textId="77777777">
            <w:pPr>
              <w:rPr>
                <w:rFonts w:ascii="Helvetica Neue" w:hAnsi="Helvetica Neue" w:cs="Segoe UI"/>
                <w:color w:val="000000" w:themeColor="text1"/>
              </w:rPr>
            </w:pPr>
            <w:r w:rsidRPr="005E3D36">
              <w:rPr>
                <w:rFonts w:ascii="Helvetica Neue" w:hAnsi="Helvetica Neue" w:cs="Segoe UI"/>
                <w:b/>
                <w:bCs/>
                <w:color w:val="000000" w:themeColor="text1"/>
                <w:sz w:val="20"/>
                <w:szCs w:val="20"/>
              </w:rPr>
              <w:t>Professional Development</w:t>
            </w:r>
          </w:p>
        </w:tc>
      </w:tr>
      <w:tr w:rsidRPr="005E3D36" w:rsidR="00986F98" w:rsidTr="610DAFAD" w14:paraId="73CBBEDA" w14:textId="77777777">
        <w:trPr>
          <w:trHeight w:val="291"/>
          <w:jc w:val="center"/>
        </w:trPr>
        <w:tc>
          <w:tcPr>
            <w:tcW w:w="2795" w:type="dxa"/>
            <w:shd w:val="clear" w:color="auto" w:fill="auto"/>
            <w:tcMar/>
          </w:tcPr>
          <w:p w:rsidRPr="005E3D36" w:rsidR="00986F98" w:rsidP="00986F98" w:rsidRDefault="00986F98" w14:paraId="60400054" w14:textId="77777777">
            <w:pPr>
              <w:rPr>
                <w:rFonts w:ascii="Helvetica Neue" w:hAnsi="Helvetica Neue" w:cs="Segoe UI"/>
                <w:color w:val="000000" w:themeColor="text1"/>
                <w:sz w:val="18"/>
                <w:szCs w:val="18"/>
              </w:rPr>
            </w:pPr>
            <w:r w:rsidRPr="005E3D36">
              <w:rPr>
                <w:rFonts w:ascii="Helvetica Neue" w:hAnsi="Helvetica Neue" w:cs="Segoe UI"/>
                <w:color w:val="000000" w:themeColor="text1"/>
                <w:sz w:val="18"/>
                <w:szCs w:val="18"/>
              </w:rPr>
              <w:t>Department wide PD needed</w:t>
            </w:r>
          </w:p>
        </w:tc>
        <w:tc>
          <w:tcPr>
            <w:tcW w:w="5300" w:type="dxa"/>
            <w:shd w:val="clear" w:color="auto" w:fill="FFF2CC" w:themeFill="accent4" w:themeFillTint="33"/>
            <w:tcMar/>
          </w:tcPr>
          <w:p w:rsidRPr="005E3D36" w:rsidR="00986F98" w:rsidP="009743E1" w:rsidRDefault="1DF220D4" w14:paraId="12599034" w14:textId="03CCE63E">
            <w:pPr>
              <w:tabs>
                <w:tab w:val="left" w:pos="2760"/>
              </w:tabs>
              <w:rPr>
                <w:rFonts w:ascii="Helvetica Neue" w:hAnsi="Helvetica Neue" w:cs="Segoe UI"/>
                <w:color w:val="000000" w:themeColor="text1"/>
                <w:sz w:val="18"/>
                <w:szCs w:val="18"/>
              </w:rPr>
            </w:pPr>
            <w:r w:rsidRPr="78EB0F7F">
              <w:rPr>
                <w:rFonts w:ascii="Helvetica Neue" w:hAnsi="Helvetica Neue" w:cs="Segoe UI"/>
                <w:color w:val="000000" w:themeColor="text1"/>
                <w:sz w:val="18"/>
                <w:szCs w:val="18"/>
              </w:rPr>
              <w:t>NCORE</w:t>
            </w:r>
            <w:r w:rsidR="007D01A3">
              <w:rPr>
                <w:rFonts w:ascii="Helvetica Neue" w:hAnsi="Helvetica Neue" w:cs="Segoe UI"/>
                <w:color w:val="000000" w:themeColor="text1"/>
                <w:sz w:val="18"/>
                <w:szCs w:val="18"/>
              </w:rPr>
              <w:t>, APAHE, Puente PD</w:t>
            </w:r>
            <w:r w:rsidR="009743E1">
              <w:rPr>
                <w:rFonts w:ascii="Helvetica Neue" w:hAnsi="Helvetica Neue" w:cs="Segoe UI"/>
                <w:color w:val="000000" w:themeColor="text1"/>
                <w:sz w:val="18"/>
                <w:szCs w:val="18"/>
              </w:rPr>
              <w:t xml:space="preserve">, </w:t>
            </w:r>
            <w:r w:rsidRPr="78EB0F7F" w:rsidR="2EDD7907">
              <w:rPr>
                <w:rFonts w:ascii="Helvetica Neue" w:hAnsi="Helvetica Neue" w:cs="Segoe UI"/>
                <w:color w:val="000000" w:themeColor="text1"/>
                <w:sz w:val="18"/>
                <w:szCs w:val="18"/>
              </w:rPr>
              <w:t>Dual Enrollment</w:t>
            </w:r>
            <w:r w:rsidR="00303CFA">
              <w:rPr>
                <w:rFonts w:ascii="Helvetica Neue" w:hAnsi="Helvetica Neue" w:cs="Segoe UI"/>
                <w:color w:val="000000" w:themeColor="text1"/>
                <w:sz w:val="18"/>
                <w:szCs w:val="18"/>
              </w:rPr>
              <w:t xml:space="preserve">, </w:t>
            </w:r>
            <w:r w:rsidR="009743E1">
              <w:rPr>
                <w:rFonts w:ascii="Helvetica Neue" w:hAnsi="Helvetica Neue" w:cs="Segoe UI"/>
                <w:color w:val="000000" w:themeColor="text1"/>
                <w:sz w:val="18"/>
                <w:szCs w:val="18"/>
              </w:rPr>
              <w:t xml:space="preserve">DE, Student Success </w:t>
            </w:r>
          </w:p>
        </w:tc>
        <w:tc>
          <w:tcPr>
            <w:tcW w:w="1805" w:type="dxa"/>
            <w:shd w:val="clear" w:color="auto" w:fill="FFF2CC" w:themeFill="accent4" w:themeFillTint="33"/>
            <w:tcMar/>
          </w:tcPr>
          <w:p w:rsidRPr="005E3D36" w:rsidR="00986F98" w:rsidP="00986F98" w:rsidRDefault="00986F98" w14:paraId="10FDCDC5" w14:textId="15B5FF39">
            <w:pPr>
              <w:rPr>
                <w:rFonts w:ascii="Helvetica Neue" w:hAnsi="Helvetica Neue" w:cs="Segoe UI"/>
                <w:color w:val="000000" w:themeColor="text1"/>
                <w:sz w:val="18"/>
                <w:szCs w:val="18"/>
              </w:rPr>
            </w:pPr>
            <w:r w:rsidRPr="610DAFAD" w:rsidR="587B98F2">
              <w:rPr>
                <w:rFonts w:ascii="Helvetica Neue" w:hAnsi="Helvetica Neue" w:cs="Segoe UI"/>
                <w:color w:val="000000" w:themeColor="text1" w:themeTint="FF" w:themeShade="FF"/>
                <w:sz w:val="18"/>
                <w:szCs w:val="18"/>
              </w:rPr>
              <w:t>$20,000</w:t>
            </w:r>
          </w:p>
        </w:tc>
      </w:tr>
      <w:tr w:rsidRPr="005E3D36" w:rsidR="00986F98" w:rsidTr="610DAFAD" w14:paraId="48D95CAB" w14:textId="77777777">
        <w:trPr>
          <w:trHeight w:val="291"/>
          <w:jc w:val="center"/>
        </w:trPr>
        <w:tc>
          <w:tcPr>
            <w:tcW w:w="2795" w:type="dxa"/>
            <w:shd w:val="clear" w:color="auto" w:fill="auto"/>
            <w:tcMar/>
          </w:tcPr>
          <w:p w:rsidRPr="005E3D36" w:rsidR="00986F98" w:rsidP="00986F98" w:rsidRDefault="00986F98" w14:paraId="6A65AB8D" w14:textId="77777777">
            <w:pPr>
              <w:rPr>
                <w:rFonts w:ascii="Helvetica Neue" w:hAnsi="Helvetica Neue" w:cs="Segoe UI"/>
                <w:color w:val="000000" w:themeColor="text1"/>
                <w:sz w:val="18"/>
                <w:szCs w:val="18"/>
              </w:rPr>
            </w:pPr>
            <w:r w:rsidRPr="005E3D36">
              <w:rPr>
                <w:rFonts w:ascii="Helvetica Neue" w:hAnsi="Helvetica Neue" w:cs="Segoe UI"/>
                <w:color w:val="000000" w:themeColor="text1"/>
                <w:sz w:val="18"/>
                <w:szCs w:val="18"/>
              </w:rPr>
              <w:t>Personal/Individual PD needed</w:t>
            </w:r>
          </w:p>
        </w:tc>
        <w:tc>
          <w:tcPr>
            <w:tcW w:w="5300" w:type="dxa"/>
            <w:shd w:val="clear" w:color="auto" w:fill="FFF2CC" w:themeFill="accent4" w:themeFillTint="33"/>
            <w:tcMar/>
          </w:tcPr>
          <w:p w:rsidRPr="005E3D36" w:rsidR="00986F98" w:rsidP="00986F98" w:rsidRDefault="00986F98" w14:paraId="597331E3" w14:textId="77777777">
            <w:pPr>
              <w:rPr>
                <w:rFonts w:ascii="Helvetica Neue" w:hAnsi="Helvetica Neue" w:cs="Segoe UI"/>
                <w:color w:val="000000" w:themeColor="text1"/>
                <w:sz w:val="18"/>
                <w:szCs w:val="18"/>
              </w:rPr>
            </w:pPr>
          </w:p>
        </w:tc>
        <w:tc>
          <w:tcPr>
            <w:tcW w:w="1805" w:type="dxa"/>
            <w:shd w:val="clear" w:color="auto" w:fill="FFF2CC" w:themeFill="accent4" w:themeFillTint="33"/>
            <w:tcMar/>
          </w:tcPr>
          <w:p w:rsidRPr="005E3D36" w:rsidR="00986F98" w:rsidP="00986F98" w:rsidRDefault="00986F98" w14:paraId="334DC05C" w14:textId="77777777">
            <w:pPr>
              <w:rPr>
                <w:rFonts w:ascii="Helvetica Neue" w:hAnsi="Helvetica Neue" w:cs="Segoe UI"/>
                <w:color w:val="000000" w:themeColor="text1"/>
                <w:sz w:val="18"/>
                <w:szCs w:val="18"/>
              </w:rPr>
            </w:pPr>
          </w:p>
        </w:tc>
      </w:tr>
      <w:tr w:rsidRPr="005E3D36" w:rsidR="00986F98" w:rsidTr="610DAFAD" w14:paraId="7C948D19" w14:textId="77777777">
        <w:trPr>
          <w:trHeight w:val="291"/>
          <w:jc w:val="center"/>
        </w:trPr>
        <w:tc>
          <w:tcPr>
            <w:tcW w:w="9900" w:type="dxa"/>
            <w:gridSpan w:val="3"/>
            <w:shd w:val="clear" w:color="auto" w:fill="93CBB7"/>
            <w:tcMar/>
          </w:tcPr>
          <w:p w:rsidRPr="005E3D36" w:rsidR="00986F98" w:rsidP="00986F98" w:rsidRDefault="00986F98" w14:paraId="55C4DE64" w14:textId="77777777">
            <w:pPr>
              <w:rPr>
                <w:rFonts w:ascii="Helvetica Neue" w:hAnsi="Helvetica Neue" w:cs="Segoe UI"/>
                <w:color w:val="000000" w:themeColor="text1"/>
              </w:rPr>
            </w:pPr>
            <w:r w:rsidRPr="005E3D36">
              <w:rPr>
                <w:rFonts w:ascii="Helvetica Neue" w:hAnsi="Helvetica Neue" w:cs="Segoe UI"/>
                <w:b/>
                <w:bCs/>
                <w:color w:val="000000" w:themeColor="text1"/>
                <w:sz w:val="20"/>
                <w:szCs w:val="20"/>
              </w:rPr>
              <w:t>Supplies</w:t>
            </w:r>
          </w:p>
        </w:tc>
      </w:tr>
      <w:tr w:rsidRPr="005E3D36" w:rsidR="00986F98" w:rsidTr="610DAFAD" w14:paraId="10611C33" w14:textId="77777777">
        <w:trPr>
          <w:trHeight w:val="291"/>
          <w:jc w:val="center"/>
        </w:trPr>
        <w:tc>
          <w:tcPr>
            <w:tcW w:w="2795" w:type="dxa"/>
            <w:shd w:val="clear" w:color="auto" w:fill="auto"/>
            <w:tcMar/>
          </w:tcPr>
          <w:p w:rsidRPr="005E3D36" w:rsidR="00986F98" w:rsidP="00986F98" w:rsidRDefault="00986F98" w14:paraId="69F5F210" w14:textId="77777777">
            <w:pPr>
              <w:rPr>
                <w:rFonts w:ascii="Helvetica Neue" w:hAnsi="Helvetica Neue" w:cs="Segoe UI"/>
                <w:color w:val="000000" w:themeColor="text1"/>
                <w:sz w:val="18"/>
                <w:szCs w:val="18"/>
              </w:rPr>
            </w:pPr>
            <w:r w:rsidRPr="005E3D36">
              <w:rPr>
                <w:rFonts w:ascii="Helvetica Neue" w:hAnsi="Helvetica Neue" w:cs="Segoe UI"/>
                <w:color w:val="000000" w:themeColor="text1"/>
                <w:sz w:val="18"/>
                <w:szCs w:val="18"/>
              </w:rPr>
              <w:t>Software (for whom or role?)</w:t>
            </w:r>
          </w:p>
        </w:tc>
        <w:tc>
          <w:tcPr>
            <w:tcW w:w="5300" w:type="dxa"/>
            <w:shd w:val="clear" w:color="auto" w:fill="FFF2CC" w:themeFill="accent4" w:themeFillTint="33"/>
            <w:tcMar/>
          </w:tcPr>
          <w:p w:rsidRPr="005E3D36" w:rsidR="00986F98" w:rsidP="00986F98" w:rsidRDefault="00986F98" w14:paraId="1B5444EE" w14:textId="1310CBDF">
            <w:pPr>
              <w:rPr>
                <w:rFonts w:ascii="Helvetica Neue" w:hAnsi="Helvetica Neue" w:cs="Segoe UI"/>
                <w:color w:val="000000" w:themeColor="text1"/>
                <w:sz w:val="20"/>
                <w:szCs w:val="20"/>
              </w:rPr>
            </w:pPr>
          </w:p>
        </w:tc>
        <w:tc>
          <w:tcPr>
            <w:tcW w:w="1805" w:type="dxa"/>
            <w:shd w:val="clear" w:color="auto" w:fill="FFF2CC" w:themeFill="accent4" w:themeFillTint="33"/>
            <w:tcMar/>
          </w:tcPr>
          <w:p w:rsidRPr="005E3D36" w:rsidR="00986F98" w:rsidP="00986F98" w:rsidRDefault="00986F98" w14:paraId="0AE50E45" w14:textId="77777777">
            <w:pPr>
              <w:rPr>
                <w:rFonts w:ascii="Helvetica Neue" w:hAnsi="Helvetica Neue" w:cs="Segoe UI"/>
                <w:color w:val="000000" w:themeColor="text1"/>
                <w:sz w:val="20"/>
                <w:szCs w:val="20"/>
              </w:rPr>
            </w:pPr>
          </w:p>
        </w:tc>
      </w:tr>
      <w:tr w:rsidRPr="005E3D36" w:rsidR="00986F98" w:rsidTr="610DAFAD" w14:paraId="7229E1A5" w14:textId="77777777">
        <w:trPr>
          <w:trHeight w:val="291"/>
          <w:jc w:val="center"/>
        </w:trPr>
        <w:tc>
          <w:tcPr>
            <w:tcW w:w="2795" w:type="dxa"/>
            <w:shd w:val="clear" w:color="auto" w:fill="auto"/>
            <w:tcMar/>
          </w:tcPr>
          <w:p w:rsidRPr="005E3D36" w:rsidR="00986F98" w:rsidP="00986F98" w:rsidRDefault="00986F98" w14:paraId="78838DAA" w14:textId="77777777">
            <w:pPr>
              <w:rPr>
                <w:rFonts w:ascii="Helvetica Neue" w:hAnsi="Helvetica Neue" w:cs="Segoe UI"/>
                <w:color w:val="000000" w:themeColor="text1"/>
                <w:sz w:val="18"/>
                <w:szCs w:val="18"/>
              </w:rPr>
            </w:pPr>
            <w:r w:rsidRPr="005E3D36">
              <w:rPr>
                <w:rFonts w:ascii="Helvetica Neue" w:hAnsi="Helvetica Neue" w:cs="Segoe UI"/>
                <w:color w:val="000000" w:themeColor="text1"/>
                <w:sz w:val="18"/>
                <w:szCs w:val="18"/>
              </w:rPr>
              <w:t>Books, Magazines, and/or Periodicals</w:t>
            </w:r>
          </w:p>
        </w:tc>
        <w:tc>
          <w:tcPr>
            <w:tcW w:w="5300" w:type="dxa"/>
            <w:shd w:val="clear" w:color="auto" w:fill="FFF2CC" w:themeFill="accent4" w:themeFillTint="33"/>
            <w:tcMar/>
          </w:tcPr>
          <w:p w:rsidRPr="005E3D36" w:rsidR="00986F98" w:rsidP="74D83CAF" w:rsidRDefault="539F1906" w14:paraId="033B6AD7" w14:textId="6342762E">
            <w:pPr>
              <w:rPr>
                <w:rFonts w:ascii="Helvetica Neue" w:hAnsi="Helvetica Neue" w:cs="Segoe UI"/>
                <w:color w:val="000000" w:themeColor="text1"/>
                <w:sz w:val="20"/>
                <w:szCs w:val="20"/>
              </w:rPr>
            </w:pPr>
            <w:r w:rsidRPr="74D83CAF">
              <w:rPr>
                <w:rFonts w:ascii="Helvetica Neue" w:hAnsi="Helvetica Neue" w:cs="Segoe UI"/>
                <w:color w:val="000000" w:themeColor="text1"/>
                <w:sz w:val="20"/>
                <w:szCs w:val="20"/>
              </w:rPr>
              <w:t>Commitment to providing required materials for SoS cohort linked courses</w:t>
            </w:r>
          </w:p>
          <w:p w:rsidRPr="005E3D36" w:rsidR="00986F98" w:rsidP="74D83CAF" w:rsidRDefault="00986F98" w14:paraId="28EEBC86" w14:textId="1C443BFD">
            <w:pPr>
              <w:rPr>
                <w:rFonts w:ascii="Helvetica Neue" w:hAnsi="Helvetica Neue" w:cs="Segoe UI"/>
                <w:color w:val="000000" w:themeColor="text1"/>
                <w:sz w:val="20"/>
                <w:szCs w:val="20"/>
              </w:rPr>
            </w:pPr>
          </w:p>
          <w:p w:rsidRPr="005E3D36" w:rsidR="00986F98" w:rsidP="74D83CAF" w:rsidRDefault="539F1906" w14:paraId="69DEBB5A" w14:textId="737F560E">
            <w:pPr>
              <w:rPr>
                <w:rFonts w:ascii="Helvetica Neue" w:hAnsi="Helvetica Neue" w:cs="Segoe UI"/>
                <w:color w:val="000000" w:themeColor="text1"/>
                <w:sz w:val="18"/>
                <w:szCs w:val="18"/>
              </w:rPr>
            </w:pPr>
            <w:r w:rsidRPr="74D83CAF">
              <w:rPr>
                <w:rFonts w:ascii="Helvetica Neue" w:hAnsi="Helvetica Neue" w:cs="Segoe UI"/>
                <w:color w:val="000000" w:themeColor="text1"/>
                <w:sz w:val="18"/>
                <w:szCs w:val="18"/>
              </w:rPr>
              <w:t>MATH Labs for SoS Scholars enrolled in SoS Math Sections (MATH 13 &amp; MATH 1 with Elisabeth Chemouni)</w:t>
            </w:r>
          </w:p>
        </w:tc>
        <w:tc>
          <w:tcPr>
            <w:tcW w:w="1805" w:type="dxa"/>
            <w:shd w:val="clear" w:color="auto" w:fill="FFF2CC" w:themeFill="accent4" w:themeFillTint="33"/>
            <w:tcMar/>
          </w:tcPr>
          <w:p w:rsidRPr="005E3D36" w:rsidR="00986F98" w:rsidP="00986F98" w:rsidRDefault="00986F98" w14:paraId="20C64AA2" w14:textId="66BD7C32">
            <w:pPr>
              <w:rPr>
                <w:rFonts w:ascii="Helvetica Neue" w:hAnsi="Helvetica Neue" w:cs="Segoe UI"/>
                <w:color w:val="000000" w:themeColor="text1"/>
                <w:sz w:val="20"/>
                <w:szCs w:val="20"/>
              </w:rPr>
            </w:pPr>
            <w:r w:rsidRPr="610DAFAD" w:rsidR="4BAE6C2A">
              <w:rPr>
                <w:rFonts w:ascii="Helvetica Neue" w:hAnsi="Helvetica Neue" w:cs="Segoe UI"/>
                <w:color w:val="000000" w:themeColor="text1" w:themeTint="FF" w:themeShade="FF"/>
                <w:sz w:val="20"/>
                <w:szCs w:val="20"/>
              </w:rPr>
              <w:t>$15,000</w:t>
            </w:r>
          </w:p>
        </w:tc>
      </w:tr>
      <w:tr w:rsidRPr="005E3D36" w:rsidR="00986F98" w:rsidTr="610DAFAD" w14:paraId="0589205F" w14:textId="77777777">
        <w:trPr>
          <w:trHeight w:val="291"/>
          <w:jc w:val="center"/>
        </w:trPr>
        <w:tc>
          <w:tcPr>
            <w:tcW w:w="2795" w:type="dxa"/>
            <w:shd w:val="clear" w:color="auto" w:fill="auto"/>
            <w:tcMar/>
          </w:tcPr>
          <w:p w:rsidRPr="005E3D36" w:rsidR="00986F98" w:rsidP="00986F98" w:rsidRDefault="00986F98" w14:paraId="4BC26B01" w14:textId="77777777">
            <w:pPr>
              <w:rPr>
                <w:rFonts w:ascii="Helvetica Neue" w:hAnsi="Helvetica Neue" w:cs="Segoe UI"/>
                <w:color w:val="000000" w:themeColor="text1"/>
                <w:sz w:val="18"/>
                <w:szCs w:val="18"/>
              </w:rPr>
            </w:pPr>
            <w:r w:rsidRPr="005E3D36">
              <w:rPr>
                <w:rFonts w:ascii="Helvetica Neue" w:hAnsi="Helvetica Neue" w:cs="Segoe UI"/>
                <w:color w:val="000000" w:themeColor="text1"/>
                <w:sz w:val="18"/>
                <w:szCs w:val="18"/>
              </w:rPr>
              <w:t>Instructional Supplies</w:t>
            </w:r>
          </w:p>
        </w:tc>
        <w:tc>
          <w:tcPr>
            <w:tcW w:w="5300" w:type="dxa"/>
            <w:shd w:val="clear" w:color="auto" w:fill="FFF2CC" w:themeFill="accent4" w:themeFillTint="33"/>
            <w:tcMar/>
          </w:tcPr>
          <w:p w:rsidRPr="005E3D36" w:rsidR="00986F98" w:rsidP="74D83CAF" w:rsidRDefault="68BE49BC" w14:paraId="7C8FED23" w14:textId="2734C380">
            <w:pPr>
              <w:rPr>
                <w:rFonts w:ascii="Helvetica Neue" w:hAnsi="Helvetica Neue" w:cs="Segoe UI"/>
                <w:color w:val="000000" w:themeColor="text1"/>
                <w:sz w:val="20"/>
                <w:szCs w:val="20"/>
              </w:rPr>
            </w:pPr>
            <w:r w:rsidRPr="74D83CAF">
              <w:rPr>
                <w:rFonts w:ascii="Helvetica Neue" w:hAnsi="Helvetica Neue" w:cs="Segoe UI"/>
                <w:color w:val="000000" w:themeColor="text1"/>
                <w:sz w:val="20"/>
                <w:szCs w:val="20"/>
              </w:rPr>
              <w:t>SoS Book Grants for continued and incoming enrolled</w:t>
            </w:r>
            <w:r w:rsidRPr="74D83CAF" w:rsidR="5D6849E2">
              <w:rPr>
                <w:rFonts w:ascii="Helvetica Neue" w:hAnsi="Helvetica Neue" w:cs="Segoe UI"/>
                <w:color w:val="000000" w:themeColor="text1"/>
                <w:sz w:val="20"/>
                <w:szCs w:val="20"/>
              </w:rPr>
              <w:t xml:space="preserve"> students</w:t>
            </w:r>
            <w:r w:rsidRPr="74D83CAF">
              <w:rPr>
                <w:rFonts w:ascii="Helvetica Neue" w:hAnsi="Helvetica Neue" w:cs="Segoe UI"/>
                <w:color w:val="000000" w:themeColor="text1"/>
                <w:sz w:val="20"/>
                <w:szCs w:val="20"/>
              </w:rPr>
              <w:t>.</w:t>
            </w:r>
          </w:p>
        </w:tc>
        <w:tc>
          <w:tcPr>
            <w:tcW w:w="1805" w:type="dxa"/>
            <w:shd w:val="clear" w:color="auto" w:fill="FFF2CC" w:themeFill="accent4" w:themeFillTint="33"/>
            <w:tcMar/>
          </w:tcPr>
          <w:p w:rsidRPr="005E3D36" w:rsidR="00986F98" w:rsidP="610DAFAD" w:rsidRDefault="00986F98" w14:paraId="77788107" w14:textId="411C8090">
            <w:pPr>
              <w:rPr>
                <w:rFonts w:ascii="Helvetica Neue" w:hAnsi="Helvetica Neue" w:cs="Segoe UI"/>
                <w:color w:val="000000" w:themeColor="text1" w:themeTint="FF" w:themeShade="FF"/>
                <w:sz w:val="20"/>
                <w:szCs w:val="20"/>
              </w:rPr>
            </w:pPr>
            <w:r w:rsidRPr="610DAFAD" w:rsidR="13F44F7F">
              <w:rPr>
                <w:rFonts w:ascii="Helvetica Neue" w:hAnsi="Helvetica Neue" w:cs="Segoe UI"/>
                <w:color w:val="000000" w:themeColor="text1" w:themeTint="FF" w:themeShade="FF"/>
                <w:sz w:val="20"/>
                <w:szCs w:val="20"/>
              </w:rPr>
              <w:t>$200,000</w:t>
            </w:r>
          </w:p>
          <w:p w:rsidRPr="005E3D36" w:rsidR="00986F98" w:rsidP="610DAFAD" w:rsidRDefault="00986F98" w14:paraId="38894782" w14:textId="5A10DA63">
            <w:pPr>
              <w:pStyle w:val="Normal"/>
              <w:rPr>
                <w:rFonts w:ascii="Helvetica Neue" w:hAnsi="Helvetica Neue" w:cs="Segoe UI"/>
                <w:color w:val="000000" w:themeColor="text1"/>
                <w:sz w:val="20"/>
                <w:szCs w:val="20"/>
              </w:rPr>
            </w:pPr>
          </w:p>
        </w:tc>
      </w:tr>
      <w:tr w:rsidRPr="005E3D36" w:rsidR="00986F98" w:rsidTr="610DAFAD" w14:paraId="0E5490ED" w14:textId="77777777">
        <w:trPr>
          <w:trHeight w:val="291"/>
          <w:jc w:val="center"/>
        </w:trPr>
        <w:tc>
          <w:tcPr>
            <w:tcW w:w="2795" w:type="dxa"/>
            <w:shd w:val="clear" w:color="auto" w:fill="auto"/>
            <w:tcMar/>
          </w:tcPr>
          <w:p w:rsidRPr="005E3D36" w:rsidR="00986F98" w:rsidP="00986F98" w:rsidRDefault="00986F98" w14:paraId="78AB7D54" w14:textId="77777777">
            <w:pPr>
              <w:rPr>
                <w:rFonts w:ascii="Helvetica Neue" w:hAnsi="Helvetica Neue" w:cs="Segoe UI"/>
                <w:color w:val="000000" w:themeColor="text1"/>
                <w:sz w:val="18"/>
                <w:szCs w:val="18"/>
              </w:rPr>
            </w:pPr>
            <w:r w:rsidRPr="005E3D36">
              <w:rPr>
                <w:rFonts w:ascii="Helvetica Neue" w:hAnsi="Helvetica Neue" w:cs="Segoe UI"/>
                <w:color w:val="000000" w:themeColor="text1"/>
                <w:sz w:val="18"/>
                <w:szCs w:val="18"/>
              </w:rPr>
              <w:t>Non-Instructional Supplies</w:t>
            </w:r>
          </w:p>
        </w:tc>
        <w:tc>
          <w:tcPr>
            <w:tcW w:w="5300" w:type="dxa"/>
            <w:shd w:val="clear" w:color="auto" w:fill="FFF2CC" w:themeFill="accent4" w:themeFillTint="33"/>
            <w:tcMar/>
          </w:tcPr>
          <w:p w:rsidR="008C0B48" w:rsidP="00986F98" w:rsidRDefault="1C2CE48A" w14:paraId="506B8442" w14:textId="77777777">
            <w:pPr>
              <w:rPr>
                <w:rFonts w:ascii="Helvetica Neue" w:hAnsi="Helvetica Neue" w:cs="Segoe UI"/>
                <w:color w:val="000000" w:themeColor="text1"/>
                <w:sz w:val="20"/>
                <w:szCs w:val="20"/>
              </w:rPr>
            </w:pPr>
            <w:r w:rsidRPr="78EB0F7F">
              <w:rPr>
                <w:rFonts w:ascii="Helvetica Neue" w:hAnsi="Helvetica Neue" w:cs="Segoe UI"/>
                <w:color w:val="000000" w:themeColor="text1"/>
                <w:sz w:val="20"/>
                <w:szCs w:val="20"/>
              </w:rPr>
              <w:t>Laptops, WiFi Hotspots</w:t>
            </w:r>
          </w:p>
          <w:p w:rsidRPr="005E3D36" w:rsidR="00986F98" w:rsidP="00986F98" w:rsidRDefault="00B73BF4" w14:paraId="65F3EEC8" w14:textId="066449AF">
            <w:pPr>
              <w:rPr>
                <w:rFonts w:ascii="Helvetica Neue" w:hAnsi="Helvetica Neue" w:cs="Segoe UI"/>
                <w:color w:val="000000" w:themeColor="text1"/>
                <w:sz w:val="20"/>
                <w:szCs w:val="20"/>
              </w:rPr>
            </w:pPr>
            <w:r>
              <w:rPr>
                <w:rFonts w:ascii="Helvetica Neue" w:hAnsi="Helvetica Neue" w:cs="Segoe UI"/>
                <w:color w:val="000000" w:themeColor="text1"/>
                <w:sz w:val="20"/>
                <w:szCs w:val="20"/>
              </w:rPr>
              <w:t xml:space="preserve">Wifi/hotspots </w:t>
            </w:r>
          </w:p>
        </w:tc>
        <w:tc>
          <w:tcPr>
            <w:tcW w:w="1805" w:type="dxa"/>
            <w:shd w:val="clear" w:color="auto" w:fill="FFF2CC" w:themeFill="accent4" w:themeFillTint="33"/>
            <w:tcMar/>
          </w:tcPr>
          <w:p w:rsidRPr="005E3D36" w:rsidR="00986F98" w:rsidP="00986F98" w:rsidRDefault="00986F98" w14:paraId="5A1C64D1" w14:textId="3EBD3B28">
            <w:pPr>
              <w:rPr>
                <w:rFonts w:ascii="Helvetica Neue" w:hAnsi="Helvetica Neue" w:cs="Segoe UI"/>
                <w:color w:val="000000" w:themeColor="text1"/>
                <w:sz w:val="20"/>
                <w:szCs w:val="20"/>
              </w:rPr>
            </w:pPr>
            <w:r w:rsidRPr="610DAFAD" w:rsidR="0191CFD9">
              <w:rPr>
                <w:rFonts w:ascii="Helvetica Neue" w:hAnsi="Helvetica Neue" w:cs="Segoe UI"/>
                <w:color w:val="000000" w:themeColor="text1" w:themeTint="FF" w:themeShade="FF"/>
                <w:sz w:val="20"/>
                <w:szCs w:val="20"/>
              </w:rPr>
              <w:t>$20,000</w:t>
            </w:r>
          </w:p>
        </w:tc>
      </w:tr>
      <w:tr w:rsidRPr="005E3D36" w:rsidR="00986F98" w:rsidTr="610DAFAD" w14:paraId="137498DD" w14:textId="77777777">
        <w:trPr>
          <w:trHeight w:val="291"/>
          <w:jc w:val="center"/>
        </w:trPr>
        <w:tc>
          <w:tcPr>
            <w:tcW w:w="9900" w:type="dxa"/>
            <w:gridSpan w:val="3"/>
            <w:shd w:val="clear" w:color="auto" w:fill="93CBB7"/>
            <w:tcMar/>
            <w:vAlign w:val="bottom"/>
          </w:tcPr>
          <w:p w:rsidRPr="005E3D36" w:rsidR="00986F98" w:rsidP="00986F98" w:rsidRDefault="00986F98" w14:paraId="5D489642" w14:textId="77777777">
            <w:pPr>
              <w:rPr>
                <w:rFonts w:ascii="Helvetica Neue" w:hAnsi="Helvetica Neue" w:cs="Segoe UI"/>
                <w:b/>
                <w:bCs/>
                <w:color w:val="000000" w:themeColor="text1"/>
                <w:sz w:val="20"/>
                <w:szCs w:val="20"/>
              </w:rPr>
            </w:pPr>
            <w:r w:rsidRPr="005E3D36">
              <w:rPr>
                <w:rFonts w:ascii="Helvetica Neue" w:hAnsi="Helvetica Neue" w:cs="Segoe UI"/>
                <w:b/>
                <w:bCs/>
                <w:color w:val="000000" w:themeColor="text1"/>
                <w:sz w:val="20"/>
                <w:szCs w:val="20"/>
              </w:rPr>
              <w:t>Technology &amp; Equipment</w:t>
            </w:r>
          </w:p>
          <w:p w:rsidRPr="005E3D36" w:rsidR="00986F98" w:rsidP="00986F98" w:rsidRDefault="00986F98" w14:paraId="44B94ABA" w14:textId="77777777">
            <w:pPr>
              <w:rPr>
                <w:rFonts w:ascii="Helvetica Neue" w:hAnsi="Helvetica Neue" w:cs="Segoe UI"/>
                <w:color w:val="000000" w:themeColor="text1"/>
              </w:rPr>
            </w:pPr>
            <w:r w:rsidRPr="005E3D36">
              <w:rPr>
                <w:rFonts w:ascii="Helvetica Neue" w:hAnsi="Helvetica Neue" w:cs="Segoe UI"/>
                <w:color w:val="000000" w:themeColor="text1"/>
                <w:sz w:val="16"/>
                <w:szCs w:val="16"/>
              </w:rPr>
              <w:t>Description/Justification (</w:t>
            </w:r>
            <w:r w:rsidRPr="005E3D36">
              <w:rPr>
                <w:rFonts w:ascii="Helvetica Neue" w:hAnsi="Helvetica Neue" w:cs="Segoe UI"/>
                <w:i/>
                <w:iCs/>
                <w:color w:val="000000" w:themeColor="text1"/>
                <w:sz w:val="16"/>
                <w:szCs w:val="16"/>
              </w:rPr>
              <w:t xml:space="preserve">Before you list your technology request, </w:t>
            </w:r>
            <w:hyperlink w:history="1" r:id="rId31">
              <w:r w:rsidRPr="005E3D36">
                <w:rPr>
                  <w:rStyle w:val="Hyperlink"/>
                  <w:rFonts w:ascii="Helvetica Neue" w:hAnsi="Helvetica Neue" w:cs="Segoe UI"/>
                  <w:i/>
                  <w:iCs/>
                  <w:color w:val="000000" w:themeColor="text1"/>
                  <w:sz w:val="16"/>
                  <w:szCs w:val="16"/>
                </w:rPr>
                <w:t>click here to view the latest Technology Refresh Plan</w:t>
              </w:r>
            </w:hyperlink>
            <w:r w:rsidRPr="005E3D36">
              <w:rPr>
                <w:rFonts w:ascii="Helvetica Neue" w:hAnsi="Helvetica Neue" w:cs="Segoe UI"/>
                <w:i/>
                <w:iCs/>
                <w:color w:val="000000" w:themeColor="text1"/>
                <w:sz w:val="16"/>
                <w:szCs w:val="16"/>
              </w:rPr>
              <w:t xml:space="preserve"> to verify whether it has already included.)</w:t>
            </w:r>
          </w:p>
        </w:tc>
      </w:tr>
      <w:tr w:rsidRPr="005E3D36" w:rsidR="00986F98" w:rsidTr="610DAFAD" w14:paraId="0554B3C0" w14:textId="77777777">
        <w:tblPrEx>
          <w:jc w:val="left"/>
        </w:tblPrEx>
        <w:trPr>
          <w:trHeight w:val="291"/>
        </w:trPr>
        <w:tc>
          <w:tcPr>
            <w:tcW w:w="2795" w:type="dxa"/>
            <w:tcMar/>
          </w:tcPr>
          <w:p w:rsidRPr="005E3D36" w:rsidR="00986F98" w:rsidP="00986F98" w:rsidRDefault="00986F98" w14:paraId="7B192136" w14:textId="77777777">
            <w:pPr>
              <w:rPr>
                <w:rFonts w:ascii="Helvetica Neue" w:hAnsi="Helvetica Neue" w:cs="Segoe UI"/>
                <w:color w:val="000000" w:themeColor="text1"/>
                <w:sz w:val="18"/>
                <w:szCs w:val="18"/>
              </w:rPr>
            </w:pPr>
            <w:r w:rsidRPr="005E3D36">
              <w:rPr>
                <w:rFonts w:ascii="Helvetica Neue" w:hAnsi="Helvetica Neue" w:cs="Segoe UI"/>
                <w:color w:val="000000" w:themeColor="text1"/>
                <w:sz w:val="18"/>
                <w:szCs w:val="18"/>
              </w:rPr>
              <w:t>New</w:t>
            </w:r>
          </w:p>
        </w:tc>
        <w:tc>
          <w:tcPr>
            <w:tcW w:w="5300" w:type="dxa"/>
            <w:shd w:val="clear" w:color="auto" w:fill="FFF2CC" w:themeFill="accent4" w:themeFillTint="33"/>
            <w:tcMar/>
          </w:tcPr>
          <w:p w:rsidRPr="005E3D36" w:rsidR="00986F98" w:rsidP="00986F98" w:rsidRDefault="4D761ED3" w14:paraId="0E1C0709" w14:textId="2E6A8E32">
            <w:pPr>
              <w:rPr>
                <w:rFonts w:ascii="Helvetica Neue" w:hAnsi="Helvetica Neue"/>
                <w:color w:val="000000" w:themeColor="text1"/>
                <w:sz w:val="18"/>
                <w:szCs w:val="18"/>
              </w:rPr>
            </w:pPr>
            <w:r w:rsidRPr="78EB0F7F">
              <w:rPr>
                <w:rFonts w:ascii="Helvetica Neue" w:hAnsi="Helvetica Neue"/>
                <w:color w:val="000000" w:themeColor="text1"/>
                <w:sz w:val="18"/>
                <w:szCs w:val="18"/>
              </w:rPr>
              <w:t>Laptop Loaners</w:t>
            </w:r>
          </w:p>
        </w:tc>
        <w:tc>
          <w:tcPr>
            <w:tcW w:w="1805" w:type="dxa"/>
            <w:shd w:val="clear" w:color="auto" w:fill="FFF2CC" w:themeFill="accent4" w:themeFillTint="33"/>
            <w:tcMar/>
          </w:tcPr>
          <w:p w:rsidRPr="005E3D36" w:rsidR="00986F98" w:rsidP="00986F98" w:rsidRDefault="00986F98" w14:paraId="6446A5D4" w14:textId="77777777">
            <w:pPr>
              <w:rPr>
                <w:rFonts w:ascii="Helvetica Neue" w:hAnsi="Helvetica Neue" w:cs="Segoe UI"/>
                <w:color w:val="000000" w:themeColor="text1"/>
                <w:sz w:val="18"/>
                <w:szCs w:val="18"/>
              </w:rPr>
            </w:pPr>
          </w:p>
        </w:tc>
      </w:tr>
      <w:tr w:rsidRPr="005E3D36" w:rsidR="00986F98" w:rsidTr="610DAFAD" w14:paraId="5811D73D" w14:textId="77777777">
        <w:tblPrEx>
          <w:jc w:val="left"/>
        </w:tblPrEx>
        <w:trPr>
          <w:trHeight w:val="291"/>
        </w:trPr>
        <w:tc>
          <w:tcPr>
            <w:tcW w:w="2795" w:type="dxa"/>
            <w:tcMar/>
          </w:tcPr>
          <w:p w:rsidRPr="005E3D36" w:rsidR="00986F98" w:rsidP="00986F98" w:rsidRDefault="00986F98" w14:paraId="1D807849" w14:textId="77777777">
            <w:pPr>
              <w:rPr>
                <w:rFonts w:ascii="Helvetica Neue" w:hAnsi="Helvetica Neue" w:cs="Segoe UI"/>
                <w:color w:val="000000" w:themeColor="text1"/>
                <w:sz w:val="18"/>
                <w:szCs w:val="18"/>
              </w:rPr>
            </w:pPr>
            <w:r w:rsidRPr="005E3D36">
              <w:rPr>
                <w:rFonts w:ascii="Helvetica Neue" w:hAnsi="Helvetica Neue" w:cs="Segoe UI"/>
                <w:color w:val="000000" w:themeColor="text1"/>
                <w:sz w:val="18"/>
                <w:szCs w:val="18"/>
              </w:rPr>
              <w:t>Replacement</w:t>
            </w:r>
          </w:p>
        </w:tc>
        <w:tc>
          <w:tcPr>
            <w:tcW w:w="5300" w:type="dxa"/>
            <w:shd w:val="clear" w:color="auto" w:fill="FFF2CC" w:themeFill="accent4" w:themeFillTint="33"/>
            <w:tcMar/>
          </w:tcPr>
          <w:p w:rsidRPr="005E3D36" w:rsidR="00986F98" w:rsidP="00986F98" w:rsidRDefault="7B0D38FA" w14:paraId="64935073" w14:textId="03158EEA">
            <w:pPr>
              <w:rPr>
                <w:rFonts w:ascii="Helvetica Neue" w:hAnsi="Helvetica Neue" w:cs="Segoe UI"/>
                <w:color w:val="000000" w:themeColor="text1"/>
                <w:sz w:val="18"/>
                <w:szCs w:val="18"/>
              </w:rPr>
            </w:pPr>
            <w:r w:rsidRPr="78EB0F7F">
              <w:rPr>
                <w:rFonts w:ascii="Helvetica Neue" w:hAnsi="Helvetica Neue" w:cs="Segoe UI"/>
                <w:color w:val="000000" w:themeColor="text1"/>
                <w:sz w:val="18"/>
                <w:szCs w:val="18"/>
              </w:rPr>
              <w:t>Updating Current Laptops</w:t>
            </w:r>
            <w:r w:rsidR="00D20D32">
              <w:rPr>
                <w:rFonts w:ascii="Helvetica Neue" w:hAnsi="Helvetica Neue" w:cs="Segoe UI"/>
                <w:color w:val="000000" w:themeColor="text1"/>
                <w:sz w:val="18"/>
                <w:szCs w:val="18"/>
              </w:rPr>
              <w:t>, 40 lapt</w:t>
            </w:r>
            <w:r w:rsidR="00B04824">
              <w:rPr>
                <w:rFonts w:ascii="Helvetica Neue" w:hAnsi="Helvetica Neue" w:cs="Segoe UI"/>
                <w:color w:val="000000" w:themeColor="text1"/>
                <w:sz w:val="18"/>
                <w:szCs w:val="18"/>
              </w:rPr>
              <w:t>ops</w:t>
            </w:r>
          </w:p>
        </w:tc>
        <w:tc>
          <w:tcPr>
            <w:tcW w:w="1805" w:type="dxa"/>
            <w:shd w:val="clear" w:color="auto" w:fill="FFF2CC" w:themeFill="accent4" w:themeFillTint="33"/>
            <w:tcMar/>
          </w:tcPr>
          <w:p w:rsidRPr="005E3D36" w:rsidR="00986F98" w:rsidP="00986F98" w:rsidRDefault="00986F98" w14:paraId="02823402" w14:textId="5F49CC1D">
            <w:pPr>
              <w:rPr>
                <w:rFonts w:ascii="Helvetica Neue" w:hAnsi="Helvetica Neue" w:cs="Segoe UI"/>
                <w:color w:val="000000" w:themeColor="text1"/>
                <w:sz w:val="18"/>
                <w:szCs w:val="18"/>
              </w:rPr>
            </w:pPr>
            <w:r w:rsidRPr="610DAFAD" w:rsidR="5B399289">
              <w:rPr>
                <w:rFonts w:ascii="Helvetica Neue" w:hAnsi="Helvetica Neue" w:cs="Segoe UI"/>
                <w:color w:val="000000" w:themeColor="text1" w:themeTint="FF" w:themeShade="FF"/>
                <w:sz w:val="18"/>
                <w:szCs w:val="18"/>
              </w:rPr>
              <w:t>$30,000</w:t>
            </w:r>
          </w:p>
        </w:tc>
      </w:tr>
      <w:tr w:rsidRPr="005E3D36" w:rsidR="00986F98" w:rsidTr="610DAFAD" w14:paraId="7291A59E" w14:textId="77777777">
        <w:tblPrEx>
          <w:jc w:val="left"/>
        </w:tblPrEx>
        <w:trPr>
          <w:trHeight w:val="291"/>
        </w:trPr>
        <w:tc>
          <w:tcPr>
            <w:tcW w:w="9900" w:type="dxa"/>
            <w:gridSpan w:val="3"/>
            <w:shd w:val="clear" w:color="auto" w:fill="93CBB7"/>
            <w:tcMar/>
          </w:tcPr>
          <w:p w:rsidRPr="005E3D36" w:rsidR="00986F98" w:rsidP="00986F98" w:rsidRDefault="00986F98" w14:paraId="3F7B26F0" w14:textId="77777777">
            <w:pPr>
              <w:rPr>
                <w:rFonts w:ascii="Helvetica Neue" w:hAnsi="Helvetica Neue" w:cs="Segoe UI"/>
                <w:color w:val="000000" w:themeColor="text1"/>
              </w:rPr>
            </w:pPr>
            <w:r w:rsidRPr="005E3D36">
              <w:rPr>
                <w:rFonts w:ascii="Helvetica Neue" w:hAnsi="Helvetica Neue" w:cs="Segoe UI"/>
                <w:b/>
                <w:bCs/>
                <w:color w:val="000000" w:themeColor="text1"/>
                <w:sz w:val="20"/>
                <w:szCs w:val="20"/>
              </w:rPr>
              <w:t>Facilities</w:t>
            </w:r>
          </w:p>
        </w:tc>
      </w:tr>
      <w:tr w:rsidRPr="005E3D36" w:rsidR="00986F98" w:rsidTr="610DAFAD" w14:paraId="7069D0D0" w14:textId="77777777">
        <w:tblPrEx>
          <w:jc w:val="left"/>
        </w:tblPrEx>
        <w:trPr>
          <w:trHeight w:val="291"/>
        </w:trPr>
        <w:tc>
          <w:tcPr>
            <w:tcW w:w="2795" w:type="dxa"/>
            <w:tcMar/>
          </w:tcPr>
          <w:p w:rsidRPr="005E3D36" w:rsidR="00986F98" w:rsidP="00986F98" w:rsidRDefault="00986F98" w14:paraId="588B95D5" w14:textId="77777777">
            <w:pPr>
              <w:rPr>
                <w:rFonts w:ascii="Helvetica Neue" w:hAnsi="Helvetica Neue" w:cs="Segoe UI"/>
                <w:color w:val="000000" w:themeColor="text1"/>
                <w:sz w:val="18"/>
                <w:szCs w:val="18"/>
              </w:rPr>
            </w:pPr>
            <w:r w:rsidRPr="005E3D36">
              <w:rPr>
                <w:rFonts w:ascii="Helvetica Neue" w:hAnsi="Helvetica Neue" w:cs="Segoe UI"/>
                <w:color w:val="000000" w:themeColor="text1"/>
                <w:sz w:val="18"/>
                <w:szCs w:val="18"/>
              </w:rPr>
              <w:t>Classrooms</w:t>
            </w:r>
          </w:p>
        </w:tc>
        <w:tc>
          <w:tcPr>
            <w:tcW w:w="5300" w:type="dxa"/>
            <w:shd w:val="clear" w:color="auto" w:fill="FFF2CC" w:themeFill="accent4" w:themeFillTint="33"/>
            <w:tcMar/>
          </w:tcPr>
          <w:p w:rsidRPr="005E3D36" w:rsidR="00986F98" w:rsidP="00986F98" w:rsidRDefault="00986F98" w14:paraId="7DFFFAE5" w14:textId="7334C66F">
            <w:pPr>
              <w:rPr>
                <w:rFonts w:ascii="Helvetica Neue" w:hAnsi="Helvetica Neue" w:cs="Segoe UI"/>
                <w:color w:val="000000" w:themeColor="text1"/>
                <w:sz w:val="18"/>
                <w:szCs w:val="18"/>
              </w:rPr>
            </w:pPr>
          </w:p>
        </w:tc>
        <w:tc>
          <w:tcPr>
            <w:tcW w:w="1805" w:type="dxa"/>
            <w:shd w:val="clear" w:color="auto" w:fill="FFF2CC" w:themeFill="accent4" w:themeFillTint="33"/>
            <w:tcMar/>
          </w:tcPr>
          <w:p w:rsidRPr="005E3D36" w:rsidR="00986F98" w:rsidP="00986F98" w:rsidRDefault="00986F98" w14:paraId="60492052" w14:textId="77777777">
            <w:pPr>
              <w:rPr>
                <w:rFonts w:ascii="Helvetica Neue" w:hAnsi="Helvetica Neue" w:cs="Segoe UI"/>
                <w:color w:val="000000" w:themeColor="text1"/>
                <w:sz w:val="18"/>
                <w:szCs w:val="18"/>
              </w:rPr>
            </w:pPr>
          </w:p>
        </w:tc>
      </w:tr>
      <w:tr w:rsidRPr="005E3D36" w:rsidR="00986F98" w:rsidTr="610DAFAD" w14:paraId="3C23B0DD" w14:textId="77777777">
        <w:tblPrEx>
          <w:jc w:val="left"/>
        </w:tblPrEx>
        <w:trPr>
          <w:trHeight w:val="291"/>
        </w:trPr>
        <w:tc>
          <w:tcPr>
            <w:tcW w:w="2795" w:type="dxa"/>
            <w:tcMar/>
          </w:tcPr>
          <w:p w:rsidRPr="005E3D36" w:rsidR="00986F98" w:rsidP="00986F98" w:rsidRDefault="00986F98" w14:paraId="267CB267" w14:textId="77777777">
            <w:pPr>
              <w:rPr>
                <w:rFonts w:ascii="Helvetica Neue" w:hAnsi="Helvetica Neue" w:cs="Segoe UI"/>
                <w:color w:val="000000" w:themeColor="text1"/>
                <w:sz w:val="18"/>
                <w:szCs w:val="18"/>
              </w:rPr>
            </w:pPr>
            <w:r w:rsidRPr="005E3D36">
              <w:rPr>
                <w:rFonts w:ascii="Helvetica Neue" w:hAnsi="Helvetica Neue" w:cs="Segoe UI"/>
                <w:color w:val="000000" w:themeColor="text1"/>
                <w:sz w:val="18"/>
                <w:szCs w:val="18"/>
              </w:rPr>
              <w:t>Offices</w:t>
            </w:r>
          </w:p>
        </w:tc>
        <w:tc>
          <w:tcPr>
            <w:tcW w:w="5300" w:type="dxa"/>
            <w:shd w:val="clear" w:color="auto" w:fill="FFF2CC" w:themeFill="accent4" w:themeFillTint="33"/>
            <w:tcMar/>
          </w:tcPr>
          <w:p w:rsidRPr="005E3D36" w:rsidR="00986F98" w:rsidP="00986F98" w:rsidRDefault="00986F98" w14:paraId="18D4D031" w14:textId="77777777">
            <w:pPr>
              <w:rPr>
                <w:rFonts w:ascii="Helvetica Neue" w:hAnsi="Helvetica Neue" w:cs="Segoe UI"/>
                <w:strike/>
                <w:color w:val="000000" w:themeColor="text1"/>
                <w:sz w:val="18"/>
                <w:szCs w:val="18"/>
              </w:rPr>
            </w:pPr>
          </w:p>
        </w:tc>
        <w:tc>
          <w:tcPr>
            <w:tcW w:w="1805" w:type="dxa"/>
            <w:shd w:val="clear" w:color="auto" w:fill="FFF2CC" w:themeFill="accent4" w:themeFillTint="33"/>
            <w:tcMar/>
          </w:tcPr>
          <w:p w:rsidRPr="005E3D36" w:rsidR="00986F98" w:rsidP="00986F98" w:rsidRDefault="00986F98" w14:paraId="3743B92C" w14:textId="77777777">
            <w:pPr>
              <w:rPr>
                <w:rFonts w:ascii="Helvetica Neue" w:hAnsi="Helvetica Neue" w:cs="Segoe UI"/>
                <w:strike/>
                <w:color w:val="000000" w:themeColor="text1"/>
                <w:sz w:val="18"/>
                <w:szCs w:val="18"/>
              </w:rPr>
            </w:pPr>
          </w:p>
        </w:tc>
      </w:tr>
      <w:tr w:rsidRPr="005E3D36" w:rsidR="00986F98" w:rsidTr="610DAFAD" w14:paraId="159F2168" w14:textId="77777777">
        <w:tblPrEx>
          <w:jc w:val="left"/>
        </w:tblPrEx>
        <w:trPr>
          <w:trHeight w:val="291"/>
        </w:trPr>
        <w:tc>
          <w:tcPr>
            <w:tcW w:w="2795" w:type="dxa"/>
            <w:tcMar/>
          </w:tcPr>
          <w:p w:rsidRPr="005E3D36" w:rsidR="00986F98" w:rsidP="00986F98" w:rsidRDefault="00986F98" w14:paraId="4044ECFF" w14:textId="77777777">
            <w:pPr>
              <w:rPr>
                <w:rFonts w:ascii="Helvetica Neue" w:hAnsi="Helvetica Neue" w:cs="Segoe UI"/>
                <w:color w:val="000000" w:themeColor="text1"/>
                <w:sz w:val="18"/>
                <w:szCs w:val="18"/>
              </w:rPr>
            </w:pPr>
            <w:r w:rsidRPr="005E3D36">
              <w:rPr>
                <w:rFonts w:ascii="Helvetica Neue" w:hAnsi="Helvetica Neue" w:cs="Segoe UI"/>
                <w:color w:val="000000" w:themeColor="text1"/>
                <w:sz w:val="18"/>
                <w:szCs w:val="18"/>
              </w:rPr>
              <w:t>Labs</w:t>
            </w:r>
          </w:p>
        </w:tc>
        <w:tc>
          <w:tcPr>
            <w:tcW w:w="5300" w:type="dxa"/>
            <w:shd w:val="clear" w:color="auto" w:fill="FFF2CC" w:themeFill="accent4" w:themeFillTint="33"/>
            <w:tcMar/>
          </w:tcPr>
          <w:p w:rsidRPr="005E3D36" w:rsidR="00986F98" w:rsidP="00986F98" w:rsidRDefault="00986F98" w14:paraId="2F44BCE4" w14:textId="77777777">
            <w:pPr>
              <w:rPr>
                <w:rFonts w:ascii="Helvetica Neue" w:hAnsi="Helvetica Neue" w:cs="Segoe UI"/>
                <w:strike/>
                <w:color w:val="000000" w:themeColor="text1"/>
                <w:sz w:val="18"/>
                <w:szCs w:val="18"/>
              </w:rPr>
            </w:pPr>
          </w:p>
        </w:tc>
        <w:tc>
          <w:tcPr>
            <w:tcW w:w="1805" w:type="dxa"/>
            <w:shd w:val="clear" w:color="auto" w:fill="FFF2CC" w:themeFill="accent4" w:themeFillTint="33"/>
            <w:tcMar/>
          </w:tcPr>
          <w:p w:rsidRPr="005E3D36" w:rsidR="00986F98" w:rsidP="00986F98" w:rsidRDefault="00986F98" w14:paraId="7B0F50E3" w14:textId="77777777">
            <w:pPr>
              <w:rPr>
                <w:rFonts w:ascii="Helvetica Neue" w:hAnsi="Helvetica Neue" w:cs="Segoe UI"/>
                <w:strike/>
                <w:color w:val="000000" w:themeColor="text1"/>
                <w:sz w:val="18"/>
                <w:szCs w:val="18"/>
              </w:rPr>
            </w:pPr>
          </w:p>
        </w:tc>
      </w:tr>
      <w:tr w:rsidRPr="005E3D36" w:rsidR="00986F98" w:rsidTr="610DAFAD" w14:paraId="2580503D" w14:textId="77777777">
        <w:tblPrEx>
          <w:jc w:val="left"/>
        </w:tblPrEx>
        <w:trPr>
          <w:trHeight w:val="291"/>
        </w:trPr>
        <w:tc>
          <w:tcPr>
            <w:tcW w:w="2795" w:type="dxa"/>
            <w:tcMar/>
          </w:tcPr>
          <w:p w:rsidRPr="005E3D36" w:rsidR="00986F98" w:rsidP="00986F98" w:rsidRDefault="00986F98" w14:paraId="14D15FE3" w14:textId="77777777">
            <w:pPr>
              <w:rPr>
                <w:rFonts w:ascii="Helvetica Neue" w:hAnsi="Helvetica Neue" w:cs="Segoe UI"/>
                <w:color w:val="000000" w:themeColor="text1"/>
                <w:sz w:val="18"/>
                <w:szCs w:val="18"/>
              </w:rPr>
            </w:pPr>
            <w:r w:rsidRPr="005E3D36">
              <w:rPr>
                <w:rFonts w:ascii="Helvetica Neue" w:hAnsi="Helvetica Neue" w:cs="Segoe UI"/>
                <w:color w:val="000000" w:themeColor="text1"/>
                <w:sz w:val="18"/>
                <w:szCs w:val="18"/>
              </w:rPr>
              <w:t>Other</w:t>
            </w:r>
          </w:p>
        </w:tc>
        <w:tc>
          <w:tcPr>
            <w:tcW w:w="5300" w:type="dxa"/>
            <w:shd w:val="clear" w:color="auto" w:fill="FFF2CC" w:themeFill="accent4" w:themeFillTint="33"/>
            <w:tcMar/>
          </w:tcPr>
          <w:p w:rsidRPr="005E3D36" w:rsidR="00986F98" w:rsidP="74D83CAF" w:rsidRDefault="00986F98" w14:paraId="3F58376B" w14:textId="32EF7A06">
            <w:pPr>
              <w:rPr>
                <w:rFonts w:ascii="Helvetica Neue" w:hAnsi="Helvetica Neue" w:cs="Segoe UI"/>
                <w:color w:val="000000" w:themeColor="text1"/>
                <w:sz w:val="18"/>
                <w:szCs w:val="18"/>
              </w:rPr>
            </w:pPr>
            <w:r w:rsidRPr="74D83CAF">
              <w:rPr>
                <w:rFonts w:ascii="Helvetica Neue" w:hAnsi="Helvetica Neue" w:cs="Segoe UI"/>
                <w:color w:val="000000" w:themeColor="text1"/>
                <w:sz w:val="18"/>
                <w:szCs w:val="18"/>
              </w:rPr>
              <w:t>Dedicated Cultural Community Spa</w:t>
            </w:r>
            <w:r w:rsidRPr="74D83CAF" w:rsidR="40DDE803">
              <w:rPr>
                <w:rFonts w:ascii="Helvetica Neue" w:hAnsi="Helvetica Neue" w:cs="Segoe UI"/>
                <w:color w:val="000000" w:themeColor="text1"/>
                <w:sz w:val="18"/>
                <w:szCs w:val="18"/>
              </w:rPr>
              <w:t xml:space="preserve">ce, including </w:t>
            </w:r>
            <w:r w:rsidRPr="74D83CAF" w:rsidR="001B6FA2">
              <w:rPr>
                <w:rFonts w:ascii="Helvetica Neue" w:hAnsi="Helvetica Neue" w:cs="Segoe UI"/>
                <w:color w:val="000000" w:themeColor="text1"/>
                <w:sz w:val="18"/>
                <w:szCs w:val="18"/>
              </w:rPr>
              <w:t>exploration</w:t>
            </w:r>
            <w:bookmarkStart w:name="_GoBack" w:id="0"/>
            <w:bookmarkEnd w:id="0"/>
            <w:r w:rsidRPr="74D83CAF" w:rsidR="40DDE803">
              <w:rPr>
                <w:rFonts w:ascii="Helvetica Neue" w:hAnsi="Helvetica Neue" w:cs="Segoe UI"/>
                <w:color w:val="000000" w:themeColor="text1"/>
                <w:sz w:val="18"/>
                <w:szCs w:val="18"/>
              </w:rPr>
              <w:t xml:space="preserve"> a larger collaboration with Library and </w:t>
            </w:r>
            <w:r w:rsidRPr="74D83CAF" w:rsidR="001B6FA2">
              <w:rPr>
                <w:rFonts w:ascii="Helvetica Neue" w:hAnsi="Helvetica Neue" w:cs="Segoe UI"/>
                <w:color w:val="000000" w:themeColor="text1"/>
                <w:sz w:val="18"/>
                <w:szCs w:val="18"/>
              </w:rPr>
              <w:t>Enrollment</w:t>
            </w:r>
            <w:r w:rsidRPr="74D83CAF" w:rsidR="40DDE803">
              <w:rPr>
                <w:rFonts w:ascii="Helvetica Neue" w:hAnsi="Helvetica Neue" w:cs="Segoe UI"/>
                <w:color w:val="000000" w:themeColor="text1"/>
                <w:sz w:val="18"/>
                <w:szCs w:val="18"/>
              </w:rPr>
              <w:t xml:space="preserve"> Services for Room 126. </w:t>
            </w:r>
          </w:p>
        </w:tc>
        <w:tc>
          <w:tcPr>
            <w:tcW w:w="1805" w:type="dxa"/>
            <w:shd w:val="clear" w:color="auto" w:fill="FFF2CC" w:themeFill="accent4" w:themeFillTint="33"/>
            <w:tcMar/>
          </w:tcPr>
          <w:p w:rsidRPr="005E3D36" w:rsidR="00986F98" w:rsidP="00986F98" w:rsidRDefault="00986F98" w14:paraId="3652E74D" w14:textId="77777777">
            <w:pPr>
              <w:rPr>
                <w:rFonts w:ascii="Helvetica Neue" w:hAnsi="Helvetica Neue" w:cs="Segoe UI"/>
                <w:strike/>
                <w:color w:val="000000" w:themeColor="text1"/>
                <w:sz w:val="18"/>
                <w:szCs w:val="18"/>
              </w:rPr>
            </w:pPr>
          </w:p>
        </w:tc>
      </w:tr>
      <w:tr w:rsidRPr="005E3D36" w:rsidR="00986F98" w:rsidTr="610DAFAD" w14:paraId="0E2BDA1D" w14:textId="77777777">
        <w:tblPrEx>
          <w:jc w:val="left"/>
        </w:tblPrEx>
        <w:trPr>
          <w:trHeight w:val="291"/>
        </w:trPr>
        <w:tc>
          <w:tcPr>
            <w:tcW w:w="9900" w:type="dxa"/>
            <w:gridSpan w:val="3"/>
            <w:shd w:val="clear" w:color="auto" w:fill="93CBB7"/>
            <w:tcMar/>
          </w:tcPr>
          <w:p w:rsidRPr="005E3D36" w:rsidR="00986F98" w:rsidP="00986F98" w:rsidRDefault="00986F98" w14:paraId="4692F0C7" w14:textId="77777777">
            <w:pPr>
              <w:rPr>
                <w:rFonts w:ascii="Helvetica Neue" w:hAnsi="Helvetica Neue" w:cs="Segoe UI"/>
                <w:color w:val="000000" w:themeColor="text1"/>
              </w:rPr>
            </w:pPr>
            <w:r w:rsidRPr="005E3D36">
              <w:rPr>
                <w:rFonts w:ascii="Helvetica Neue" w:hAnsi="Helvetica Neue" w:cs="Segoe UI"/>
                <w:b/>
                <w:bCs/>
                <w:color w:val="000000" w:themeColor="text1"/>
                <w:sz w:val="20"/>
                <w:szCs w:val="20"/>
              </w:rPr>
              <w:t>Library</w:t>
            </w:r>
          </w:p>
        </w:tc>
      </w:tr>
      <w:tr w:rsidRPr="005E3D36" w:rsidR="00986F98" w:rsidTr="610DAFAD" w14:paraId="69FDFD7E" w14:textId="77777777">
        <w:tblPrEx>
          <w:jc w:val="left"/>
        </w:tblPrEx>
        <w:trPr>
          <w:trHeight w:val="291"/>
        </w:trPr>
        <w:tc>
          <w:tcPr>
            <w:tcW w:w="2795" w:type="dxa"/>
            <w:tcMar/>
          </w:tcPr>
          <w:p w:rsidRPr="005E3D36" w:rsidR="00986F98" w:rsidP="00986F98" w:rsidRDefault="00986F98" w14:paraId="435B3984" w14:textId="77777777">
            <w:pPr>
              <w:rPr>
                <w:rFonts w:ascii="Helvetica Neue" w:hAnsi="Helvetica Neue" w:cs="Segoe UI"/>
                <w:color w:val="000000" w:themeColor="text1"/>
                <w:sz w:val="18"/>
                <w:szCs w:val="18"/>
              </w:rPr>
            </w:pPr>
            <w:r w:rsidRPr="005E3D36">
              <w:rPr>
                <w:rFonts w:ascii="Helvetica Neue" w:hAnsi="Helvetica Neue" w:cs="Segoe UI"/>
                <w:color w:val="000000" w:themeColor="text1"/>
                <w:sz w:val="18"/>
                <w:szCs w:val="18"/>
              </w:rPr>
              <w:t>Library materials (including streamline media needs)</w:t>
            </w:r>
          </w:p>
        </w:tc>
        <w:tc>
          <w:tcPr>
            <w:tcW w:w="5300" w:type="dxa"/>
            <w:shd w:val="clear" w:color="auto" w:fill="FFF2CC" w:themeFill="accent4" w:themeFillTint="33"/>
            <w:tcMar/>
          </w:tcPr>
          <w:p w:rsidRPr="005E3D36" w:rsidR="00986F98" w:rsidP="00986F98" w:rsidRDefault="00986F98" w14:paraId="1DBA5286" w14:textId="5D0E5E48">
            <w:pPr>
              <w:rPr>
                <w:rFonts w:ascii="Helvetica Neue" w:hAnsi="Helvetica Neue" w:cs="Segoe UI"/>
                <w:color w:val="000000" w:themeColor="text1"/>
                <w:sz w:val="18"/>
                <w:szCs w:val="18"/>
              </w:rPr>
            </w:pPr>
          </w:p>
        </w:tc>
        <w:tc>
          <w:tcPr>
            <w:tcW w:w="1805" w:type="dxa"/>
            <w:shd w:val="clear" w:color="auto" w:fill="FFF2CC" w:themeFill="accent4" w:themeFillTint="33"/>
            <w:tcMar/>
          </w:tcPr>
          <w:p w:rsidRPr="005E3D36" w:rsidR="00986F98" w:rsidP="00986F98" w:rsidRDefault="00986F98" w14:paraId="0FFCA2CB" w14:textId="77777777">
            <w:pPr>
              <w:rPr>
                <w:rFonts w:ascii="Helvetica Neue" w:hAnsi="Helvetica Neue" w:cs="Segoe UI"/>
                <w:color w:val="000000" w:themeColor="text1"/>
                <w:sz w:val="18"/>
                <w:szCs w:val="18"/>
              </w:rPr>
            </w:pPr>
          </w:p>
        </w:tc>
      </w:tr>
      <w:tr w:rsidRPr="005E3D36" w:rsidR="00986F98" w:rsidTr="610DAFAD" w14:paraId="6D62A943" w14:textId="77777777">
        <w:tblPrEx>
          <w:jc w:val="left"/>
        </w:tblPrEx>
        <w:trPr>
          <w:trHeight w:val="291"/>
        </w:trPr>
        <w:tc>
          <w:tcPr>
            <w:tcW w:w="2795" w:type="dxa"/>
            <w:tcMar/>
          </w:tcPr>
          <w:p w:rsidRPr="005E3D36" w:rsidR="00986F98" w:rsidP="00986F98" w:rsidRDefault="00986F98" w14:paraId="4FF2AA02" w14:textId="77777777">
            <w:pPr>
              <w:rPr>
                <w:rFonts w:ascii="Helvetica Neue" w:hAnsi="Helvetica Neue" w:cs="Segoe UI"/>
                <w:color w:val="000000" w:themeColor="text1"/>
                <w:sz w:val="18"/>
                <w:szCs w:val="18"/>
              </w:rPr>
            </w:pPr>
            <w:r w:rsidRPr="005E3D36">
              <w:rPr>
                <w:rFonts w:ascii="Helvetica Neue" w:hAnsi="Helvetica Neue" w:cs="Segoe UI"/>
                <w:color w:val="000000" w:themeColor="text1"/>
                <w:sz w:val="18"/>
                <w:szCs w:val="18"/>
              </w:rPr>
              <w:t>Library collections</w:t>
            </w:r>
          </w:p>
        </w:tc>
        <w:tc>
          <w:tcPr>
            <w:tcW w:w="5300" w:type="dxa"/>
            <w:shd w:val="clear" w:color="auto" w:fill="FFF2CC" w:themeFill="accent4" w:themeFillTint="33"/>
            <w:tcMar/>
          </w:tcPr>
          <w:p w:rsidRPr="005E3D36" w:rsidR="00986F98" w:rsidP="00986F98" w:rsidRDefault="00986F98" w14:paraId="2B70E366" w14:textId="77777777">
            <w:pPr>
              <w:rPr>
                <w:rFonts w:ascii="Helvetica Neue" w:hAnsi="Helvetica Neue" w:cs="Segoe UI"/>
                <w:color w:val="000000" w:themeColor="text1"/>
                <w:sz w:val="18"/>
                <w:szCs w:val="18"/>
              </w:rPr>
            </w:pPr>
          </w:p>
        </w:tc>
        <w:tc>
          <w:tcPr>
            <w:tcW w:w="1805" w:type="dxa"/>
            <w:shd w:val="clear" w:color="auto" w:fill="FFF2CC" w:themeFill="accent4" w:themeFillTint="33"/>
            <w:tcMar/>
          </w:tcPr>
          <w:p w:rsidRPr="005E3D36" w:rsidR="00986F98" w:rsidP="00986F98" w:rsidRDefault="00986F98" w14:paraId="24D07D46" w14:textId="77777777">
            <w:pPr>
              <w:rPr>
                <w:rFonts w:ascii="Helvetica Neue" w:hAnsi="Helvetica Neue" w:cs="Segoe UI"/>
                <w:color w:val="000000" w:themeColor="text1"/>
                <w:sz w:val="18"/>
                <w:szCs w:val="18"/>
              </w:rPr>
            </w:pPr>
          </w:p>
        </w:tc>
      </w:tr>
      <w:tr w:rsidRPr="005E3D36" w:rsidR="00986F98" w:rsidTr="610DAFAD" w14:paraId="47D60D82" w14:textId="77777777">
        <w:tblPrEx>
          <w:jc w:val="left"/>
        </w:tblPrEx>
        <w:trPr>
          <w:trHeight w:val="291"/>
        </w:trPr>
        <w:tc>
          <w:tcPr>
            <w:tcW w:w="2795" w:type="dxa"/>
            <w:tcMar/>
          </w:tcPr>
          <w:p w:rsidRPr="005E3D36" w:rsidR="00986F98" w:rsidP="00986F98" w:rsidRDefault="00986F98" w14:paraId="7D047070" w14:textId="77777777">
            <w:pPr>
              <w:rPr>
                <w:rFonts w:ascii="Helvetica Neue" w:hAnsi="Helvetica Neue" w:cs="Segoe UI"/>
                <w:color w:val="000000" w:themeColor="text1"/>
                <w:sz w:val="18"/>
                <w:szCs w:val="18"/>
              </w:rPr>
            </w:pPr>
            <w:r w:rsidRPr="005E3D36">
              <w:rPr>
                <w:rFonts w:ascii="Helvetica Neue" w:hAnsi="Helvetica Neue" w:cs="Segoe UI"/>
                <w:color w:val="000000" w:themeColor="text1"/>
                <w:sz w:val="18"/>
                <w:szCs w:val="18"/>
              </w:rPr>
              <w:t>OER</w:t>
            </w:r>
          </w:p>
        </w:tc>
        <w:tc>
          <w:tcPr>
            <w:tcW w:w="5300" w:type="dxa"/>
            <w:shd w:val="clear" w:color="auto" w:fill="FFF2CC" w:themeFill="accent4" w:themeFillTint="33"/>
            <w:tcMar/>
          </w:tcPr>
          <w:p w:rsidRPr="005E3D36" w:rsidR="00986F98" w:rsidP="00986F98" w:rsidRDefault="00986F98" w14:paraId="2E5A77B1" w14:textId="77777777">
            <w:pPr>
              <w:rPr>
                <w:rFonts w:ascii="Helvetica Neue" w:hAnsi="Helvetica Neue" w:cs="Segoe UI"/>
                <w:color w:val="000000" w:themeColor="text1"/>
                <w:sz w:val="18"/>
                <w:szCs w:val="18"/>
              </w:rPr>
            </w:pPr>
          </w:p>
        </w:tc>
        <w:tc>
          <w:tcPr>
            <w:tcW w:w="1805" w:type="dxa"/>
            <w:shd w:val="clear" w:color="auto" w:fill="FFF2CC" w:themeFill="accent4" w:themeFillTint="33"/>
            <w:tcMar/>
          </w:tcPr>
          <w:p w:rsidRPr="005E3D36" w:rsidR="00986F98" w:rsidP="00986F98" w:rsidRDefault="00986F98" w14:paraId="5FAE96A4" w14:textId="77777777">
            <w:pPr>
              <w:rPr>
                <w:rFonts w:ascii="Helvetica Neue" w:hAnsi="Helvetica Neue" w:cs="Segoe UI"/>
                <w:color w:val="000000" w:themeColor="text1"/>
                <w:sz w:val="18"/>
                <w:szCs w:val="18"/>
              </w:rPr>
            </w:pPr>
          </w:p>
        </w:tc>
      </w:tr>
      <w:tr w:rsidRPr="005E3D36" w:rsidR="00986F98" w:rsidTr="610DAFAD" w14:paraId="4A7056F2" w14:textId="77777777">
        <w:tblPrEx>
          <w:jc w:val="left"/>
        </w:tblPrEx>
        <w:trPr>
          <w:trHeight w:val="291"/>
        </w:trPr>
        <w:tc>
          <w:tcPr>
            <w:tcW w:w="2795" w:type="dxa"/>
            <w:shd w:val="clear" w:color="auto" w:fill="93CBB7"/>
            <w:tcMar/>
          </w:tcPr>
          <w:p w:rsidRPr="005E3D36" w:rsidR="00986F98" w:rsidP="00986F98" w:rsidRDefault="00986F98" w14:paraId="79D11EB2" w14:textId="77777777">
            <w:pPr>
              <w:rPr>
                <w:rFonts w:ascii="Helvetica Neue" w:hAnsi="Helvetica Neue" w:cs="Segoe UI"/>
                <w:b/>
                <w:bCs/>
                <w:color w:val="000000" w:themeColor="text1"/>
                <w:sz w:val="20"/>
                <w:szCs w:val="20"/>
              </w:rPr>
            </w:pPr>
            <w:r w:rsidRPr="005E3D36">
              <w:rPr>
                <w:rFonts w:ascii="Helvetica Neue" w:hAnsi="Helvetica Neue" w:cs="Segoe UI"/>
                <w:b/>
                <w:bCs/>
                <w:color w:val="000000" w:themeColor="text1"/>
                <w:sz w:val="20"/>
                <w:szCs w:val="20"/>
              </w:rPr>
              <w:t>Other</w:t>
            </w:r>
          </w:p>
        </w:tc>
        <w:tc>
          <w:tcPr>
            <w:tcW w:w="5300" w:type="dxa"/>
            <w:shd w:val="clear" w:color="auto" w:fill="93CBB7"/>
            <w:tcMar/>
          </w:tcPr>
          <w:p w:rsidRPr="005E3D36" w:rsidR="00986F98" w:rsidP="00986F98" w:rsidRDefault="00986F98" w14:paraId="66939723" w14:textId="77777777">
            <w:pPr>
              <w:rPr>
                <w:rFonts w:ascii="Helvetica Neue" w:hAnsi="Helvetica Neue" w:cs="Segoe UI"/>
                <w:color w:val="000000" w:themeColor="text1"/>
              </w:rPr>
            </w:pPr>
          </w:p>
        </w:tc>
        <w:tc>
          <w:tcPr>
            <w:tcW w:w="1805" w:type="dxa"/>
            <w:shd w:val="clear" w:color="auto" w:fill="93CBB7"/>
            <w:tcMar/>
          </w:tcPr>
          <w:p w:rsidRPr="005E3D36" w:rsidR="00986F98" w:rsidP="00986F98" w:rsidRDefault="00986F98" w14:paraId="4719F8F3" w14:textId="77777777">
            <w:pPr>
              <w:rPr>
                <w:rFonts w:ascii="Helvetica Neue" w:hAnsi="Helvetica Neue" w:cs="Segoe UI"/>
                <w:color w:val="000000" w:themeColor="text1"/>
              </w:rPr>
            </w:pPr>
          </w:p>
        </w:tc>
      </w:tr>
      <w:tr w:rsidRPr="005E3D36" w:rsidR="00986F98" w:rsidTr="610DAFAD" w14:paraId="348588BB" w14:textId="77777777">
        <w:tblPrEx>
          <w:jc w:val="left"/>
        </w:tblPrEx>
        <w:trPr>
          <w:trHeight w:val="291"/>
        </w:trPr>
        <w:tc>
          <w:tcPr>
            <w:tcW w:w="2795" w:type="dxa"/>
            <w:tcMar/>
          </w:tcPr>
          <w:p w:rsidRPr="005E3D36" w:rsidR="00986F98" w:rsidP="00986F98" w:rsidRDefault="00986F98" w14:paraId="52C4657E" w14:textId="77777777">
            <w:pPr>
              <w:rPr>
                <w:rFonts w:ascii="Helvetica Neue" w:hAnsi="Helvetica Neue" w:cs="Segoe UI"/>
                <w:color w:val="000000" w:themeColor="text1"/>
                <w:sz w:val="18"/>
                <w:szCs w:val="18"/>
              </w:rPr>
            </w:pPr>
            <w:r w:rsidRPr="005E3D36">
              <w:rPr>
                <w:rFonts w:ascii="Helvetica Neue" w:hAnsi="Helvetica Neue" w:cs="Segoe UI"/>
                <w:color w:val="000000" w:themeColor="text1"/>
                <w:sz w:val="18"/>
                <w:szCs w:val="18"/>
              </w:rPr>
              <w:t>OTHER Description</w:t>
            </w:r>
          </w:p>
        </w:tc>
        <w:tc>
          <w:tcPr>
            <w:tcW w:w="5300" w:type="dxa"/>
            <w:shd w:val="clear" w:color="auto" w:fill="FFF2CC" w:themeFill="accent4" w:themeFillTint="33"/>
            <w:tcMar/>
          </w:tcPr>
          <w:p w:rsidRPr="005E3D36" w:rsidR="00986F98" w:rsidP="00986F98" w:rsidRDefault="00986F98" w14:paraId="53767BF9" w14:textId="77777777">
            <w:pPr>
              <w:rPr>
                <w:rFonts w:ascii="Helvetica Neue" w:hAnsi="Helvetica Neue" w:cs="Segoe UI"/>
                <w:color w:val="000000" w:themeColor="text1"/>
                <w:sz w:val="18"/>
                <w:szCs w:val="18"/>
              </w:rPr>
            </w:pPr>
          </w:p>
        </w:tc>
        <w:tc>
          <w:tcPr>
            <w:tcW w:w="1805" w:type="dxa"/>
            <w:shd w:val="clear" w:color="auto" w:fill="FFF2CC" w:themeFill="accent4" w:themeFillTint="33"/>
            <w:tcMar/>
          </w:tcPr>
          <w:p w:rsidRPr="005E3D36" w:rsidR="00986F98" w:rsidP="00986F98" w:rsidRDefault="00986F98" w14:paraId="037EDA33" w14:textId="77777777">
            <w:pPr>
              <w:rPr>
                <w:rFonts w:ascii="Helvetica Neue" w:hAnsi="Helvetica Neue" w:cs="Segoe UI"/>
                <w:color w:val="000000" w:themeColor="text1"/>
                <w:sz w:val="18"/>
                <w:szCs w:val="18"/>
              </w:rPr>
            </w:pPr>
          </w:p>
        </w:tc>
      </w:tr>
    </w:tbl>
    <w:p w:rsidRPr="005E3D36" w:rsidR="00C367CC" w:rsidP="000459F6" w:rsidRDefault="00C367CC" w14:paraId="0A5C280F" w14:textId="77777777">
      <w:pPr>
        <w:pStyle w:val="BodyText"/>
        <w:spacing w:before="99"/>
        <w:ind w:right="40"/>
        <w:jc w:val="center"/>
        <w:rPr>
          <w:rFonts w:ascii="Helvetica Neue" w:hAnsi="Helvetica Neue"/>
          <w:b/>
          <w:bCs/>
          <w:color w:val="000000" w:themeColor="text1"/>
          <w:sz w:val="24"/>
          <w:szCs w:val="24"/>
        </w:rPr>
      </w:pPr>
    </w:p>
    <w:p w:rsidRPr="005E3D36" w:rsidR="0012218A" w:rsidP="0012218A" w:rsidRDefault="0012218A" w14:paraId="202FDFAB" w14:textId="77777777">
      <w:pPr>
        <w:pStyle w:val="BodyText"/>
        <w:spacing w:before="99"/>
        <w:ind w:right="40"/>
        <w:jc w:val="center"/>
        <w:rPr>
          <w:rFonts w:ascii="Helvetica Neue" w:hAnsi="Helvetica Neue"/>
          <w:b/>
          <w:bCs/>
          <w:color w:val="000000" w:themeColor="text1"/>
          <w:sz w:val="24"/>
          <w:szCs w:val="24"/>
        </w:rPr>
      </w:pPr>
      <w:r w:rsidRPr="005E3D36">
        <w:rPr>
          <w:rFonts w:ascii="Helvetica Neue" w:hAnsi="Helvetica Neue"/>
          <w:b/>
          <w:bCs/>
          <w:color w:val="000000" w:themeColor="text1"/>
          <w:sz w:val="24"/>
          <w:szCs w:val="24"/>
        </w:rPr>
        <w:t>Thank you for your time and effort in completing the Annual Program Update!</w:t>
      </w:r>
    </w:p>
    <w:p w:rsidRPr="005E3D36" w:rsidR="0012218A" w:rsidP="0012218A" w:rsidRDefault="0012218A" w14:paraId="67A45FE3" w14:textId="77777777">
      <w:pPr>
        <w:jc w:val="center"/>
        <w:rPr>
          <w:rFonts w:ascii="Helvetica Neue" w:hAnsi="Helvetica Neue"/>
          <w:b/>
          <w:bCs/>
          <w:color w:val="000000" w:themeColor="text1"/>
          <w:sz w:val="22"/>
          <w:szCs w:val="22"/>
        </w:rPr>
      </w:pPr>
      <w:r w:rsidRPr="005E3D36">
        <w:rPr>
          <w:rFonts w:ascii="Helvetica Neue" w:hAnsi="Helvetica Neue"/>
          <w:b/>
          <w:bCs/>
          <w:color w:val="000000" w:themeColor="text1"/>
          <w:sz w:val="22"/>
          <w:szCs w:val="22"/>
        </w:rPr>
        <w:t xml:space="preserve">Please email the completed Program Review to your Dean by </w:t>
      </w:r>
      <w:r w:rsidRPr="005E3D36">
        <w:rPr>
          <w:rFonts w:ascii="Helvetica Neue" w:hAnsi="Helvetica Neue" w:eastAsia="Avenir" w:cs="Avenir"/>
          <w:b/>
          <w:bCs/>
          <w:color w:val="000000" w:themeColor="text1"/>
          <w:sz w:val="22"/>
          <w:szCs w:val="22"/>
        </w:rPr>
        <w:t>November 30,</w:t>
      </w:r>
      <w:r w:rsidRPr="005E3D36">
        <w:rPr>
          <w:rFonts w:ascii="Helvetica Neue" w:hAnsi="Helvetica Neue"/>
          <w:b/>
          <w:bCs/>
          <w:color w:val="000000" w:themeColor="text1"/>
          <w:sz w:val="22"/>
          <w:szCs w:val="22"/>
        </w:rPr>
        <w:t xml:space="preserve"> 2023</w:t>
      </w:r>
    </w:p>
    <w:p w:rsidRPr="005E3D36" w:rsidR="0012218A" w:rsidP="00211807" w:rsidRDefault="0012218A" w14:paraId="2F2B0371" w14:textId="77777777">
      <w:pPr>
        <w:pStyle w:val="BodyText"/>
        <w:jc w:val="center"/>
        <w:rPr>
          <w:rFonts w:ascii="Helvetica Neue" w:hAnsi="Helvetica Neue"/>
          <w:b/>
          <w:bCs/>
          <w:color w:val="000000" w:themeColor="text1"/>
          <w:sz w:val="22"/>
          <w:szCs w:val="22"/>
        </w:rPr>
      </w:pPr>
    </w:p>
    <w:p w:rsidRPr="005E3D36" w:rsidR="0020247B" w:rsidP="00211807" w:rsidRDefault="0020247B" w14:paraId="6526E524" w14:textId="27FF6D38">
      <w:pPr>
        <w:pStyle w:val="BodyText"/>
        <w:jc w:val="center"/>
        <w:rPr>
          <w:color w:val="000000" w:themeColor="text1"/>
        </w:rPr>
      </w:pPr>
    </w:p>
    <w:sectPr w:rsidRPr="005E3D36" w:rsidR="0020247B" w:rsidSect="00766713">
      <w:headerReference w:type="default" r:id="rId32"/>
      <w:footerReference w:type="default" r:id="rId33"/>
      <w:pgSz w:w="12240" w:h="15840" w:orient="portrait"/>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FA2" w:rsidP="000A0E4A" w:rsidRDefault="001B6FA2" w14:paraId="3892FE44" w14:textId="77777777">
      <w:r>
        <w:separator/>
      </w:r>
    </w:p>
  </w:endnote>
  <w:endnote w:type="continuationSeparator" w:id="0">
    <w:p w:rsidR="001B6FA2" w:rsidP="000A0E4A" w:rsidRDefault="001B6FA2" w14:paraId="4D11C287" w14:textId="77777777">
      <w:r>
        <w:continuationSeparator/>
      </w:r>
    </w:p>
  </w:endnote>
  <w:endnote w:type="continuationNotice" w:id="1">
    <w:p w:rsidR="001B6FA2" w:rsidRDefault="001B6FA2" w14:paraId="3B64D0A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NEUE CONDENSED">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41D3A" w:rsidR="001B6FA2" w:rsidP="00F051BE" w:rsidRDefault="001B6FA2" w14:paraId="1EA4754E" w14:textId="2989384B">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r>
    <w:r>
      <w:rPr>
        <w:rFonts w:ascii="Avenir Book" w:hAnsi="Avenir Book"/>
        <w:sz w:val="16"/>
        <w:szCs w:val="16"/>
      </w:rPr>
      <w:t xml:space="preserve"> </w:t>
    </w:r>
    <w:r w:rsidRPr="00241D3A">
      <w:rPr>
        <w:rFonts w:ascii="Avenir Book" w:hAnsi="Avenir Book"/>
        <w:sz w:val="16"/>
        <w:szCs w:val="16"/>
      </w:rPr>
      <w:t>202</w:t>
    </w:r>
    <w:r>
      <w:rPr>
        <w:rFonts w:ascii="Avenir Book" w:hAnsi="Avenir Book"/>
        <w:sz w:val="16"/>
        <w:szCs w:val="16"/>
      </w:rPr>
      <w:t>3</w:t>
    </w:r>
    <w:r w:rsidRPr="00241D3A">
      <w:rPr>
        <w:rFonts w:ascii="Avenir Book" w:hAnsi="Avenir Book"/>
        <w:sz w:val="16"/>
        <w:szCs w:val="16"/>
      </w:rPr>
      <w:t>-2</w:t>
    </w:r>
    <w:r>
      <w:rPr>
        <w:rFonts w:ascii="Avenir Book" w:hAnsi="Avenir Book"/>
        <w:sz w:val="16"/>
        <w:szCs w:val="16"/>
      </w:rPr>
      <w:t>4</w:t>
    </w:r>
    <w:r w:rsidRPr="00241D3A">
      <w:rPr>
        <w:rFonts w:ascii="Avenir Book" w:hAnsi="Avenir Book"/>
        <w:sz w:val="16"/>
        <w:szCs w:val="16"/>
      </w:rPr>
      <w:t xml:space="preserve"> </w:t>
    </w:r>
    <w:r>
      <w:rPr>
        <w:rFonts w:ascii="Avenir Book" w:hAnsi="Avenir Book"/>
        <w:sz w:val="16"/>
        <w:szCs w:val="16"/>
      </w:rPr>
      <w:t xml:space="preserve">Annual Program Update </w:t>
    </w:r>
    <w:r w:rsidRPr="00241D3A">
      <w:rPr>
        <w:rFonts w:ascii="Avenir Book" w:hAnsi="Avenir Book"/>
        <w:sz w:val="16"/>
        <w:szCs w:val="16"/>
      </w:rPr>
      <w:t xml:space="preserve">– </w:t>
    </w:r>
    <w:r>
      <w:rPr>
        <w:rFonts w:ascii="Avenir Book" w:hAnsi="Avenir Book"/>
        <w:sz w:val="16"/>
        <w:szCs w:val="16"/>
      </w:rPr>
      <w:t>Student Services</w:t>
    </w:r>
    <w:r w:rsidRPr="00241D3A">
      <w:rPr>
        <w:rFonts w:ascii="Avenir Book" w:hAnsi="Avenir Book"/>
        <w:sz w:val="16"/>
        <w:szCs w:val="16"/>
      </w:rPr>
      <w:t xml:space="preserve">–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rsidR="001B6FA2" w:rsidP="007B4F27" w:rsidRDefault="001B6FA2" w14:paraId="26350136"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FA2" w:rsidP="000A0E4A" w:rsidRDefault="001B6FA2" w14:paraId="3AA20060" w14:textId="77777777">
      <w:r>
        <w:separator/>
      </w:r>
    </w:p>
  </w:footnote>
  <w:footnote w:type="continuationSeparator" w:id="0">
    <w:p w:rsidR="001B6FA2" w:rsidP="000A0E4A" w:rsidRDefault="001B6FA2" w14:paraId="240154D1" w14:textId="77777777">
      <w:r>
        <w:continuationSeparator/>
      </w:r>
    </w:p>
  </w:footnote>
  <w:footnote w:type="continuationNotice" w:id="1">
    <w:p w:rsidR="001B6FA2" w:rsidRDefault="001B6FA2" w14:paraId="706DF48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7638AD" w:rsidR="001B6FA2" w:rsidP="001C2F46" w:rsidRDefault="001B6FA2" w14:paraId="4D154673" w14:textId="569DF0DF">
    <w:pPr>
      <w:pStyle w:val="NoSpacing"/>
      <w:jc w:val="center"/>
      <w:rPr>
        <w:rFonts w:ascii="HELVETICA NEUE CONDENSED" w:hAnsi="HELVETICA NEUE CONDENSED" w:cs="Segoe UI"/>
        <w:b/>
        <w:bCs/>
        <w:color w:val="009193"/>
        <w:sz w:val="40"/>
        <w:szCs w:val="40"/>
      </w:rPr>
    </w:pPr>
    <w:r w:rsidRPr="007638AD">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cs="Segoe UI"/>
        <w:b/>
        <w:bCs/>
        <w:color w:val="009193"/>
        <w:sz w:val="40"/>
        <w:szCs w:val="40"/>
      </w:rPr>
      <w:t>2023-2024 Annual Program Update</w:t>
    </w:r>
  </w:p>
  <w:p w:rsidRPr="007638AD" w:rsidR="001B6FA2" w:rsidP="002873CE" w:rsidRDefault="001B6FA2" w14:paraId="2762A754" w14:textId="4317AE98">
    <w:pPr>
      <w:pStyle w:val="NoSpacing"/>
      <w:shd w:val="clear" w:color="auto" w:fill="009193"/>
      <w:jc w:val="center"/>
      <w:rPr>
        <w:rFonts w:ascii="HELVETICA NEUE CONDENSED" w:hAnsi="HELVETICA NEUE CONDENSED" w:cs="Segoe UI"/>
        <w:b/>
        <w:bCs/>
        <w:color w:val="FFFFFF" w:themeColor="background1"/>
        <w:sz w:val="32"/>
        <w:szCs w:val="32"/>
      </w:rPr>
    </w:pPr>
    <w:r w:rsidRPr="007638AD">
      <w:rPr>
        <w:rFonts w:ascii="HELVETICA NEUE CONDENSED" w:hAnsi="HELVETICA NEUE CONDENSED" w:cs="Segoe UI"/>
        <w:b/>
        <w:bCs/>
        <w:color w:val="FFFFFF" w:themeColor="background1"/>
        <w:sz w:val="32"/>
        <w:szCs w:val="32"/>
      </w:rPr>
      <w:t>STUDENT SERVICES</w:t>
    </w:r>
  </w:p>
  <w:p w:rsidR="001B6FA2" w:rsidRDefault="001B6FA2" w14:paraId="7267D316" w14:textId="77777777">
    <w:pPr>
      <w:pStyle w:val="Header"/>
    </w:pPr>
  </w:p>
</w:hdr>
</file>

<file path=word/intelligence2.xml><?xml version="1.0" encoding="utf-8"?>
<int2:intelligence xmlns:int2="http://schemas.microsoft.com/office/intelligence/2020/intelligence">
  <int2:observations>
    <int2:textHash int2:hashCode="mGSZaS/nLxC6Sk" int2:id="n4dyURP6">
      <int2:state int2:type="AugLoop_Text_Critique" int2:value="Rejected"/>
    </int2:textHash>
    <int2:textHash int2:hashCode="RbEooTjXR38mom" int2:id="mFgLUo9j">
      <int2:state int2:type="AugLoop_Text_Critique" int2:value="Rejected"/>
    </int2:textHash>
    <int2:textHash int2:hashCode="yT0Vz2Mj9P5kIT" int2:id="SrGN47aW">
      <int2:state int2:type="AugLoop_Text_Critique" int2:value="Rejected"/>
    </int2:textHash>
    <int2:textHash int2:hashCode="pXS+HxYZHVCUNa" int2:id="BqdMaG5f">
      <int2:state int2:type="AugLoop_Text_Critique" int2:value="Rejected"/>
    </int2:textHash>
    <int2:textHash int2:hashCode="ypcm4Q4o9MpYqx" int2:id="vPEPS7Mb">
      <int2:state int2:type="AugLoop_Text_Critique" int2:value="Rejected"/>
    </int2:textHash>
    <int2:bookmark int2:bookmarkName="_Int_F1JPwdRG" int2:invalidationBookmarkName="" int2:hashCode="E1+Tt6RJBbZOzq" int2:id="PXMq5miZ">
      <int2:state int2:type="AugLoop_Text_Critique" int2:value="Rejected"/>
    </int2:bookmark>
    <int2:bookmark int2:bookmarkName="_Int_ByNvM1Qj" int2:invalidationBookmarkName="" int2:hashCode="3KKjJeR/dxf+gy" int2:id="6zr0yDjy">
      <int2:state int2:type="AugLoop_Text_Critique" int2:value="Rejected"/>
    </int2:bookmark>
    <int2:bookmark int2:bookmarkName="_Int_fjverqj1" int2:invalidationBookmarkName="" int2:hashCode="oERW4fkTsCB8H7" int2:id="Lq9KSJcE">
      <int2:state int2:type="AugLoop_Text_Critique" int2:value="Rejected"/>
    </int2:bookmark>
    <int2:bookmark int2:bookmarkName="_Int_QBVYRlDg" int2:invalidationBookmarkName="" int2:hashCode="YD+82+V1vFecXo" int2:id="ZffAzUJf">
      <int2:state int2:type="AugLoop_Text_Critique" int2:value="Rejected"/>
    </int2:bookmark>
    <int2:bookmark int2:bookmarkName="_Int_O670ZPQu" int2:invalidationBookmarkName="" int2:hashCode="+MhlVymuaXmixg" int2:id="5Xfx6kKZ">
      <int2:state int2:type="AugLoop_Text_Critique" int2:value="Rejected"/>
    </int2:bookmark>
    <int2:bookmark int2:bookmarkName="_Int_2QyiKFAe" int2:invalidationBookmarkName="" int2:hashCode="G/WzxjWenoOHdm" int2:id="LSX7CZu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50">
    <w:nsid w:val="588835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B003FB"/>
    <w:multiLevelType w:val="hybridMultilevel"/>
    <w:tmpl w:val="933AB746"/>
    <w:lvl w:ilvl="0" w:tplc="8CF0502E">
      <w:start w:val="1"/>
      <w:numFmt w:val="bullet"/>
      <w:lvlText w:val="-"/>
      <w:lvlJc w:val="left"/>
      <w:pPr>
        <w:ind w:left="720" w:hanging="360"/>
      </w:pPr>
      <w:rPr>
        <w:rFonts w:hint="default" w:ascii="Calibri" w:hAnsi="Calibri"/>
      </w:rPr>
    </w:lvl>
    <w:lvl w:ilvl="1" w:tplc="74E4E5F6">
      <w:start w:val="1"/>
      <w:numFmt w:val="bullet"/>
      <w:lvlText w:val="o"/>
      <w:lvlJc w:val="left"/>
      <w:pPr>
        <w:ind w:left="1440" w:hanging="360"/>
      </w:pPr>
      <w:rPr>
        <w:rFonts w:hint="default" w:ascii="Courier New" w:hAnsi="Courier New"/>
      </w:rPr>
    </w:lvl>
    <w:lvl w:ilvl="2" w:tplc="9E06F44E">
      <w:start w:val="1"/>
      <w:numFmt w:val="bullet"/>
      <w:lvlText w:val=""/>
      <w:lvlJc w:val="left"/>
      <w:pPr>
        <w:ind w:left="2160" w:hanging="360"/>
      </w:pPr>
      <w:rPr>
        <w:rFonts w:hint="default" w:ascii="Wingdings" w:hAnsi="Wingdings"/>
      </w:rPr>
    </w:lvl>
    <w:lvl w:ilvl="3" w:tplc="F11C8724">
      <w:start w:val="1"/>
      <w:numFmt w:val="bullet"/>
      <w:lvlText w:val=""/>
      <w:lvlJc w:val="left"/>
      <w:pPr>
        <w:ind w:left="2880" w:hanging="360"/>
      </w:pPr>
      <w:rPr>
        <w:rFonts w:hint="default" w:ascii="Symbol" w:hAnsi="Symbol"/>
      </w:rPr>
    </w:lvl>
    <w:lvl w:ilvl="4" w:tplc="13A01E54">
      <w:start w:val="1"/>
      <w:numFmt w:val="bullet"/>
      <w:lvlText w:val="o"/>
      <w:lvlJc w:val="left"/>
      <w:pPr>
        <w:ind w:left="3600" w:hanging="360"/>
      </w:pPr>
      <w:rPr>
        <w:rFonts w:hint="default" w:ascii="Courier New" w:hAnsi="Courier New"/>
      </w:rPr>
    </w:lvl>
    <w:lvl w:ilvl="5" w:tplc="D7CC2DC0">
      <w:start w:val="1"/>
      <w:numFmt w:val="bullet"/>
      <w:lvlText w:val=""/>
      <w:lvlJc w:val="left"/>
      <w:pPr>
        <w:ind w:left="4320" w:hanging="360"/>
      </w:pPr>
      <w:rPr>
        <w:rFonts w:hint="default" w:ascii="Wingdings" w:hAnsi="Wingdings"/>
      </w:rPr>
    </w:lvl>
    <w:lvl w:ilvl="6" w:tplc="AEF09C0E">
      <w:start w:val="1"/>
      <w:numFmt w:val="bullet"/>
      <w:lvlText w:val=""/>
      <w:lvlJc w:val="left"/>
      <w:pPr>
        <w:ind w:left="5040" w:hanging="360"/>
      </w:pPr>
      <w:rPr>
        <w:rFonts w:hint="default" w:ascii="Symbol" w:hAnsi="Symbol"/>
      </w:rPr>
    </w:lvl>
    <w:lvl w:ilvl="7" w:tplc="3EFEFCBE">
      <w:start w:val="1"/>
      <w:numFmt w:val="bullet"/>
      <w:lvlText w:val="o"/>
      <w:lvlJc w:val="left"/>
      <w:pPr>
        <w:ind w:left="5760" w:hanging="360"/>
      </w:pPr>
      <w:rPr>
        <w:rFonts w:hint="default" w:ascii="Courier New" w:hAnsi="Courier New"/>
      </w:rPr>
    </w:lvl>
    <w:lvl w:ilvl="8" w:tplc="A3904E3C">
      <w:start w:val="1"/>
      <w:numFmt w:val="bullet"/>
      <w:lvlText w:val=""/>
      <w:lvlJc w:val="left"/>
      <w:pPr>
        <w:ind w:left="6480" w:hanging="360"/>
      </w:pPr>
      <w:rPr>
        <w:rFonts w:hint="default" w:ascii="Wingdings" w:hAnsi="Wingdings"/>
      </w:rPr>
    </w:lvl>
  </w:abstractNum>
  <w:abstractNum w:abstractNumId="3" w15:restartNumberingAfterBreak="0">
    <w:nsid w:val="05EE19E1"/>
    <w:multiLevelType w:val="hybridMultilevel"/>
    <w:tmpl w:val="E89C5136"/>
    <w:lvl w:ilvl="0" w:tplc="F9F61366">
      <w:start w:val="1"/>
      <w:numFmt w:val="bullet"/>
      <w:lvlText w:val=""/>
      <w:lvlJc w:val="left"/>
      <w:pPr>
        <w:ind w:left="720" w:hanging="360"/>
      </w:pPr>
      <w:rPr>
        <w:rFonts w:hint="default" w:ascii="Symbol" w:hAnsi="Symbol"/>
      </w:rPr>
    </w:lvl>
    <w:lvl w:ilvl="1" w:tplc="B71EA652">
      <w:start w:val="1"/>
      <w:numFmt w:val="bullet"/>
      <w:lvlText w:val="o"/>
      <w:lvlJc w:val="left"/>
      <w:pPr>
        <w:ind w:left="1440" w:hanging="360"/>
      </w:pPr>
      <w:rPr>
        <w:rFonts w:hint="default" w:ascii="Courier New" w:hAnsi="Courier New"/>
      </w:rPr>
    </w:lvl>
    <w:lvl w:ilvl="2" w:tplc="3E06C9E2">
      <w:start w:val="1"/>
      <w:numFmt w:val="bullet"/>
      <w:lvlText w:val=""/>
      <w:lvlJc w:val="left"/>
      <w:pPr>
        <w:ind w:left="2160" w:hanging="360"/>
      </w:pPr>
      <w:rPr>
        <w:rFonts w:hint="default" w:ascii="Wingdings" w:hAnsi="Wingdings"/>
      </w:rPr>
    </w:lvl>
    <w:lvl w:ilvl="3" w:tplc="79F4F498">
      <w:start w:val="1"/>
      <w:numFmt w:val="bullet"/>
      <w:lvlText w:val=""/>
      <w:lvlJc w:val="left"/>
      <w:pPr>
        <w:ind w:left="2880" w:hanging="360"/>
      </w:pPr>
      <w:rPr>
        <w:rFonts w:hint="default" w:ascii="Symbol" w:hAnsi="Symbol"/>
      </w:rPr>
    </w:lvl>
    <w:lvl w:ilvl="4" w:tplc="F64ECB4E">
      <w:start w:val="1"/>
      <w:numFmt w:val="bullet"/>
      <w:lvlText w:val="o"/>
      <w:lvlJc w:val="left"/>
      <w:pPr>
        <w:ind w:left="3600" w:hanging="360"/>
      </w:pPr>
      <w:rPr>
        <w:rFonts w:hint="default" w:ascii="Courier New" w:hAnsi="Courier New"/>
      </w:rPr>
    </w:lvl>
    <w:lvl w:ilvl="5" w:tplc="14D6D88E">
      <w:start w:val="1"/>
      <w:numFmt w:val="bullet"/>
      <w:lvlText w:val=""/>
      <w:lvlJc w:val="left"/>
      <w:pPr>
        <w:ind w:left="4320" w:hanging="360"/>
      </w:pPr>
      <w:rPr>
        <w:rFonts w:hint="default" w:ascii="Wingdings" w:hAnsi="Wingdings"/>
      </w:rPr>
    </w:lvl>
    <w:lvl w:ilvl="6" w:tplc="4F70F86C">
      <w:start w:val="1"/>
      <w:numFmt w:val="bullet"/>
      <w:lvlText w:val=""/>
      <w:lvlJc w:val="left"/>
      <w:pPr>
        <w:ind w:left="5040" w:hanging="360"/>
      </w:pPr>
      <w:rPr>
        <w:rFonts w:hint="default" w:ascii="Symbol" w:hAnsi="Symbol"/>
      </w:rPr>
    </w:lvl>
    <w:lvl w:ilvl="7" w:tplc="06A8A826">
      <w:start w:val="1"/>
      <w:numFmt w:val="bullet"/>
      <w:lvlText w:val="o"/>
      <w:lvlJc w:val="left"/>
      <w:pPr>
        <w:ind w:left="5760" w:hanging="360"/>
      </w:pPr>
      <w:rPr>
        <w:rFonts w:hint="default" w:ascii="Courier New" w:hAnsi="Courier New"/>
      </w:rPr>
    </w:lvl>
    <w:lvl w:ilvl="8" w:tplc="5B621462">
      <w:start w:val="1"/>
      <w:numFmt w:val="bullet"/>
      <w:lvlText w:val=""/>
      <w:lvlJc w:val="left"/>
      <w:pPr>
        <w:ind w:left="6480" w:hanging="360"/>
      </w:pPr>
      <w:rPr>
        <w:rFonts w:hint="default" w:ascii="Wingdings" w:hAnsi="Wingdings"/>
      </w:rPr>
    </w:lvl>
  </w:abstractNum>
  <w:abstractNum w:abstractNumId="4"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D1667"/>
    <w:multiLevelType w:val="hybridMultilevel"/>
    <w:tmpl w:val="4146961A"/>
    <w:lvl w:ilvl="0" w:tplc="23A28114">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A6012"/>
    <w:multiLevelType w:val="hybridMultilevel"/>
    <w:tmpl w:val="901E65D0"/>
    <w:lvl w:ilvl="0" w:tplc="50AE7EBC">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4B1D3A"/>
    <w:multiLevelType w:val="hybridMultilevel"/>
    <w:tmpl w:val="CD7CC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1DD6CBC"/>
    <w:multiLevelType w:val="hybridMultilevel"/>
    <w:tmpl w:val="817265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83E5C"/>
    <w:multiLevelType w:val="hybridMultilevel"/>
    <w:tmpl w:val="1A84B288"/>
    <w:lvl w:ilvl="0" w:tplc="AF526AFC">
      <w:start w:val="1"/>
      <w:numFmt w:val="bullet"/>
      <w:lvlText w:val="·"/>
      <w:lvlJc w:val="left"/>
      <w:pPr>
        <w:ind w:left="720" w:hanging="360"/>
      </w:pPr>
      <w:rPr>
        <w:rFonts w:hint="default" w:ascii="Symbol" w:hAnsi="Symbol"/>
      </w:rPr>
    </w:lvl>
    <w:lvl w:ilvl="1" w:tplc="D516584A">
      <w:start w:val="1"/>
      <w:numFmt w:val="bullet"/>
      <w:lvlText w:val="o"/>
      <w:lvlJc w:val="left"/>
      <w:pPr>
        <w:ind w:left="1440" w:hanging="360"/>
      </w:pPr>
      <w:rPr>
        <w:rFonts w:hint="default" w:ascii="Courier New" w:hAnsi="Courier New"/>
      </w:rPr>
    </w:lvl>
    <w:lvl w:ilvl="2" w:tplc="7764AC94">
      <w:start w:val="1"/>
      <w:numFmt w:val="bullet"/>
      <w:lvlText w:val=""/>
      <w:lvlJc w:val="left"/>
      <w:pPr>
        <w:ind w:left="2160" w:hanging="360"/>
      </w:pPr>
      <w:rPr>
        <w:rFonts w:hint="default" w:ascii="Wingdings" w:hAnsi="Wingdings"/>
      </w:rPr>
    </w:lvl>
    <w:lvl w:ilvl="3" w:tplc="153883C0">
      <w:start w:val="1"/>
      <w:numFmt w:val="bullet"/>
      <w:lvlText w:val=""/>
      <w:lvlJc w:val="left"/>
      <w:pPr>
        <w:ind w:left="2880" w:hanging="360"/>
      </w:pPr>
      <w:rPr>
        <w:rFonts w:hint="default" w:ascii="Symbol" w:hAnsi="Symbol"/>
      </w:rPr>
    </w:lvl>
    <w:lvl w:ilvl="4" w:tplc="BC383A7E">
      <w:start w:val="1"/>
      <w:numFmt w:val="bullet"/>
      <w:lvlText w:val="o"/>
      <w:lvlJc w:val="left"/>
      <w:pPr>
        <w:ind w:left="3600" w:hanging="360"/>
      </w:pPr>
      <w:rPr>
        <w:rFonts w:hint="default" w:ascii="Courier New" w:hAnsi="Courier New"/>
      </w:rPr>
    </w:lvl>
    <w:lvl w:ilvl="5" w:tplc="5FBAB6E0">
      <w:start w:val="1"/>
      <w:numFmt w:val="bullet"/>
      <w:lvlText w:val=""/>
      <w:lvlJc w:val="left"/>
      <w:pPr>
        <w:ind w:left="4320" w:hanging="360"/>
      </w:pPr>
      <w:rPr>
        <w:rFonts w:hint="default" w:ascii="Wingdings" w:hAnsi="Wingdings"/>
      </w:rPr>
    </w:lvl>
    <w:lvl w:ilvl="6" w:tplc="5A481504">
      <w:start w:val="1"/>
      <w:numFmt w:val="bullet"/>
      <w:lvlText w:val=""/>
      <w:lvlJc w:val="left"/>
      <w:pPr>
        <w:ind w:left="5040" w:hanging="360"/>
      </w:pPr>
      <w:rPr>
        <w:rFonts w:hint="default" w:ascii="Symbol" w:hAnsi="Symbol"/>
      </w:rPr>
    </w:lvl>
    <w:lvl w:ilvl="7" w:tplc="A3347E50">
      <w:start w:val="1"/>
      <w:numFmt w:val="bullet"/>
      <w:lvlText w:val="o"/>
      <w:lvlJc w:val="left"/>
      <w:pPr>
        <w:ind w:left="5760" w:hanging="360"/>
      </w:pPr>
      <w:rPr>
        <w:rFonts w:hint="default" w:ascii="Courier New" w:hAnsi="Courier New"/>
      </w:rPr>
    </w:lvl>
    <w:lvl w:ilvl="8" w:tplc="34DEB20E">
      <w:start w:val="1"/>
      <w:numFmt w:val="bullet"/>
      <w:lvlText w:val=""/>
      <w:lvlJc w:val="left"/>
      <w:pPr>
        <w:ind w:left="6480" w:hanging="360"/>
      </w:pPr>
      <w:rPr>
        <w:rFonts w:hint="default" w:ascii="Wingdings" w:hAnsi="Wingdings"/>
      </w:rPr>
    </w:lvl>
  </w:abstractNum>
  <w:abstractNum w:abstractNumId="14"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5" w15:restartNumberingAfterBreak="0">
    <w:nsid w:val="20D65743"/>
    <w:multiLevelType w:val="hybridMultilevel"/>
    <w:tmpl w:val="DD385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15B821D"/>
    <w:multiLevelType w:val="hybridMultilevel"/>
    <w:tmpl w:val="5B5C4E5C"/>
    <w:lvl w:ilvl="0" w:tplc="84460D70">
      <w:start w:val="1"/>
      <w:numFmt w:val="bullet"/>
      <w:lvlText w:val="·"/>
      <w:lvlJc w:val="left"/>
      <w:pPr>
        <w:ind w:left="720" w:hanging="360"/>
      </w:pPr>
      <w:rPr>
        <w:rFonts w:hint="default" w:ascii="Symbol" w:hAnsi="Symbol"/>
      </w:rPr>
    </w:lvl>
    <w:lvl w:ilvl="1" w:tplc="01C67402">
      <w:start w:val="1"/>
      <w:numFmt w:val="bullet"/>
      <w:lvlText w:val="o"/>
      <w:lvlJc w:val="left"/>
      <w:pPr>
        <w:ind w:left="1440" w:hanging="360"/>
      </w:pPr>
      <w:rPr>
        <w:rFonts w:hint="default" w:ascii="Courier New" w:hAnsi="Courier New"/>
      </w:rPr>
    </w:lvl>
    <w:lvl w:ilvl="2" w:tplc="F33011F2">
      <w:start w:val="1"/>
      <w:numFmt w:val="bullet"/>
      <w:lvlText w:val=""/>
      <w:lvlJc w:val="left"/>
      <w:pPr>
        <w:ind w:left="2160" w:hanging="360"/>
      </w:pPr>
      <w:rPr>
        <w:rFonts w:hint="default" w:ascii="Wingdings" w:hAnsi="Wingdings"/>
      </w:rPr>
    </w:lvl>
    <w:lvl w:ilvl="3" w:tplc="F70AD082">
      <w:start w:val="1"/>
      <w:numFmt w:val="bullet"/>
      <w:lvlText w:val=""/>
      <w:lvlJc w:val="left"/>
      <w:pPr>
        <w:ind w:left="2880" w:hanging="360"/>
      </w:pPr>
      <w:rPr>
        <w:rFonts w:hint="default" w:ascii="Symbol" w:hAnsi="Symbol"/>
      </w:rPr>
    </w:lvl>
    <w:lvl w:ilvl="4" w:tplc="BB2C0B68">
      <w:start w:val="1"/>
      <w:numFmt w:val="bullet"/>
      <w:lvlText w:val="o"/>
      <w:lvlJc w:val="left"/>
      <w:pPr>
        <w:ind w:left="3600" w:hanging="360"/>
      </w:pPr>
      <w:rPr>
        <w:rFonts w:hint="default" w:ascii="Courier New" w:hAnsi="Courier New"/>
      </w:rPr>
    </w:lvl>
    <w:lvl w:ilvl="5" w:tplc="DC5EBDD6">
      <w:start w:val="1"/>
      <w:numFmt w:val="bullet"/>
      <w:lvlText w:val=""/>
      <w:lvlJc w:val="left"/>
      <w:pPr>
        <w:ind w:left="4320" w:hanging="360"/>
      </w:pPr>
      <w:rPr>
        <w:rFonts w:hint="default" w:ascii="Wingdings" w:hAnsi="Wingdings"/>
      </w:rPr>
    </w:lvl>
    <w:lvl w:ilvl="6" w:tplc="6A128E74">
      <w:start w:val="1"/>
      <w:numFmt w:val="bullet"/>
      <w:lvlText w:val=""/>
      <w:lvlJc w:val="left"/>
      <w:pPr>
        <w:ind w:left="5040" w:hanging="360"/>
      </w:pPr>
      <w:rPr>
        <w:rFonts w:hint="default" w:ascii="Symbol" w:hAnsi="Symbol"/>
      </w:rPr>
    </w:lvl>
    <w:lvl w:ilvl="7" w:tplc="7DDCE286">
      <w:start w:val="1"/>
      <w:numFmt w:val="bullet"/>
      <w:lvlText w:val="o"/>
      <w:lvlJc w:val="left"/>
      <w:pPr>
        <w:ind w:left="5760" w:hanging="360"/>
      </w:pPr>
      <w:rPr>
        <w:rFonts w:hint="default" w:ascii="Courier New" w:hAnsi="Courier New"/>
      </w:rPr>
    </w:lvl>
    <w:lvl w:ilvl="8" w:tplc="DB62FEDE">
      <w:start w:val="1"/>
      <w:numFmt w:val="bullet"/>
      <w:lvlText w:val=""/>
      <w:lvlJc w:val="left"/>
      <w:pPr>
        <w:ind w:left="6480" w:hanging="360"/>
      </w:pPr>
      <w:rPr>
        <w:rFonts w:hint="default" w:ascii="Wingdings" w:hAnsi="Wingdings"/>
      </w:rPr>
    </w:lvl>
  </w:abstractNum>
  <w:abstractNum w:abstractNumId="17" w15:restartNumberingAfterBreak="0">
    <w:nsid w:val="222F247F"/>
    <w:multiLevelType w:val="hybridMultilevel"/>
    <w:tmpl w:val="BFD6040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7E11532"/>
    <w:multiLevelType w:val="hybridMultilevel"/>
    <w:tmpl w:val="87CE6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9DF07F9"/>
    <w:multiLevelType w:val="hybridMultilevel"/>
    <w:tmpl w:val="0D4A56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A92024"/>
    <w:multiLevelType w:val="hybridMultilevel"/>
    <w:tmpl w:val="92F400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F763E4"/>
    <w:multiLevelType w:val="hybridMultilevel"/>
    <w:tmpl w:val="F842B4EA"/>
    <w:lvl w:ilvl="0" w:tplc="04F80BA6">
      <w:start w:val="1"/>
      <w:numFmt w:val="bullet"/>
      <w:lvlText w:val="·"/>
      <w:lvlJc w:val="left"/>
      <w:pPr>
        <w:ind w:left="720" w:hanging="360"/>
      </w:pPr>
      <w:rPr>
        <w:rFonts w:hint="default" w:ascii="Symbol" w:hAnsi="Symbol"/>
      </w:rPr>
    </w:lvl>
    <w:lvl w:ilvl="1" w:tplc="3940C100">
      <w:start w:val="1"/>
      <w:numFmt w:val="bullet"/>
      <w:lvlText w:val="o"/>
      <w:lvlJc w:val="left"/>
      <w:pPr>
        <w:ind w:left="1440" w:hanging="360"/>
      </w:pPr>
      <w:rPr>
        <w:rFonts w:hint="default" w:ascii="Courier New" w:hAnsi="Courier New"/>
      </w:rPr>
    </w:lvl>
    <w:lvl w:ilvl="2" w:tplc="D3BC5E0A">
      <w:start w:val="1"/>
      <w:numFmt w:val="bullet"/>
      <w:lvlText w:val=""/>
      <w:lvlJc w:val="left"/>
      <w:pPr>
        <w:ind w:left="2160" w:hanging="360"/>
      </w:pPr>
      <w:rPr>
        <w:rFonts w:hint="default" w:ascii="Wingdings" w:hAnsi="Wingdings"/>
      </w:rPr>
    </w:lvl>
    <w:lvl w:ilvl="3" w:tplc="3C480FFA">
      <w:start w:val="1"/>
      <w:numFmt w:val="bullet"/>
      <w:lvlText w:val=""/>
      <w:lvlJc w:val="left"/>
      <w:pPr>
        <w:ind w:left="2880" w:hanging="360"/>
      </w:pPr>
      <w:rPr>
        <w:rFonts w:hint="default" w:ascii="Symbol" w:hAnsi="Symbol"/>
      </w:rPr>
    </w:lvl>
    <w:lvl w:ilvl="4" w:tplc="32486F1A">
      <w:start w:val="1"/>
      <w:numFmt w:val="bullet"/>
      <w:lvlText w:val="o"/>
      <w:lvlJc w:val="left"/>
      <w:pPr>
        <w:ind w:left="3600" w:hanging="360"/>
      </w:pPr>
      <w:rPr>
        <w:rFonts w:hint="default" w:ascii="Courier New" w:hAnsi="Courier New"/>
      </w:rPr>
    </w:lvl>
    <w:lvl w:ilvl="5" w:tplc="A62C7D30">
      <w:start w:val="1"/>
      <w:numFmt w:val="bullet"/>
      <w:lvlText w:val=""/>
      <w:lvlJc w:val="left"/>
      <w:pPr>
        <w:ind w:left="4320" w:hanging="360"/>
      </w:pPr>
      <w:rPr>
        <w:rFonts w:hint="default" w:ascii="Wingdings" w:hAnsi="Wingdings"/>
      </w:rPr>
    </w:lvl>
    <w:lvl w:ilvl="6" w:tplc="111E263A">
      <w:start w:val="1"/>
      <w:numFmt w:val="bullet"/>
      <w:lvlText w:val=""/>
      <w:lvlJc w:val="left"/>
      <w:pPr>
        <w:ind w:left="5040" w:hanging="360"/>
      </w:pPr>
      <w:rPr>
        <w:rFonts w:hint="default" w:ascii="Symbol" w:hAnsi="Symbol"/>
      </w:rPr>
    </w:lvl>
    <w:lvl w:ilvl="7" w:tplc="C868BBD6">
      <w:start w:val="1"/>
      <w:numFmt w:val="bullet"/>
      <w:lvlText w:val="o"/>
      <w:lvlJc w:val="left"/>
      <w:pPr>
        <w:ind w:left="5760" w:hanging="360"/>
      </w:pPr>
      <w:rPr>
        <w:rFonts w:hint="default" w:ascii="Courier New" w:hAnsi="Courier New"/>
      </w:rPr>
    </w:lvl>
    <w:lvl w:ilvl="8" w:tplc="B11ABAAE">
      <w:start w:val="1"/>
      <w:numFmt w:val="bullet"/>
      <w:lvlText w:val=""/>
      <w:lvlJc w:val="left"/>
      <w:pPr>
        <w:ind w:left="6480" w:hanging="360"/>
      </w:pPr>
      <w:rPr>
        <w:rFonts w:hint="default" w:ascii="Wingdings" w:hAnsi="Wingdings"/>
      </w:rPr>
    </w:lvl>
  </w:abstractNum>
  <w:abstractNum w:abstractNumId="26" w15:restartNumberingAfterBreak="0">
    <w:nsid w:val="41D42A9F"/>
    <w:multiLevelType w:val="hybridMultilevel"/>
    <w:tmpl w:val="8FFAF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8"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32"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4" w15:restartNumberingAfterBreak="0">
    <w:nsid w:val="4ECD4BB5"/>
    <w:multiLevelType w:val="hybridMultilevel"/>
    <w:tmpl w:val="60A29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C035D0"/>
    <w:multiLevelType w:val="hybridMultilevel"/>
    <w:tmpl w:val="47D2D23A"/>
    <w:lvl w:ilvl="0" w:tplc="B89A8D54">
      <w:start w:val="1"/>
      <w:numFmt w:val="bullet"/>
      <w:lvlText w:val="·"/>
      <w:lvlJc w:val="left"/>
      <w:pPr>
        <w:ind w:left="720" w:hanging="360"/>
      </w:pPr>
      <w:rPr>
        <w:rFonts w:hint="default" w:ascii="Symbol" w:hAnsi="Symbol"/>
      </w:rPr>
    </w:lvl>
    <w:lvl w:ilvl="1" w:tplc="6AEEA314">
      <w:start w:val="1"/>
      <w:numFmt w:val="bullet"/>
      <w:lvlText w:val="o"/>
      <w:lvlJc w:val="left"/>
      <w:pPr>
        <w:ind w:left="1440" w:hanging="360"/>
      </w:pPr>
      <w:rPr>
        <w:rFonts w:hint="default" w:ascii="Courier New" w:hAnsi="Courier New"/>
      </w:rPr>
    </w:lvl>
    <w:lvl w:ilvl="2" w:tplc="DBEC92C2">
      <w:start w:val="1"/>
      <w:numFmt w:val="bullet"/>
      <w:lvlText w:val=""/>
      <w:lvlJc w:val="left"/>
      <w:pPr>
        <w:ind w:left="2160" w:hanging="360"/>
      </w:pPr>
      <w:rPr>
        <w:rFonts w:hint="default" w:ascii="Wingdings" w:hAnsi="Wingdings"/>
      </w:rPr>
    </w:lvl>
    <w:lvl w:ilvl="3" w:tplc="BAC0DD4A">
      <w:start w:val="1"/>
      <w:numFmt w:val="bullet"/>
      <w:lvlText w:val=""/>
      <w:lvlJc w:val="left"/>
      <w:pPr>
        <w:ind w:left="2880" w:hanging="360"/>
      </w:pPr>
      <w:rPr>
        <w:rFonts w:hint="default" w:ascii="Symbol" w:hAnsi="Symbol"/>
      </w:rPr>
    </w:lvl>
    <w:lvl w:ilvl="4" w:tplc="DB5AA238">
      <w:start w:val="1"/>
      <w:numFmt w:val="bullet"/>
      <w:lvlText w:val="o"/>
      <w:lvlJc w:val="left"/>
      <w:pPr>
        <w:ind w:left="3600" w:hanging="360"/>
      </w:pPr>
      <w:rPr>
        <w:rFonts w:hint="default" w:ascii="Courier New" w:hAnsi="Courier New"/>
      </w:rPr>
    </w:lvl>
    <w:lvl w:ilvl="5" w:tplc="EDC66666">
      <w:start w:val="1"/>
      <w:numFmt w:val="bullet"/>
      <w:lvlText w:val=""/>
      <w:lvlJc w:val="left"/>
      <w:pPr>
        <w:ind w:left="4320" w:hanging="360"/>
      </w:pPr>
      <w:rPr>
        <w:rFonts w:hint="default" w:ascii="Wingdings" w:hAnsi="Wingdings"/>
      </w:rPr>
    </w:lvl>
    <w:lvl w:ilvl="6" w:tplc="C5F24CBC">
      <w:start w:val="1"/>
      <w:numFmt w:val="bullet"/>
      <w:lvlText w:val=""/>
      <w:lvlJc w:val="left"/>
      <w:pPr>
        <w:ind w:left="5040" w:hanging="360"/>
      </w:pPr>
      <w:rPr>
        <w:rFonts w:hint="default" w:ascii="Symbol" w:hAnsi="Symbol"/>
      </w:rPr>
    </w:lvl>
    <w:lvl w:ilvl="7" w:tplc="417C9A7A">
      <w:start w:val="1"/>
      <w:numFmt w:val="bullet"/>
      <w:lvlText w:val="o"/>
      <w:lvlJc w:val="left"/>
      <w:pPr>
        <w:ind w:left="5760" w:hanging="360"/>
      </w:pPr>
      <w:rPr>
        <w:rFonts w:hint="default" w:ascii="Courier New" w:hAnsi="Courier New"/>
      </w:rPr>
    </w:lvl>
    <w:lvl w:ilvl="8" w:tplc="C57CB928">
      <w:start w:val="1"/>
      <w:numFmt w:val="bullet"/>
      <w:lvlText w:val=""/>
      <w:lvlJc w:val="left"/>
      <w:pPr>
        <w:ind w:left="6480" w:hanging="360"/>
      </w:pPr>
      <w:rPr>
        <w:rFonts w:hint="default" w:ascii="Wingdings" w:hAnsi="Wingdings"/>
      </w:rPr>
    </w:lvl>
  </w:abstractNum>
  <w:abstractNum w:abstractNumId="39"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1"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5B80141"/>
    <w:multiLevelType w:val="hybridMultilevel"/>
    <w:tmpl w:val="6E205CFE"/>
    <w:lvl w:ilvl="0" w:tplc="3E06C9E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AD78935"/>
    <w:multiLevelType w:val="hybridMultilevel"/>
    <w:tmpl w:val="35AA164A"/>
    <w:lvl w:ilvl="0" w:tplc="8594E8BC">
      <w:start w:val="1"/>
      <w:numFmt w:val="bullet"/>
      <w:lvlText w:val="·"/>
      <w:lvlJc w:val="left"/>
      <w:pPr>
        <w:ind w:left="720" w:hanging="360"/>
      </w:pPr>
      <w:rPr>
        <w:rFonts w:hint="default" w:ascii="Symbol" w:hAnsi="Symbol"/>
      </w:rPr>
    </w:lvl>
    <w:lvl w:ilvl="1" w:tplc="08D8C7C6">
      <w:start w:val="1"/>
      <w:numFmt w:val="bullet"/>
      <w:lvlText w:val="o"/>
      <w:lvlJc w:val="left"/>
      <w:pPr>
        <w:ind w:left="1440" w:hanging="360"/>
      </w:pPr>
      <w:rPr>
        <w:rFonts w:hint="default" w:ascii="Courier New" w:hAnsi="Courier New"/>
      </w:rPr>
    </w:lvl>
    <w:lvl w:ilvl="2" w:tplc="6F50BB28">
      <w:start w:val="1"/>
      <w:numFmt w:val="bullet"/>
      <w:lvlText w:val=""/>
      <w:lvlJc w:val="left"/>
      <w:pPr>
        <w:ind w:left="2160" w:hanging="360"/>
      </w:pPr>
      <w:rPr>
        <w:rFonts w:hint="default" w:ascii="Wingdings" w:hAnsi="Wingdings"/>
      </w:rPr>
    </w:lvl>
    <w:lvl w:ilvl="3" w:tplc="A628CF60">
      <w:start w:val="1"/>
      <w:numFmt w:val="bullet"/>
      <w:lvlText w:val=""/>
      <w:lvlJc w:val="left"/>
      <w:pPr>
        <w:ind w:left="2880" w:hanging="360"/>
      </w:pPr>
      <w:rPr>
        <w:rFonts w:hint="default" w:ascii="Symbol" w:hAnsi="Symbol"/>
      </w:rPr>
    </w:lvl>
    <w:lvl w:ilvl="4" w:tplc="1D1E7E18">
      <w:start w:val="1"/>
      <w:numFmt w:val="bullet"/>
      <w:lvlText w:val="o"/>
      <w:lvlJc w:val="left"/>
      <w:pPr>
        <w:ind w:left="3600" w:hanging="360"/>
      </w:pPr>
      <w:rPr>
        <w:rFonts w:hint="default" w:ascii="Courier New" w:hAnsi="Courier New"/>
      </w:rPr>
    </w:lvl>
    <w:lvl w:ilvl="5" w:tplc="E9DC6392">
      <w:start w:val="1"/>
      <w:numFmt w:val="bullet"/>
      <w:lvlText w:val=""/>
      <w:lvlJc w:val="left"/>
      <w:pPr>
        <w:ind w:left="4320" w:hanging="360"/>
      </w:pPr>
      <w:rPr>
        <w:rFonts w:hint="default" w:ascii="Wingdings" w:hAnsi="Wingdings"/>
      </w:rPr>
    </w:lvl>
    <w:lvl w:ilvl="6" w:tplc="49C21322">
      <w:start w:val="1"/>
      <w:numFmt w:val="bullet"/>
      <w:lvlText w:val=""/>
      <w:lvlJc w:val="left"/>
      <w:pPr>
        <w:ind w:left="5040" w:hanging="360"/>
      </w:pPr>
      <w:rPr>
        <w:rFonts w:hint="default" w:ascii="Symbol" w:hAnsi="Symbol"/>
      </w:rPr>
    </w:lvl>
    <w:lvl w:ilvl="7" w:tplc="5A1E83E6">
      <w:start w:val="1"/>
      <w:numFmt w:val="bullet"/>
      <w:lvlText w:val="o"/>
      <w:lvlJc w:val="left"/>
      <w:pPr>
        <w:ind w:left="5760" w:hanging="360"/>
      </w:pPr>
      <w:rPr>
        <w:rFonts w:hint="default" w:ascii="Courier New" w:hAnsi="Courier New"/>
      </w:rPr>
    </w:lvl>
    <w:lvl w:ilvl="8" w:tplc="9A52C696">
      <w:start w:val="1"/>
      <w:numFmt w:val="bullet"/>
      <w:lvlText w:val=""/>
      <w:lvlJc w:val="left"/>
      <w:pPr>
        <w:ind w:left="6480" w:hanging="360"/>
      </w:pPr>
      <w:rPr>
        <w:rFonts w:hint="default" w:ascii="Wingdings" w:hAnsi="Wingdings"/>
      </w:rPr>
    </w:lvl>
  </w:abstractNum>
  <w:abstractNum w:abstractNumId="45" w15:restartNumberingAfterBreak="0">
    <w:nsid w:val="72901852"/>
    <w:multiLevelType w:val="hybridMultilevel"/>
    <w:tmpl w:val="D3C4A5DE"/>
    <w:lvl w:ilvl="0" w:tplc="AC526642">
      <w:start w:val="1"/>
      <w:numFmt w:val="bullet"/>
      <w:lvlText w:val="·"/>
      <w:lvlJc w:val="left"/>
      <w:pPr>
        <w:ind w:left="720" w:hanging="360"/>
      </w:pPr>
      <w:rPr>
        <w:rFonts w:hint="default" w:ascii="Symbol" w:hAnsi="Symbol"/>
      </w:rPr>
    </w:lvl>
    <w:lvl w:ilvl="1" w:tplc="6AB8AFA0">
      <w:start w:val="1"/>
      <w:numFmt w:val="bullet"/>
      <w:lvlText w:val="o"/>
      <w:lvlJc w:val="left"/>
      <w:pPr>
        <w:ind w:left="1440" w:hanging="360"/>
      </w:pPr>
      <w:rPr>
        <w:rFonts w:hint="default" w:ascii="Courier New" w:hAnsi="Courier New"/>
      </w:rPr>
    </w:lvl>
    <w:lvl w:ilvl="2" w:tplc="2B665724">
      <w:start w:val="1"/>
      <w:numFmt w:val="bullet"/>
      <w:lvlText w:val=""/>
      <w:lvlJc w:val="left"/>
      <w:pPr>
        <w:ind w:left="2160" w:hanging="360"/>
      </w:pPr>
      <w:rPr>
        <w:rFonts w:hint="default" w:ascii="Wingdings" w:hAnsi="Wingdings"/>
      </w:rPr>
    </w:lvl>
    <w:lvl w:ilvl="3" w:tplc="5596C144">
      <w:start w:val="1"/>
      <w:numFmt w:val="bullet"/>
      <w:lvlText w:val=""/>
      <w:lvlJc w:val="left"/>
      <w:pPr>
        <w:ind w:left="2880" w:hanging="360"/>
      </w:pPr>
      <w:rPr>
        <w:rFonts w:hint="default" w:ascii="Symbol" w:hAnsi="Symbol"/>
      </w:rPr>
    </w:lvl>
    <w:lvl w:ilvl="4" w:tplc="E6B41C96">
      <w:start w:val="1"/>
      <w:numFmt w:val="bullet"/>
      <w:lvlText w:val="o"/>
      <w:lvlJc w:val="left"/>
      <w:pPr>
        <w:ind w:left="3600" w:hanging="360"/>
      </w:pPr>
      <w:rPr>
        <w:rFonts w:hint="default" w:ascii="Courier New" w:hAnsi="Courier New"/>
      </w:rPr>
    </w:lvl>
    <w:lvl w:ilvl="5" w:tplc="30E64614">
      <w:start w:val="1"/>
      <w:numFmt w:val="bullet"/>
      <w:lvlText w:val=""/>
      <w:lvlJc w:val="left"/>
      <w:pPr>
        <w:ind w:left="4320" w:hanging="360"/>
      </w:pPr>
      <w:rPr>
        <w:rFonts w:hint="default" w:ascii="Wingdings" w:hAnsi="Wingdings"/>
      </w:rPr>
    </w:lvl>
    <w:lvl w:ilvl="6" w:tplc="EF288C96">
      <w:start w:val="1"/>
      <w:numFmt w:val="bullet"/>
      <w:lvlText w:val=""/>
      <w:lvlJc w:val="left"/>
      <w:pPr>
        <w:ind w:left="5040" w:hanging="360"/>
      </w:pPr>
      <w:rPr>
        <w:rFonts w:hint="default" w:ascii="Symbol" w:hAnsi="Symbol"/>
      </w:rPr>
    </w:lvl>
    <w:lvl w:ilvl="7" w:tplc="D8A4CAE6">
      <w:start w:val="1"/>
      <w:numFmt w:val="bullet"/>
      <w:lvlText w:val="o"/>
      <w:lvlJc w:val="left"/>
      <w:pPr>
        <w:ind w:left="5760" w:hanging="360"/>
      </w:pPr>
      <w:rPr>
        <w:rFonts w:hint="default" w:ascii="Courier New" w:hAnsi="Courier New"/>
      </w:rPr>
    </w:lvl>
    <w:lvl w:ilvl="8" w:tplc="911EAA72">
      <w:start w:val="1"/>
      <w:numFmt w:val="bullet"/>
      <w:lvlText w:val=""/>
      <w:lvlJc w:val="left"/>
      <w:pPr>
        <w:ind w:left="6480" w:hanging="360"/>
      </w:pPr>
      <w:rPr>
        <w:rFonts w:hint="default" w:ascii="Wingdings" w:hAnsi="Wingdings"/>
      </w:rPr>
    </w:lvl>
  </w:abstractNum>
  <w:abstractNum w:abstractNumId="46"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9"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hint="default" w:ascii="Avenir Black" w:hAnsi="Avenir Black"/>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51">
    <w:abstractNumId w:val="50"/>
  </w:num>
  <w:num w:numId="1">
    <w:abstractNumId w:val="2"/>
  </w:num>
  <w:num w:numId="2">
    <w:abstractNumId w:val="48"/>
  </w:num>
  <w:num w:numId="3">
    <w:abstractNumId w:val="3"/>
  </w:num>
  <w:num w:numId="4">
    <w:abstractNumId w:val="43"/>
  </w:num>
  <w:num w:numId="5">
    <w:abstractNumId w:val="29"/>
  </w:num>
  <w:num w:numId="6">
    <w:abstractNumId w:val="41"/>
  </w:num>
  <w:num w:numId="7">
    <w:abstractNumId w:val="11"/>
  </w:num>
  <w:num w:numId="8">
    <w:abstractNumId w:val="32"/>
  </w:num>
  <w:num w:numId="9">
    <w:abstractNumId w:val="46"/>
  </w:num>
  <w:num w:numId="10">
    <w:abstractNumId w:val="6"/>
  </w:num>
  <w:num w:numId="11">
    <w:abstractNumId w:val="47"/>
  </w:num>
  <w:num w:numId="12">
    <w:abstractNumId w:val="37"/>
  </w:num>
  <w:num w:numId="13">
    <w:abstractNumId w:val="36"/>
  </w:num>
  <w:num w:numId="14">
    <w:abstractNumId w:val="49"/>
  </w:num>
  <w:num w:numId="15">
    <w:abstractNumId w:val="12"/>
  </w:num>
  <w:num w:numId="16">
    <w:abstractNumId w:val="35"/>
  </w:num>
  <w:num w:numId="17">
    <w:abstractNumId w:val="9"/>
  </w:num>
  <w:num w:numId="18">
    <w:abstractNumId w:val="4"/>
  </w:num>
  <w:num w:numId="19">
    <w:abstractNumId w:val="18"/>
  </w:num>
  <w:num w:numId="20">
    <w:abstractNumId w:val="39"/>
  </w:num>
  <w:num w:numId="21">
    <w:abstractNumId w:val="33"/>
  </w:num>
  <w:num w:numId="22">
    <w:abstractNumId w:val="15"/>
  </w:num>
  <w:num w:numId="23">
    <w:abstractNumId w:val="20"/>
  </w:num>
  <w:num w:numId="24">
    <w:abstractNumId w:val="21"/>
  </w:num>
  <w:num w:numId="25">
    <w:abstractNumId w:val="19"/>
  </w:num>
  <w:num w:numId="26">
    <w:abstractNumId w:val="26"/>
  </w:num>
  <w:num w:numId="27">
    <w:abstractNumId w:val="34"/>
  </w:num>
  <w:num w:numId="28">
    <w:abstractNumId w:val="24"/>
  </w:num>
  <w:num w:numId="29">
    <w:abstractNumId w:val="22"/>
  </w:num>
  <w:num w:numId="30">
    <w:abstractNumId w:val="14"/>
  </w:num>
  <w:num w:numId="31">
    <w:abstractNumId w:val="27"/>
  </w:num>
  <w:num w:numId="32">
    <w:abstractNumId w:val="0"/>
  </w:num>
  <w:num w:numId="33">
    <w:abstractNumId w:val="40"/>
  </w:num>
  <w:num w:numId="34">
    <w:abstractNumId w:val="8"/>
  </w:num>
  <w:num w:numId="35">
    <w:abstractNumId w:val="30"/>
  </w:num>
  <w:num w:numId="36">
    <w:abstractNumId w:val="28"/>
  </w:num>
  <w:num w:numId="37">
    <w:abstractNumId w:val="42"/>
  </w:num>
  <w:num w:numId="38">
    <w:abstractNumId w:val="17"/>
  </w:num>
  <w:num w:numId="39">
    <w:abstractNumId w:val="10"/>
  </w:num>
  <w:num w:numId="40">
    <w:abstractNumId w:val="23"/>
  </w:num>
  <w:num w:numId="41">
    <w:abstractNumId w:val="1"/>
  </w:num>
  <w:num w:numId="42">
    <w:abstractNumId w:val="31"/>
  </w:num>
  <w:num w:numId="43">
    <w:abstractNumId w:val="5"/>
  </w:num>
  <w:num w:numId="44">
    <w:abstractNumId w:val="7"/>
  </w:num>
  <w:num w:numId="45">
    <w:abstractNumId w:val="44"/>
  </w:num>
  <w:num w:numId="46">
    <w:abstractNumId w:val="25"/>
  </w:num>
  <w:num w:numId="47">
    <w:abstractNumId w:val="38"/>
  </w:num>
  <w:num w:numId="48">
    <w:abstractNumId w:val="45"/>
  </w:num>
  <w:num w:numId="49">
    <w:abstractNumId w:val="16"/>
  </w:num>
  <w:num w:numId="50">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1494F"/>
    <w:rsid w:val="00020263"/>
    <w:rsid w:val="0002207B"/>
    <w:rsid w:val="0002622A"/>
    <w:rsid w:val="0002643A"/>
    <w:rsid w:val="00031FE9"/>
    <w:rsid w:val="0003251A"/>
    <w:rsid w:val="00036BD2"/>
    <w:rsid w:val="00037073"/>
    <w:rsid w:val="00037638"/>
    <w:rsid w:val="000447D9"/>
    <w:rsid w:val="00045335"/>
    <w:rsid w:val="000459F6"/>
    <w:rsid w:val="00046315"/>
    <w:rsid w:val="00047520"/>
    <w:rsid w:val="000507D7"/>
    <w:rsid w:val="00051DCF"/>
    <w:rsid w:val="0005684E"/>
    <w:rsid w:val="000633DE"/>
    <w:rsid w:val="00064350"/>
    <w:rsid w:val="00066A61"/>
    <w:rsid w:val="00067241"/>
    <w:rsid w:val="00067D72"/>
    <w:rsid w:val="00070DDB"/>
    <w:rsid w:val="000735E4"/>
    <w:rsid w:val="00077C42"/>
    <w:rsid w:val="000840A5"/>
    <w:rsid w:val="00087C86"/>
    <w:rsid w:val="00091285"/>
    <w:rsid w:val="0009191B"/>
    <w:rsid w:val="00092046"/>
    <w:rsid w:val="0009452B"/>
    <w:rsid w:val="00097784"/>
    <w:rsid w:val="000A0E4A"/>
    <w:rsid w:val="000A1640"/>
    <w:rsid w:val="000B22DC"/>
    <w:rsid w:val="000C4F1D"/>
    <w:rsid w:val="000D087A"/>
    <w:rsid w:val="000D1634"/>
    <w:rsid w:val="000D7645"/>
    <w:rsid w:val="000E24F7"/>
    <w:rsid w:val="000E7290"/>
    <w:rsid w:val="000E7A92"/>
    <w:rsid w:val="000E7F1F"/>
    <w:rsid w:val="00100D61"/>
    <w:rsid w:val="00101CB6"/>
    <w:rsid w:val="00106447"/>
    <w:rsid w:val="00106F44"/>
    <w:rsid w:val="00112BC5"/>
    <w:rsid w:val="001135A7"/>
    <w:rsid w:val="00115D65"/>
    <w:rsid w:val="001164BF"/>
    <w:rsid w:val="0012218A"/>
    <w:rsid w:val="00124446"/>
    <w:rsid w:val="00124C49"/>
    <w:rsid w:val="00124E7D"/>
    <w:rsid w:val="0012FAEA"/>
    <w:rsid w:val="00131981"/>
    <w:rsid w:val="001319CA"/>
    <w:rsid w:val="00135120"/>
    <w:rsid w:val="00135F5D"/>
    <w:rsid w:val="00136FD1"/>
    <w:rsid w:val="0013741D"/>
    <w:rsid w:val="001414AD"/>
    <w:rsid w:val="00145E32"/>
    <w:rsid w:val="00150C86"/>
    <w:rsid w:val="001553A9"/>
    <w:rsid w:val="00156353"/>
    <w:rsid w:val="001623CE"/>
    <w:rsid w:val="00164383"/>
    <w:rsid w:val="00165627"/>
    <w:rsid w:val="001670B0"/>
    <w:rsid w:val="0017082D"/>
    <w:rsid w:val="00171A77"/>
    <w:rsid w:val="00175D9A"/>
    <w:rsid w:val="00182232"/>
    <w:rsid w:val="001930D6"/>
    <w:rsid w:val="001B3627"/>
    <w:rsid w:val="001B6FA2"/>
    <w:rsid w:val="001C0579"/>
    <w:rsid w:val="001C1050"/>
    <w:rsid w:val="001C2F46"/>
    <w:rsid w:val="001C64A6"/>
    <w:rsid w:val="001D0EDC"/>
    <w:rsid w:val="001D745A"/>
    <w:rsid w:val="001D77FF"/>
    <w:rsid w:val="001E057A"/>
    <w:rsid w:val="001E56BB"/>
    <w:rsid w:val="001F0F67"/>
    <w:rsid w:val="001F27CE"/>
    <w:rsid w:val="001F56EE"/>
    <w:rsid w:val="001F6AE2"/>
    <w:rsid w:val="002011B8"/>
    <w:rsid w:val="0020247B"/>
    <w:rsid w:val="00204315"/>
    <w:rsid w:val="00205868"/>
    <w:rsid w:val="00211118"/>
    <w:rsid w:val="00211491"/>
    <w:rsid w:val="00211807"/>
    <w:rsid w:val="00215AFC"/>
    <w:rsid w:val="0022D8EC"/>
    <w:rsid w:val="00231D93"/>
    <w:rsid w:val="00231F8D"/>
    <w:rsid w:val="002337C7"/>
    <w:rsid w:val="00233A1B"/>
    <w:rsid w:val="00241CB8"/>
    <w:rsid w:val="00241D3A"/>
    <w:rsid w:val="002420AB"/>
    <w:rsid w:val="00242A4F"/>
    <w:rsid w:val="00244B90"/>
    <w:rsid w:val="00245107"/>
    <w:rsid w:val="00257452"/>
    <w:rsid w:val="002574AA"/>
    <w:rsid w:val="002574CB"/>
    <w:rsid w:val="00257F36"/>
    <w:rsid w:val="0026425B"/>
    <w:rsid w:val="00266533"/>
    <w:rsid w:val="00266F5C"/>
    <w:rsid w:val="00272013"/>
    <w:rsid w:val="002723D7"/>
    <w:rsid w:val="00274C68"/>
    <w:rsid w:val="0028326F"/>
    <w:rsid w:val="002873CE"/>
    <w:rsid w:val="00290077"/>
    <w:rsid w:val="00296FDA"/>
    <w:rsid w:val="002A1EBD"/>
    <w:rsid w:val="002A338B"/>
    <w:rsid w:val="002A5E4F"/>
    <w:rsid w:val="002A6D25"/>
    <w:rsid w:val="002A7ED3"/>
    <w:rsid w:val="002B56F0"/>
    <w:rsid w:val="002C417B"/>
    <w:rsid w:val="002D4CF5"/>
    <w:rsid w:val="002D540E"/>
    <w:rsid w:val="002D7271"/>
    <w:rsid w:val="002D74E4"/>
    <w:rsid w:val="002E14F2"/>
    <w:rsid w:val="002F1CA6"/>
    <w:rsid w:val="002F7464"/>
    <w:rsid w:val="002F76E6"/>
    <w:rsid w:val="003016DE"/>
    <w:rsid w:val="00303453"/>
    <w:rsid w:val="00303CFA"/>
    <w:rsid w:val="00306ACA"/>
    <w:rsid w:val="00311E8A"/>
    <w:rsid w:val="00312A82"/>
    <w:rsid w:val="00316D15"/>
    <w:rsid w:val="00322552"/>
    <w:rsid w:val="00325C84"/>
    <w:rsid w:val="00326EFC"/>
    <w:rsid w:val="00331DC5"/>
    <w:rsid w:val="0033483F"/>
    <w:rsid w:val="00335CC8"/>
    <w:rsid w:val="0033768E"/>
    <w:rsid w:val="003409D7"/>
    <w:rsid w:val="003462B5"/>
    <w:rsid w:val="00346DD5"/>
    <w:rsid w:val="00347736"/>
    <w:rsid w:val="00352441"/>
    <w:rsid w:val="003528E5"/>
    <w:rsid w:val="0035616C"/>
    <w:rsid w:val="00361845"/>
    <w:rsid w:val="0036216D"/>
    <w:rsid w:val="00364CF3"/>
    <w:rsid w:val="00365C9C"/>
    <w:rsid w:val="003725C6"/>
    <w:rsid w:val="00372A98"/>
    <w:rsid w:val="00373A4B"/>
    <w:rsid w:val="00374ECD"/>
    <w:rsid w:val="00375F82"/>
    <w:rsid w:val="00380C1E"/>
    <w:rsid w:val="0038427D"/>
    <w:rsid w:val="00384317"/>
    <w:rsid w:val="00387F18"/>
    <w:rsid w:val="0039058A"/>
    <w:rsid w:val="00390D15"/>
    <w:rsid w:val="0039240E"/>
    <w:rsid w:val="003964BB"/>
    <w:rsid w:val="003A0E51"/>
    <w:rsid w:val="003A41A0"/>
    <w:rsid w:val="003A475B"/>
    <w:rsid w:val="003A78C7"/>
    <w:rsid w:val="003B1AFD"/>
    <w:rsid w:val="003B32C1"/>
    <w:rsid w:val="003B586C"/>
    <w:rsid w:val="003B5BE7"/>
    <w:rsid w:val="003C1BEA"/>
    <w:rsid w:val="003C7A1D"/>
    <w:rsid w:val="003D616D"/>
    <w:rsid w:val="003D6A0A"/>
    <w:rsid w:val="003D7F6A"/>
    <w:rsid w:val="003E1CA2"/>
    <w:rsid w:val="003E7EDF"/>
    <w:rsid w:val="003F46DF"/>
    <w:rsid w:val="003F6F54"/>
    <w:rsid w:val="0040487E"/>
    <w:rsid w:val="004100D2"/>
    <w:rsid w:val="00420F27"/>
    <w:rsid w:val="004235D9"/>
    <w:rsid w:val="00423702"/>
    <w:rsid w:val="00425484"/>
    <w:rsid w:val="00430E1F"/>
    <w:rsid w:val="0043118E"/>
    <w:rsid w:val="00433830"/>
    <w:rsid w:val="00434FE4"/>
    <w:rsid w:val="00437B55"/>
    <w:rsid w:val="00440527"/>
    <w:rsid w:val="0044190B"/>
    <w:rsid w:val="00444ED8"/>
    <w:rsid w:val="00446013"/>
    <w:rsid w:val="0045691E"/>
    <w:rsid w:val="00464FA9"/>
    <w:rsid w:val="00470CEB"/>
    <w:rsid w:val="0047187E"/>
    <w:rsid w:val="004733FD"/>
    <w:rsid w:val="00475A16"/>
    <w:rsid w:val="004800A0"/>
    <w:rsid w:val="004800D2"/>
    <w:rsid w:val="00480574"/>
    <w:rsid w:val="00481660"/>
    <w:rsid w:val="004827B6"/>
    <w:rsid w:val="004923BD"/>
    <w:rsid w:val="00493B9B"/>
    <w:rsid w:val="004955AC"/>
    <w:rsid w:val="004A09B6"/>
    <w:rsid w:val="004A214E"/>
    <w:rsid w:val="004A25AB"/>
    <w:rsid w:val="004A37F8"/>
    <w:rsid w:val="004A694A"/>
    <w:rsid w:val="004C067C"/>
    <w:rsid w:val="004C2538"/>
    <w:rsid w:val="004C5FDF"/>
    <w:rsid w:val="004D735B"/>
    <w:rsid w:val="004E3D79"/>
    <w:rsid w:val="004E7533"/>
    <w:rsid w:val="004F0C55"/>
    <w:rsid w:val="004F4D94"/>
    <w:rsid w:val="004F5B70"/>
    <w:rsid w:val="00502BE2"/>
    <w:rsid w:val="00502DDD"/>
    <w:rsid w:val="00506759"/>
    <w:rsid w:val="00517630"/>
    <w:rsid w:val="00520AB2"/>
    <w:rsid w:val="00521806"/>
    <w:rsid w:val="00534A3C"/>
    <w:rsid w:val="005369F7"/>
    <w:rsid w:val="00537877"/>
    <w:rsid w:val="0054578B"/>
    <w:rsid w:val="00546859"/>
    <w:rsid w:val="005510C9"/>
    <w:rsid w:val="00565D09"/>
    <w:rsid w:val="005715D9"/>
    <w:rsid w:val="0057273B"/>
    <w:rsid w:val="0057568B"/>
    <w:rsid w:val="005832CB"/>
    <w:rsid w:val="00583511"/>
    <w:rsid w:val="00591A55"/>
    <w:rsid w:val="005A1660"/>
    <w:rsid w:val="005B2C05"/>
    <w:rsid w:val="005B5E4F"/>
    <w:rsid w:val="005C043B"/>
    <w:rsid w:val="005C374E"/>
    <w:rsid w:val="005C5138"/>
    <w:rsid w:val="005C5439"/>
    <w:rsid w:val="005C605B"/>
    <w:rsid w:val="005C66CE"/>
    <w:rsid w:val="005D3CBC"/>
    <w:rsid w:val="005D4A63"/>
    <w:rsid w:val="005D73CB"/>
    <w:rsid w:val="005D7BD3"/>
    <w:rsid w:val="005E3289"/>
    <w:rsid w:val="005E3D36"/>
    <w:rsid w:val="005F184C"/>
    <w:rsid w:val="005F790C"/>
    <w:rsid w:val="0060517E"/>
    <w:rsid w:val="00606DAF"/>
    <w:rsid w:val="00613145"/>
    <w:rsid w:val="00617075"/>
    <w:rsid w:val="00622BBB"/>
    <w:rsid w:val="006233AF"/>
    <w:rsid w:val="006234B5"/>
    <w:rsid w:val="00624437"/>
    <w:rsid w:val="00624AE5"/>
    <w:rsid w:val="006271F3"/>
    <w:rsid w:val="0063123D"/>
    <w:rsid w:val="00636202"/>
    <w:rsid w:val="006425C8"/>
    <w:rsid w:val="006441C5"/>
    <w:rsid w:val="00645117"/>
    <w:rsid w:val="00645E53"/>
    <w:rsid w:val="006463DD"/>
    <w:rsid w:val="00647632"/>
    <w:rsid w:val="0064D384"/>
    <w:rsid w:val="0065716F"/>
    <w:rsid w:val="00657B69"/>
    <w:rsid w:val="00660B0C"/>
    <w:rsid w:val="00662B14"/>
    <w:rsid w:val="0066398F"/>
    <w:rsid w:val="00663D3B"/>
    <w:rsid w:val="006676E8"/>
    <w:rsid w:val="00667C85"/>
    <w:rsid w:val="00675667"/>
    <w:rsid w:val="00680152"/>
    <w:rsid w:val="006805B2"/>
    <w:rsid w:val="00682198"/>
    <w:rsid w:val="00683385"/>
    <w:rsid w:val="0069159D"/>
    <w:rsid w:val="006921DA"/>
    <w:rsid w:val="00692A9E"/>
    <w:rsid w:val="006A188B"/>
    <w:rsid w:val="006B1C11"/>
    <w:rsid w:val="006B313F"/>
    <w:rsid w:val="006B4216"/>
    <w:rsid w:val="006B789F"/>
    <w:rsid w:val="006C06CC"/>
    <w:rsid w:val="006C2A7E"/>
    <w:rsid w:val="006D1CD2"/>
    <w:rsid w:val="006D1DFE"/>
    <w:rsid w:val="006D39FF"/>
    <w:rsid w:val="006D4501"/>
    <w:rsid w:val="006E0E4B"/>
    <w:rsid w:val="006E3984"/>
    <w:rsid w:val="006F23C4"/>
    <w:rsid w:val="006F2BDE"/>
    <w:rsid w:val="006F52C8"/>
    <w:rsid w:val="006F7550"/>
    <w:rsid w:val="007009FE"/>
    <w:rsid w:val="007100EE"/>
    <w:rsid w:val="007105DE"/>
    <w:rsid w:val="00712CDE"/>
    <w:rsid w:val="007158B5"/>
    <w:rsid w:val="00716F76"/>
    <w:rsid w:val="007252EA"/>
    <w:rsid w:val="007276FE"/>
    <w:rsid w:val="007279CE"/>
    <w:rsid w:val="007321E6"/>
    <w:rsid w:val="007331C8"/>
    <w:rsid w:val="007335EF"/>
    <w:rsid w:val="00740DE5"/>
    <w:rsid w:val="00747AFD"/>
    <w:rsid w:val="00753C2E"/>
    <w:rsid w:val="00754108"/>
    <w:rsid w:val="007638AD"/>
    <w:rsid w:val="00763C6D"/>
    <w:rsid w:val="00766713"/>
    <w:rsid w:val="00766A82"/>
    <w:rsid w:val="00766DD2"/>
    <w:rsid w:val="0078096D"/>
    <w:rsid w:val="0078795C"/>
    <w:rsid w:val="0079299C"/>
    <w:rsid w:val="00792E7B"/>
    <w:rsid w:val="00793CEC"/>
    <w:rsid w:val="00794C7D"/>
    <w:rsid w:val="0079748D"/>
    <w:rsid w:val="0079783A"/>
    <w:rsid w:val="007A3E38"/>
    <w:rsid w:val="007B1651"/>
    <w:rsid w:val="007B4F27"/>
    <w:rsid w:val="007C13DB"/>
    <w:rsid w:val="007C3B31"/>
    <w:rsid w:val="007C5753"/>
    <w:rsid w:val="007C5F1D"/>
    <w:rsid w:val="007D01A3"/>
    <w:rsid w:val="007D0247"/>
    <w:rsid w:val="007D4B36"/>
    <w:rsid w:val="007D7BD7"/>
    <w:rsid w:val="007E01B2"/>
    <w:rsid w:val="007E074E"/>
    <w:rsid w:val="007E1142"/>
    <w:rsid w:val="007E365F"/>
    <w:rsid w:val="007E5DD5"/>
    <w:rsid w:val="007F156E"/>
    <w:rsid w:val="007F25D7"/>
    <w:rsid w:val="007F4190"/>
    <w:rsid w:val="007F47F5"/>
    <w:rsid w:val="007F73DF"/>
    <w:rsid w:val="007F7AED"/>
    <w:rsid w:val="008014DE"/>
    <w:rsid w:val="00801732"/>
    <w:rsid w:val="00801BB8"/>
    <w:rsid w:val="00805A62"/>
    <w:rsid w:val="008139AF"/>
    <w:rsid w:val="00814069"/>
    <w:rsid w:val="00821912"/>
    <w:rsid w:val="00823007"/>
    <w:rsid w:val="00825FFE"/>
    <w:rsid w:val="008263F0"/>
    <w:rsid w:val="00831589"/>
    <w:rsid w:val="00836F7D"/>
    <w:rsid w:val="00837827"/>
    <w:rsid w:val="008448AD"/>
    <w:rsid w:val="00851A89"/>
    <w:rsid w:val="008555C6"/>
    <w:rsid w:val="00864C06"/>
    <w:rsid w:val="008651DB"/>
    <w:rsid w:val="008672E3"/>
    <w:rsid w:val="00870894"/>
    <w:rsid w:val="00870AEE"/>
    <w:rsid w:val="008731CA"/>
    <w:rsid w:val="00874296"/>
    <w:rsid w:val="00874DBB"/>
    <w:rsid w:val="00880391"/>
    <w:rsid w:val="00881930"/>
    <w:rsid w:val="008864E2"/>
    <w:rsid w:val="00886E53"/>
    <w:rsid w:val="0088793B"/>
    <w:rsid w:val="008879A8"/>
    <w:rsid w:val="00890089"/>
    <w:rsid w:val="00894225"/>
    <w:rsid w:val="008A7618"/>
    <w:rsid w:val="008B26DD"/>
    <w:rsid w:val="008B4402"/>
    <w:rsid w:val="008B7B94"/>
    <w:rsid w:val="008C0B48"/>
    <w:rsid w:val="008C0EDA"/>
    <w:rsid w:val="008C624B"/>
    <w:rsid w:val="008C786C"/>
    <w:rsid w:val="008D14B6"/>
    <w:rsid w:val="008D690E"/>
    <w:rsid w:val="008E035D"/>
    <w:rsid w:val="008E04E8"/>
    <w:rsid w:val="008E5061"/>
    <w:rsid w:val="008F22BD"/>
    <w:rsid w:val="008F41D1"/>
    <w:rsid w:val="009005F8"/>
    <w:rsid w:val="0090697F"/>
    <w:rsid w:val="00906C0D"/>
    <w:rsid w:val="00910D26"/>
    <w:rsid w:val="009111F6"/>
    <w:rsid w:val="00915801"/>
    <w:rsid w:val="009344AA"/>
    <w:rsid w:val="00935BFB"/>
    <w:rsid w:val="009433D4"/>
    <w:rsid w:val="009471CD"/>
    <w:rsid w:val="00952A07"/>
    <w:rsid w:val="00954800"/>
    <w:rsid w:val="009560EE"/>
    <w:rsid w:val="00956FA4"/>
    <w:rsid w:val="00957B47"/>
    <w:rsid w:val="009615CF"/>
    <w:rsid w:val="00965F94"/>
    <w:rsid w:val="009662AA"/>
    <w:rsid w:val="00967CC3"/>
    <w:rsid w:val="009706A3"/>
    <w:rsid w:val="009709DC"/>
    <w:rsid w:val="00973936"/>
    <w:rsid w:val="009743E1"/>
    <w:rsid w:val="00975D0F"/>
    <w:rsid w:val="00986C40"/>
    <w:rsid w:val="00986F98"/>
    <w:rsid w:val="0099034B"/>
    <w:rsid w:val="00995943"/>
    <w:rsid w:val="009979A6"/>
    <w:rsid w:val="009B18A6"/>
    <w:rsid w:val="009C2B01"/>
    <w:rsid w:val="009C5B1C"/>
    <w:rsid w:val="009D0433"/>
    <w:rsid w:val="009D3608"/>
    <w:rsid w:val="009D5EDE"/>
    <w:rsid w:val="009D6F74"/>
    <w:rsid w:val="009E1BD3"/>
    <w:rsid w:val="009F3DE7"/>
    <w:rsid w:val="009F698C"/>
    <w:rsid w:val="00A00EF3"/>
    <w:rsid w:val="00A0331A"/>
    <w:rsid w:val="00A06BB2"/>
    <w:rsid w:val="00A16362"/>
    <w:rsid w:val="00A26761"/>
    <w:rsid w:val="00A340E3"/>
    <w:rsid w:val="00A410DE"/>
    <w:rsid w:val="00A422F9"/>
    <w:rsid w:val="00A43C9B"/>
    <w:rsid w:val="00A443A0"/>
    <w:rsid w:val="00A45AEA"/>
    <w:rsid w:val="00A45E54"/>
    <w:rsid w:val="00A5253D"/>
    <w:rsid w:val="00A641C3"/>
    <w:rsid w:val="00A67C23"/>
    <w:rsid w:val="00A70A64"/>
    <w:rsid w:val="00A7126A"/>
    <w:rsid w:val="00A74FA1"/>
    <w:rsid w:val="00A81798"/>
    <w:rsid w:val="00A82A9F"/>
    <w:rsid w:val="00A92827"/>
    <w:rsid w:val="00AB3545"/>
    <w:rsid w:val="00AB37A8"/>
    <w:rsid w:val="00AB53FB"/>
    <w:rsid w:val="00AB5573"/>
    <w:rsid w:val="00AB7D49"/>
    <w:rsid w:val="00AC00B6"/>
    <w:rsid w:val="00AC3850"/>
    <w:rsid w:val="00AC4B9E"/>
    <w:rsid w:val="00AC6D15"/>
    <w:rsid w:val="00AD06EA"/>
    <w:rsid w:val="00AD3594"/>
    <w:rsid w:val="00AD4F79"/>
    <w:rsid w:val="00AD72FF"/>
    <w:rsid w:val="00AD7CA3"/>
    <w:rsid w:val="00AE1AF5"/>
    <w:rsid w:val="00AE229E"/>
    <w:rsid w:val="00AE4E48"/>
    <w:rsid w:val="00AE7643"/>
    <w:rsid w:val="00AF06BB"/>
    <w:rsid w:val="00AF1275"/>
    <w:rsid w:val="00AF76C4"/>
    <w:rsid w:val="00B04824"/>
    <w:rsid w:val="00B1451D"/>
    <w:rsid w:val="00B145A3"/>
    <w:rsid w:val="00B14F7F"/>
    <w:rsid w:val="00B17A30"/>
    <w:rsid w:val="00B2111F"/>
    <w:rsid w:val="00B23D06"/>
    <w:rsid w:val="00B27575"/>
    <w:rsid w:val="00B31133"/>
    <w:rsid w:val="00B3288C"/>
    <w:rsid w:val="00B368F6"/>
    <w:rsid w:val="00B373BE"/>
    <w:rsid w:val="00B414CB"/>
    <w:rsid w:val="00B42ED8"/>
    <w:rsid w:val="00B4596E"/>
    <w:rsid w:val="00B54F62"/>
    <w:rsid w:val="00B65431"/>
    <w:rsid w:val="00B656F3"/>
    <w:rsid w:val="00B714AF"/>
    <w:rsid w:val="00B73BF4"/>
    <w:rsid w:val="00B741EF"/>
    <w:rsid w:val="00B74E1E"/>
    <w:rsid w:val="00B75BF3"/>
    <w:rsid w:val="00B7AC2F"/>
    <w:rsid w:val="00B81621"/>
    <w:rsid w:val="00B816A9"/>
    <w:rsid w:val="00B94B25"/>
    <w:rsid w:val="00B94EC3"/>
    <w:rsid w:val="00B951C5"/>
    <w:rsid w:val="00BA2E31"/>
    <w:rsid w:val="00BA3458"/>
    <w:rsid w:val="00BC24A8"/>
    <w:rsid w:val="00BC7C2B"/>
    <w:rsid w:val="00BC7C72"/>
    <w:rsid w:val="00BD0229"/>
    <w:rsid w:val="00BD4CA3"/>
    <w:rsid w:val="00BE1A83"/>
    <w:rsid w:val="00BF09FC"/>
    <w:rsid w:val="00BF4780"/>
    <w:rsid w:val="00BF4F9D"/>
    <w:rsid w:val="00BF543C"/>
    <w:rsid w:val="00C00354"/>
    <w:rsid w:val="00C03DE1"/>
    <w:rsid w:val="00C04274"/>
    <w:rsid w:val="00C11138"/>
    <w:rsid w:val="00C1349C"/>
    <w:rsid w:val="00C23BFE"/>
    <w:rsid w:val="00C367CC"/>
    <w:rsid w:val="00C36BCB"/>
    <w:rsid w:val="00C407EA"/>
    <w:rsid w:val="00C40D58"/>
    <w:rsid w:val="00C418A4"/>
    <w:rsid w:val="00C44036"/>
    <w:rsid w:val="00C469E7"/>
    <w:rsid w:val="00C474F3"/>
    <w:rsid w:val="00C53A3B"/>
    <w:rsid w:val="00C634A7"/>
    <w:rsid w:val="00C638B6"/>
    <w:rsid w:val="00C6550D"/>
    <w:rsid w:val="00C67C68"/>
    <w:rsid w:val="00C73DEF"/>
    <w:rsid w:val="00C760C8"/>
    <w:rsid w:val="00C849C8"/>
    <w:rsid w:val="00C850E0"/>
    <w:rsid w:val="00C91C00"/>
    <w:rsid w:val="00C93B45"/>
    <w:rsid w:val="00C93F5E"/>
    <w:rsid w:val="00C94A73"/>
    <w:rsid w:val="00C95CBA"/>
    <w:rsid w:val="00CA7CD3"/>
    <w:rsid w:val="00CB73C0"/>
    <w:rsid w:val="00CB744B"/>
    <w:rsid w:val="00CC152D"/>
    <w:rsid w:val="00CC210B"/>
    <w:rsid w:val="00CC3DCA"/>
    <w:rsid w:val="00CD46CB"/>
    <w:rsid w:val="00CD4A21"/>
    <w:rsid w:val="00CD79A5"/>
    <w:rsid w:val="00CD7C34"/>
    <w:rsid w:val="00CE36CF"/>
    <w:rsid w:val="00CE4AFE"/>
    <w:rsid w:val="00CE736E"/>
    <w:rsid w:val="00CF13E1"/>
    <w:rsid w:val="00CF2027"/>
    <w:rsid w:val="00D00F1A"/>
    <w:rsid w:val="00D117C4"/>
    <w:rsid w:val="00D13015"/>
    <w:rsid w:val="00D13C0F"/>
    <w:rsid w:val="00D17881"/>
    <w:rsid w:val="00D20D32"/>
    <w:rsid w:val="00D214CE"/>
    <w:rsid w:val="00D2220B"/>
    <w:rsid w:val="00D236A8"/>
    <w:rsid w:val="00D2455A"/>
    <w:rsid w:val="00D27E1A"/>
    <w:rsid w:val="00D306F5"/>
    <w:rsid w:val="00D30EDD"/>
    <w:rsid w:val="00D30FD9"/>
    <w:rsid w:val="00D32B9E"/>
    <w:rsid w:val="00D34063"/>
    <w:rsid w:val="00D406CE"/>
    <w:rsid w:val="00D447C5"/>
    <w:rsid w:val="00D53712"/>
    <w:rsid w:val="00D54185"/>
    <w:rsid w:val="00D54C5E"/>
    <w:rsid w:val="00D55D74"/>
    <w:rsid w:val="00D61A7E"/>
    <w:rsid w:val="00D61C94"/>
    <w:rsid w:val="00D62743"/>
    <w:rsid w:val="00D62BCA"/>
    <w:rsid w:val="00D64A83"/>
    <w:rsid w:val="00D65BFC"/>
    <w:rsid w:val="00D801A5"/>
    <w:rsid w:val="00D80C8B"/>
    <w:rsid w:val="00D83452"/>
    <w:rsid w:val="00D83C4C"/>
    <w:rsid w:val="00D8454C"/>
    <w:rsid w:val="00D9028D"/>
    <w:rsid w:val="00D92076"/>
    <w:rsid w:val="00D92396"/>
    <w:rsid w:val="00D92A43"/>
    <w:rsid w:val="00D96AB5"/>
    <w:rsid w:val="00D97A4C"/>
    <w:rsid w:val="00DA2C27"/>
    <w:rsid w:val="00DA4DFA"/>
    <w:rsid w:val="00DA6E5A"/>
    <w:rsid w:val="00DA79E6"/>
    <w:rsid w:val="00DD3E09"/>
    <w:rsid w:val="00DD6192"/>
    <w:rsid w:val="00DE2251"/>
    <w:rsid w:val="00DF738A"/>
    <w:rsid w:val="00E0014D"/>
    <w:rsid w:val="00E01774"/>
    <w:rsid w:val="00E117BC"/>
    <w:rsid w:val="00E12E9E"/>
    <w:rsid w:val="00E156B9"/>
    <w:rsid w:val="00E16224"/>
    <w:rsid w:val="00E179CB"/>
    <w:rsid w:val="00E1D548"/>
    <w:rsid w:val="00E25045"/>
    <w:rsid w:val="00E4053F"/>
    <w:rsid w:val="00E421EC"/>
    <w:rsid w:val="00E42BC9"/>
    <w:rsid w:val="00E4775B"/>
    <w:rsid w:val="00E5242B"/>
    <w:rsid w:val="00E52761"/>
    <w:rsid w:val="00E57333"/>
    <w:rsid w:val="00E638F5"/>
    <w:rsid w:val="00E82F18"/>
    <w:rsid w:val="00E87824"/>
    <w:rsid w:val="00E87A17"/>
    <w:rsid w:val="00E902F3"/>
    <w:rsid w:val="00E92ED8"/>
    <w:rsid w:val="00EA2E64"/>
    <w:rsid w:val="00EB1B27"/>
    <w:rsid w:val="00EB4E58"/>
    <w:rsid w:val="00EC220D"/>
    <w:rsid w:val="00EC7286"/>
    <w:rsid w:val="00ECDEDC"/>
    <w:rsid w:val="00ED2F21"/>
    <w:rsid w:val="00ED3C87"/>
    <w:rsid w:val="00EE3904"/>
    <w:rsid w:val="00EF012D"/>
    <w:rsid w:val="00EF400A"/>
    <w:rsid w:val="00F00050"/>
    <w:rsid w:val="00F01D0B"/>
    <w:rsid w:val="00F051BE"/>
    <w:rsid w:val="00F058E8"/>
    <w:rsid w:val="00F06071"/>
    <w:rsid w:val="00F07015"/>
    <w:rsid w:val="00F1333E"/>
    <w:rsid w:val="00F160CF"/>
    <w:rsid w:val="00F20568"/>
    <w:rsid w:val="00F226C9"/>
    <w:rsid w:val="00F22704"/>
    <w:rsid w:val="00F2421C"/>
    <w:rsid w:val="00F26DBA"/>
    <w:rsid w:val="00F3010E"/>
    <w:rsid w:val="00F31D1C"/>
    <w:rsid w:val="00F410FF"/>
    <w:rsid w:val="00F4295A"/>
    <w:rsid w:val="00F42B0A"/>
    <w:rsid w:val="00F438D8"/>
    <w:rsid w:val="00F453D2"/>
    <w:rsid w:val="00F46C95"/>
    <w:rsid w:val="00F4718F"/>
    <w:rsid w:val="00F474FF"/>
    <w:rsid w:val="00F504E2"/>
    <w:rsid w:val="00F51337"/>
    <w:rsid w:val="00F524EC"/>
    <w:rsid w:val="00F57941"/>
    <w:rsid w:val="00F62A60"/>
    <w:rsid w:val="00F635AA"/>
    <w:rsid w:val="00F67519"/>
    <w:rsid w:val="00F70520"/>
    <w:rsid w:val="00F840DE"/>
    <w:rsid w:val="00F8539E"/>
    <w:rsid w:val="00F93A88"/>
    <w:rsid w:val="00FA099A"/>
    <w:rsid w:val="00FA248C"/>
    <w:rsid w:val="00FA4B17"/>
    <w:rsid w:val="00FA5746"/>
    <w:rsid w:val="00FA667C"/>
    <w:rsid w:val="00FA7ABE"/>
    <w:rsid w:val="00FB2A0E"/>
    <w:rsid w:val="00FB46CB"/>
    <w:rsid w:val="00FB7E83"/>
    <w:rsid w:val="00FC5030"/>
    <w:rsid w:val="00FC65B7"/>
    <w:rsid w:val="00FC7A12"/>
    <w:rsid w:val="00FD0A03"/>
    <w:rsid w:val="00FD28F4"/>
    <w:rsid w:val="00FD522B"/>
    <w:rsid w:val="00FD5BB4"/>
    <w:rsid w:val="00FE2589"/>
    <w:rsid w:val="00FE4E3B"/>
    <w:rsid w:val="00FE5757"/>
    <w:rsid w:val="00FE7042"/>
    <w:rsid w:val="00FE78F6"/>
    <w:rsid w:val="00FF03C3"/>
    <w:rsid w:val="00FF06C3"/>
    <w:rsid w:val="00FF12DE"/>
    <w:rsid w:val="010B26F0"/>
    <w:rsid w:val="01119A17"/>
    <w:rsid w:val="0113B2B2"/>
    <w:rsid w:val="0113CBAB"/>
    <w:rsid w:val="0122EB79"/>
    <w:rsid w:val="01343E9C"/>
    <w:rsid w:val="014B3919"/>
    <w:rsid w:val="016A4BAD"/>
    <w:rsid w:val="016EC582"/>
    <w:rsid w:val="018BDEAB"/>
    <w:rsid w:val="0191CFD9"/>
    <w:rsid w:val="01AE14A7"/>
    <w:rsid w:val="01FF8A64"/>
    <w:rsid w:val="023A4299"/>
    <w:rsid w:val="026271A8"/>
    <w:rsid w:val="0295E635"/>
    <w:rsid w:val="02A7ECEA"/>
    <w:rsid w:val="02AABAEF"/>
    <w:rsid w:val="02B33C77"/>
    <w:rsid w:val="02C03544"/>
    <w:rsid w:val="02C4BEA2"/>
    <w:rsid w:val="03191F8F"/>
    <w:rsid w:val="032BA7A7"/>
    <w:rsid w:val="03756453"/>
    <w:rsid w:val="03811B27"/>
    <w:rsid w:val="038908AD"/>
    <w:rsid w:val="039C3CB4"/>
    <w:rsid w:val="039ED9B4"/>
    <w:rsid w:val="03B56A28"/>
    <w:rsid w:val="03B968BC"/>
    <w:rsid w:val="0405B26B"/>
    <w:rsid w:val="045ACB26"/>
    <w:rsid w:val="0461536F"/>
    <w:rsid w:val="046DF9E2"/>
    <w:rsid w:val="04A4EC1C"/>
    <w:rsid w:val="04CDD760"/>
    <w:rsid w:val="04EC0006"/>
    <w:rsid w:val="0505E85E"/>
    <w:rsid w:val="05155CAA"/>
    <w:rsid w:val="053613E5"/>
    <w:rsid w:val="0560F08C"/>
    <w:rsid w:val="056D5E8B"/>
    <w:rsid w:val="059018D1"/>
    <w:rsid w:val="05AA3EE9"/>
    <w:rsid w:val="05D7F324"/>
    <w:rsid w:val="05F9C6C6"/>
    <w:rsid w:val="060171ED"/>
    <w:rsid w:val="060DD546"/>
    <w:rsid w:val="0610FC74"/>
    <w:rsid w:val="0621143A"/>
    <w:rsid w:val="062CECEF"/>
    <w:rsid w:val="06356308"/>
    <w:rsid w:val="06573F9C"/>
    <w:rsid w:val="0667A31D"/>
    <w:rsid w:val="066D8741"/>
    <w:rsid w:val="06A10107"/>
    <w:rsid w:val="06B146F3"/>
    <w:rsid w:val="06BE4C60"/>
    <w:rsid w:val="06EB0DE2"/>
    <w:rsid w:val="07140F06"/>
    <w:rsid w:val="071AF2B5"/>
    <w:rsid w:val="072CBDF7"/>
    <w:rsid w:val="073A9376"/>
    <w:rsid w:val="077B5E0D"/>
    <w:rsid w:val="078FCC21"/>
    <w:rsid w:val="0791371A"/>
    <w:rsid w:val="07E86B23"/>
    <w:rsid w:val="07F62FE5"/>
    <w:rsid w:val="081DBD35"/>
    <w:rsid w:val="082937D8"/>
    <w:rsid w:val="082CA07E"/>
    <w:rsid w:val="084D1754"/>
    <w:rsid w:val="08727FE9"/>
    <w:rsid w:val="088D1F31"/>
    <w:rsid w:val="0892CEA1"/>
    <w:rsid w:val="0892E42E"/>
    <w:rsid w:val="08AF2200"/>
    <w:rsid w:val="08D2C364"/>
    <w:rsid w:val="09041694"/>
    <w:rsid w:val="0914242B"/>
    <w:rsid w:val="0926CBA8"/>
    <w:rsid w:val="09270FF0"/>
    <w:rsid w:val="09281F08"/>
    <w:rsid w:val="09A52803"/>
    <w:rsid w:val="09E51045"/>
    <w:rsid w:val="0A021012"/>
    <w:rsid w:val="0A384D1B"/>
    <w:rsid w:val="0A3B20A9"/>
    <w:rsid w:val="0AB341C8"/>
    <w:rsid w:val="0AC2506B"/>
    <w:rsid w:val="0AD43635"/>
    <w:rsid w:val="0AF0CD07"/>
    <w:rsid w:val="0AF987D4"/>
    <w:rsid w:val="0B451269"/>
    <w:rsid w:val="0B87D5E1"/>
    <w:rsid w:val="0BB23F56"/>
    <w:rsid w:val="0BCFAE2C"/>
    <w:rsid w:val="0C16818F"/>
    <w:rsid w:val="0C1B0405"/>
    <w:rsid w:val="0C24E738"/>
    <w:rsid w:val="0C46E0E7"/>
    <w:rsid w:val="0C678D1D"/>
    <w:rsid w:val="0C7F74AA"/>
    <w:rsid w:val="0C934195"/>
    <w:rsid w:val="0CABB07D"/>
    <w:rsid w:val="0CDBED29"/>
    <w:rsid w:val="0CE690FB"/>
    <w:rsid w:val="0CEB5EE6"/>
    <w:rsid w:val="0D208877"/>
    <w:rsid w:val="0D39B0D4"/>
    <w:rsid w:val="0D4FFA94"/>
    <w:rsid w:val="0D5A3086"/>
    <w:rsid w:val="0DC2811C"/>
    <w:rsid w:val="0DC86C8C"/>
    <w:rsid w:val="0E562F7B"/>
    <w:rsid w:val="0E9F590B"/>
    <w:rsid w:val="0EA35669"/>
    <w:rsid w:val="0EAD3437"/>
    <w:rsid w:val="0EC0D2C8"/>
    <w:rsid w:val="0EF3518B"/>
    <w:rsid w:val="0EF600E7"/>
    <w:rsid w:val="0EFC676A"/>
    <w:rsid w:val="0F0A748A"/>
    <w:rsid w:val="0F0B908E"/>
    <w:rsid w:val="0F42403A"/>
    <w:rsid w:val="0F618130"/>
    <w:rsid w:val="0F6395B5"/>
    <w:rsid w:val="0F673245"/>
    <w:rsid w:val="0F6CDB3F"/>
    <w:rsid w:val="0F841162"/>
    <w:rsid w:val="0F9A01E2"/>
    <w:rsid w:val="0FAA01AC"/>
    <w:rsid w:val="0FBA4346"/>
    <w:rsid w:val="0FBCA512"/>
    <w:rsid w:val="0FC54A53"/>
    <w:rsid w:val="0FDA0B4B"/>
    <w:rsid w:val="0FE64C57"/>
    <w:rsid w:val="1002BFA1"/>
    <w:rsid w:val="10146987"/>
    <w:rsid w:val="10329BAC"/>
    <w:rsid w:val="10448F1F"/>
    <w:rsid w:val="105451C9"/>
    <w:rsid w:val="10742CCF"/>
    <w:rsid w:val="108331F5"/>
    <w:rsid w:val="108BD309"/>
    <w:rsid w:val="109296D9"/>
    <w:rsid w:val="1098AC5D"/>
    <w:rsid w:val="10A644EB"/>
    <w:rsid w:val="10DC84F7"/>
    <w:rsid w:val="11434ED0"/>
    <w:rsid w:val="11496C7F"/>
    <w:rsid w:val="116454A0"/>
    <w:rsid w:val="1172E1E3"/>
    <w:rsid w:val="1199B8D7"/>
    <w:rsid w:val="11A7377C"/>
    <w:rsid w:val="11D80D53"/>
    <w:rsid w:val="11DA27D2"/>
    <w:rsid w:val="11FE58E4"/>
    <w:rsid w:val="121BBCDC"/>
    <w:rsid w:val="121D996F"/>
    <w:rsid w:val="122160AC"/>
    <w:rsid w:val="1242154C"/>
    <w:rsid w:val="124D073D"/>
    <w:rsid w:val="1257DBD5"/>
    <w:rsid w:val="125C2517"/>
    <w:rsid w:val="12799C56"/>
    <w:rsid w:val="1280A1A9"/>
    <w:rsid w:val="1298168C"/>
    <w:rsid w:val="12C17A5B"/>
    <w:rsid w:val="130365BE"/>
    <w:rsid w:val="13088511"/>
    <w:rsid w:val="130EE6A7"/>
    <w:rsid w:val="131341CC"/>
    <w:rsid w:val="131F9F19"/>
    <w:rsid w:val="132ABB25"/>
    <w:rsid w:val="134C01FC"/>
    <w:rsid w:val="1365D835"/>
    <w:rsid w:val="136AF4CA"/>
    <w:rsid w:val="136BE244"/>
    <w:rsid w:val="1372558A"/>
    <w:rsid w:val="1372CA2E"/>
    <w:rsid w:val="13F44F7F"/>
    <w:rsid w:val="140706DC"/>
    <w:rsid w:val="14358E64"/>
    <w:rsid w:val="143AA368"/>
    <w:rsid w:val="146CA9E7"/>
    <w:rsid w:val="147E4712"/>
    <w:rsid w:val="148CFB19"/>
    <w:rsid w:val="14B68E7F"/>
    <w:rsid w:val="14BC775B"/>
    <w:rsid w:val="14C44ADE"/>
    <w:rsid w:val="14CDEC6A"/>
    <w:rsid w:val="14D23DBD"/>
    <w:rsid w:val="14D83495"/>
    <w:rsid w:val="14E3B3B4"/>
    <w:rsid w:val="151AD441"/>
    <w:rsid w:val="15309FA8"/>
    <w:rsid w:val="1537AB16"/>
    <w:rsid w:val="1542D79B"/>
    <w:rsid w:val="154836C5"/>
    <w:rsid w:val="157EA4F4"/>
    <w:rsid w:val="15B99B5B"/>
    <w:rsid w:val="15F94042"/>
    <w:rsid w:val="1674B1DE"/>
    <w:rsid w:val="16773662"/>
    <w:rsid w:val="16782A46"/>
    <w:rsid w:val="16795F8F"/>
    <w:rsid w:val="167CB2D8"/>
    <w:rsid w:val="1691EFF8"/>
    <w:rsid w:val="16AAE741"/>
    <w:rsid w:val="17184180"/>
    <w:rsid w:val="171AE331"/>
    <w:rsid w:val="1722F068"/>
    <w:rsid w:val="1724014A"/>
    <w:rsid w:val="17518316"/>
    <w:rsid w:val="1772442A"/>
    <w:rsid w:val="1778597A"/>
    <w:rsid w:val="177EEB4A"/>
    <w:rsid w:val="17A9E534"/>
    <w:rsid w:val="17C154CE"/>
    <w:rsid w:val="180008CE"/>
    <w:rsid w:val="1806CF38"/>
    <w:rsid w:val="180B42C3"/>
    <w:rsid w:val="180CA57C"/>
    <w:rsid w:val="180D201A"/>
    <w:rsid w:val="180D78CE"/>
    <w:rsid w:val="183C3CDE"/>
    <w:rsid w:val="184DA831"/>
    <w:rsid w:val="185A9433"/>
    <w:rsid w:val="18694C08"/>
    <w:rsid w:val="186C1C6D"/>
    <w:rsid w:val="186D7E1D"/>
    <w:rsid w:val="1882E90D"/>
    <w:rsid w:val="188CDAF3"/>
    <w:rsid w:val="188E4D9F"/>
    <w:rsid w:val="18A419C5"/>
    <w:rsid w:val="18AF95B4"/>
    <w:rsid w:val="18B5C16A"/>
    <w:rsid w:val="18C1F1C9"/>
    <w:rsid w:val="18EE6D86"/>
    <w:rsid w:val="18FD59A3"/>
    <w:rsid w:val="1908FF87"/>
    <w:rsid w:val="191CA011"/>
    <w:rsid w:val="1930BBDF"/>
    <w:rsid w:val="19589C40"/>
    <w:rsid w:val="19720F7F"/>
    <w:rsid w:val="197B050B"/>
    <w:rsid w:val="198EE322"/>
    <w:rsid w:val="199D29DF"/>
    <w:rsid w:val="199D86BB"/>
    <w:rsid w:val="19BB4BCD"/>
    <w:rsid w:val="19C19384"/>
    <w:rsid w:val="19F486C9"/>
    <w:rsid w:val="19FBBC2C"/>
    <w:rsid w:val="19FEB050"/>
    <w:rsid w:val="1A03798F"/>
    <w:rsid w:val="1A20091E"/>
    <w:rsid w:val="1A310053"/>
    <w:rsid w:val="1A3C2FCE"/>
    <w:rsid w:val="1A4C5F33"/>
    <w:rsid w:val="1A77BD32"/>
    <w:rsid w:val="1A8243FC"/>
    <w:rsid w:val="1A8F1690"/>
    <w:rsid w:val="1A8FADE4"/>
    <w:rsid w:val="1A90EF30"/>
    <w:rsid w:val="1AD8E9EC"/>
    <w:rsid w:val="1AE35549"/>
    <w:rsid w:val="1AE9C8FC"/>
    <w:rsid w:val="1B027F59"/>
    <w:rsid w:val="1B02E874"/>
    <w:rsid w:val="1B149826"/>
    <w:rsid w:val="1B3112B9"/>
    <w:rsid w:val="1B38D421"/>
    <w:rsid w:val="1B6D70B1"/>
    <w:rsid w:val="1BA46795"/>
    <w:rsid w:val="1BA4A534"/>
    <w:rsid w:val="1BB3CD3C"/>
    <w:rsid w:val="1BF7CC3C"/>
    <w:rsid w:val="1C2074DE"/>
    <w:rsid w:val="1C2CE48A"/>
    <w:rsid w:val="1C39353B"/>
    <w:rsid w:val="1C3AF76D"/>
    <w:rsid w:val="1C48CEB6"/>
    <w:rsid w:val="1C9B281A"/>
    <w:rsid w:val="1C9D3F81"/>
    <w:rsid w:val="1CA4A700"/>
    <w:rsid w:val="1CACB59D"/>
    <w:rsid w:val="1CE1CE1D"/>
    <w:rsid w:val="1CF2EC8F"/>
    <w:rsid w:val="1CFF951D"/>
    <w:rsid w:val="1D0C25DA"/>
    <w:rsid w:val="1D230103"/>
    <w:rsid w:val="1D317FF2"/>
    <w:rsid w:val="1D35B4C5"/>
    <w:rsid w:val="1D4037F6"/>
    <w:rsid w:val="1D4ADD1D"/>
    <w:rsid w:val="1D6AFB06"/>
    <w:rsid w:val="1D923EC8"/>
    <w:rsid w:val="1DA3C268"/>
    <w:rsid w:val="1DF220D4"/>
    <w:rsid w:val="1E196CDD"/>
    <w:rsid w:val="1E2F8EEC"/>
    <w:rsid w:val="1E42396C"/>
    <w:rsid w:val="1E517D65"/>
    <w:rsid w:val="1E5204DF"/>
    <w:rsid w:val="1E6502C6"/>
    <w:rsid w:val="1E82235C"/>
    <w:rsid w:val="1EBA16A7"/>
    <w:rsid w:val="1EC2EE92"/>
    <w:rsid w:val="1ECF3026"/>
    <w:rsid w:val="1EFF0453"/>
    <w:rsid w:val="1F24E8FA"/>
    <w:rsid w:val="1F3DDCC3"/>
    <w:rsid w:val="1F4EAC7A"/>
    <w:rsid w:val="1F679C90"/>
    <w:rsid w:val="1F903241"/>
    <w:rsid w:val="1F9FFD63"/>
    <w:rsid w:val="1FA39241"/>
    <w:rsid w:val="1FB9A07F"/>
    <w:rsid w:val="1FC3D3D0"/>
    <w:rsid w:val="1FE98809"/>
    <w:rsid w:val="20336653"/>
    <w:rsid w:val="203C0EAA"/>
    <w:rsid w:val="204E3D54"/>
    <w:rsid w:val="20EEECD8"/>
    <w:rsid w:val="21103B1E"/>
    <w:rsid w:val="2113BE08"/>
    <w:rsid w:val="212CE665"/>
    <w:rsid w:val="213974FD"/>
    <w:rsid w:val="214D5BDA"/>
    <w:rsid w:val="2156312F"/>
    <w:rsid w:val="218C9CF9"/>
    <w:rsid w:val="21B715C9"/>
    <w:rsid w:val="21C11F80"/>
    <w:rsid w:val="21D25CF7"/>
    <w:rsid w:val="223CE679"/>
    <w:rsid w:val="22747AAA"/>
    <w:rsid w:val="2277DE45"/>
    <w:rsid w:val="2296B970"/>
    <w:rsid w:val="22A62BBC"/>
    <w:rsid w:val="22AF651A"/>
    <w:rsid w:val="22D7B96B"/>
    <w:rsid w:val="22F7C29E"/>
    <w:rsid w:val="23051F53"/>
    <w:rsid w:val="2306DBDE"/>
    <w:rsid w:val="23404B23"/>
    <w:rsid w:val="2350C639"/>
    <w:rsid w:val="23829C4A"/>
    <w:rsid w:val="23B55041"/>
    <w:rsid w:val="23D89E5E"/>
    <w:rsid w:val="23DA29A4"/>
    <w:rsid w:val="23EB0184"/>
    <w:rsid w:val="24001742"/>
    <w:rsid w:val="240B2CDB"/>
    <w:rsid w:val="244F8824"/>
    <w:rsid w:val="245B2525"/>
    <w:rsid w:val="24648727"/>
    <w:rsid w:val="24735047"/>
    <w:rsid w:val="248FEAD7"/>
    <w:rsid w:val="24B41992"/>
    <w:rsid w:val="24FC7B9C"/>
    <w:rsid w:val="25095B1C"/>
    <w:rsid w:val="251CA361"/>
    <w:rsid w:val="2549ABAC"/>
    <w:rsid w:val="255C77A8"/>
    <w:rsid w:val="2562D86D"/>
    <w:rsid w:val="256D0682"/>
    <w:rsid w:val="258030B0"/>
    <w:rsid w:val="2582BBD1"/>
    <w:rsid w:val="25A7C9F5"/>
    <w:rsid w:val="25C1D8EC"/>
    <w:rsid w:val="25EA7FF7"/>
    <w:rsid w:val="260915F7"/>
    <w:rsid w:val="260CCA88"/>
    <w:rsid w:val="2613C70F"/>
    <w:rsid w:val="262BBB38"/>
    <w:rsid w:val="26356E4A"/>
    <w:rsid w:val="2685D25F"/>
    <w:rsid w:val="268F8E14"/>
    <w:rsid w:val="2699CED5"/>
    <w:rsid w:val="26D5C650"/>
    <w:rsid w:val="27507264"/>
    <w:rsid w:val="278352F0"/>
    <w:rsid w:val="27A2FE09"/>
    <w:rsid w:val="27A3FD24"/>
    <w:rsid w:val="27B4CDFE"/>
    <w:rsid w:val="27DD7B5A"/>
    <w:rsid w:val="27EC2AA1"/>
    <w:rsid w:val="28020988"/>
    <w:rsid w:val="28041722"/>
    <w:rsid w:val="2817F303"/>
    <w:rsid w:val="285ED493"/>
    <w:rsid w:val="289ED23B"/>
    <w:rsid w:val="28A6FF75"/>
    <w:rsid w:val="28A721A1"/>
    <w:rsid w:val="28C61933"/>
    <w:rsid w:val="28CB3B8B"/>
    <w:rsid w:val="28E7BAB0"/>
    <w:rsid w:val="28F0E249"/>
    <w:rsid w:val="29138F6C"/>
    <w:rsid w:val="294ECD2F"/>
    <w:rsid w:val="296FE625"/>
    <w:rsid w:val="29946940"/>
    <w:rsid w:val="29A83514"/>
    <w:rsid w:val="29D72E2C"/>
    <w:rsid w:val="29E431CD"/>
    <w:rsid w:val="29E872B3"/>
    <w:rsid w:val="29EA9A3F"/>
    <w:rsid w:val="2A01F4F5"/>
    <w:rsid w:val="2A04E83B"/>
    <w:rsid w:val="2A2579F7"/>
    <w:rsid w:val="2A33B311"/>
    <w:rsid w:val="2A51B7C1"/>
    <w:rsid w:val="2A85F509"/>
    <w:rsid w:val="2A942724"/>
    <w:rsid w:val="2A95A582"/>
    <w:rsid w:val="2A9EE2FB"/>
    <w:rsid w:val="2AAD3B39"/>
    <w:rsid w:val="2AC3449C"/>
    <w:rsid w:val="2AE0EFDE"/>
    <w:rsid w:val="2AEA9D90"/>
    <w:rsid w:val="2AF73ED5"/>
    <w:rsid w:val="2B19A152"/>
    <w:rsid w:val="2B489E34"/>
    <w:rsid w:val="2B691C5D"/>
    <w:rsid w:val="2B6A6C1E"/>
    <w:rsid w:val="2B74E1CF"/>
    <w:rsid w:val="2B752D7E"/>
    <w:rsid w:val="2B89C004"/>
    <w:rsid w:val="2B9A4B53"/>
    <w:rsid w:val="2BB9D8E6"/>
    <w:rsid w:val="2BBB01F4"/>
    <w:rsid w:val="2BFA235E"/>
    <w:rsid w:val="2BFDEA0E"/>
    <w:rsid w:val="2C1A6712"/>
    <w:rsid w:val="2C40ECD5"/>
    <w:rsid w:val="2C716BEC"/>
    <w:rsid w:val="2C7D800E"/>
    <w:rsid w:val="2CB3FBF2"/>
    <w:rsid w:val="2CB82A92"/>
    <w:rsid w:val="2CBA2269"/>
    <w:rsid w:val="2CCA7D95"/>
    <w:rsid w:val="2CDDD135"/>
    <w:rsid w:val="2CE2A015"/>
    <w:rsid w:val="2CF06E9F"/>
    <w:rsid w:val="2D253A15"/>
    <w:rsid w:val="2D2FB732"/>
    <w:rsid w:val="2D49A4EC"/>
    <w:rsid w:val="2D56A6A2"/>
    <w:rsid w:val="2D6CBCE1"/>
    <w:rsid w:val="2D7A7098"/>
    <w:rsid w:val="2DA2CE1F"/>
    <w:rsid w:val="2DB4CFA9"/>
    <w:rsid w:val="2DE34C16"/>
    <w:rsid w:val="2DFD87FB"/>
    <w:rsid w:val="2E0E9F90"/>
    <w:rsid w:val="2E1B9237"/>
    <w:rsid w:val="2E1FC9F3"/>
    <w:rsid w:val="2E856A37"/>
    <w:rsid w:val="2E899C75"/>
    <w:rsid w:val="2EB2891B"/>
    <w:rsid w:val="2ED2440E"/>
    <w:rsid w:val="2EDD7907"/>
    <w:rsid w:val="2EFD9B91"/>
    <w:rsid w:val="2F27B6DB"/>
    <w:rsid w:val="2F2B8A5A"/>
    <w:rsid w:val="2F407174"/>
    <w:rsid w:val="2F7336CE"/>
    <w:rsid w:val="2F93E73C"/>
    <w:rsid w:val="2FC91A9F"/>
    <w:rsid w:val="300F44B7"/>
    <w:rsid w:val="3011912E"/>
    <w:rsid w:val="302979AA"/>
    <w:rsid w:val="3041CFD2"/>
    <w:rsid w:val="3045AC8F"/>
    <w:rsid w:val="30741FEA"/>
    <w:rsid w:val="30866A06"/>
    <w:rsid w:val="309CEEC4"/>
    <w:rsid w:val="30B35F1D"/>
    <w:rsid w:val="30BE72EB"/>
    <w:rsid w:val="30C7E531"/>
    <w:rsid w:val="30D11BB6"/>
    <w:rsid w:val="30D6D981"/>
    <w:rsid w:val="30D6FB15"/>
    <w:rsid w:val="30F66E73"/>
    <w:rsid w:val="30FC0594"/>
    <w:rsid w:val="31314C82"/>
    <w:rsid w:val="31576AB5"/>
    <w:rsid w:val="3159DF14"/>
    <w:rsid w:val="31707E24"/>
    <w:rsid w:val="31BB3888"/>
    <w:rsid w:val="31CA4828"/>
    <w:rsid w:val="31CFDBD1"/>
    <w:rsid w:val="31DF584F"/>
    <w:rsid w:val="322DCC48"/>
    <w:rsid w:val="3234B95E"/>
    <w:rsid w:val="32B77A09"/>
    <w:rsid w:val="32F115E3"/>
    <w:rsid w:val="330A6FA6"/>
    <w:rsid w:val="33254D4C"/>
    <w:rsid w:val="3359926F"/>
    <w:rsid w:val="3365ACD5"/>
    <w:rsid w:val="339104F0"/>
    <w:rsid w:val="33DBFA0D"/>
    <w:rsid w:val="345272C5"/>
    <w:rsid w:val="3455E545"/>
    <w:rsid w:val="3463B200"/>
    <w:rsid w:val="34667033"/>
    <w:rsid w:val="34733DDB"/>
    <w:rsid w:val="3478E876"/>
    <w:rsid w:val="34B6CCBC"/>
    <w:rsid w:val="34D391D3"/>
    <w:rsid w:val="34EA5F77"/>
    <w:rsid w:val="35117D88"/>
    <w:rsid w:val="35840657"/>
    <w:rsid w:val="3585AE6D"/>
    <w:rsid w:val="3589F0AC"/>
    <w:rsid w:val="35A9171E"/>
    <w:rsid w:val="35FCD919"/>
    <w:rsid w:val="36215275"/>
    <w:rsid w:val="365E51AE"/>
    <w:rsid w:val="36616812"/>
    <w:rsid w:val="368095DA"/>
    <w:rsid w:val="36B1A864"/>
    <w:rsid w:val="36BF1892"/>
    <w:rsid w:val="36D7D0F9"/>
    <w:rsid w:val="36E33696"/>
    <w:rsid w:val="371C7998"/>
    <w:rsid w:val="373AD122"/>
    <w:rsid w:val="374EA817"/>
    <w:rsid w:val="376E7CFD"/>
    <w:rsid w:val="37C29E35"/>
    <w:rsid w:val="37C48706"/>
    <w:rsid w:val="37C92098"/>
    <w:rsid w:val="37CE0B8B"/>
    <w:rsid w:val="37EDF803"/>
    <w:rsid w:val="37F537D5"/>
    <w:rsid w:val="3827F18F"/>
    <w:rsid w:val="383A7FDC"/>
    <w:rsid w:val="38773C19"/>
    <w:rsid w:val="38A523DD"/>
    <w:rsid w:val="38BCCB3E"/>
    <w:rsid w:val="38DB9138"/>
    <w:rsid w:val="391B7DBD"/>
    <w:rsid w:val="394C5777"/>
    <w:rsid w:val="396EA9DD"/>
    <w:rsid w:val="397831EC"/>
    <w:rsid w:val="3993EF2D"/>
    <w:rsid w:val="39952971"/>
    <w:rsid w:val="399B74B0"/>
    <w:rsid w:val="39ABB2DD"/>
    <w:rsid w:val="39B7D047"/>
    <w:rsid w:val="39E9EFAF"/>
    <w:rsid w:val="39F6B954"/>
    <w:rsid w:val="3A00E9BB"/>
    <w:rsid w:val="3A33057C"/>
    <w:rsid w:val="3A5323C5"/>
    <w:rsid w:val="3AE9BD35"/>
    <w:rsid w:val="3AEECEB9"/>
    <w:rsid w:val="3AF05993"/>
    <w:rsid w:val="3B0588CD"/>
    <w:rsid w:val="3B3CD066"/>
    <w:rsid w:val="3B6C22D1"/>
    <w:rsid w:val="3B9A833E"/>
    <w:rsid w:val="3BFB5FDB"/>
    <w:rsid w:val="3C05CB42"/>
    <w:rsid w:val="3C091318"/>
    <w:rsid w:val="3C13882B"/>
    <w:rsid w:val="3C2D53DD"/>
    <w:rsid w:val="3C48D52F"/>
    <w:rsid w:val="3C65EBDE"/>
    <w:rsid w:val="3C83DD7C"/>
    <w:rsid w:val="3C9A888E"/>
    <w:rsid w:val="3CB6C441"/>
    <w:rsid w:val="3CEB0F54"/>
    <w:rsid w:val="3CEED455"/>
    <w:rsid w:val="3CF9D684"/>
    <w:rsid w:val="3D05D22E"/>
    <w:rsid w:val="3D0B2572"/>
    <w:rsid w:val="3D0B6738"/>
    <w:rsid w:val="3D16D24E"/>
    <w:rsid w:val="3D4DC882"/>
    <w:rsid w:val="3D621119"/>
    <w:rsid w:val="3D696FB4"/>
    <w:rsid w:val="3D7B4348"/>
    <w:rsid w:val="3D82D90B"/>
    <w:rsid w:val="3D9F0CB2"/>
    <w:rsid w:val="3DA0453B"/>
    <w:rsid w:val="3E2C5394"/>
    <w:rsid w:val="3E92FE2F"/>
    <w:rsid w:val="3ED22400"/>
    <w:rsid w:val="3EE69979"/>
    <w:rsid w:val="3EF2BBBC"/>
    <w:rsid w:val="3F0A158C"/>
    <w:rsid w:val="3F138DAF"/>
    <w:rsid w:val="3F540570"/>
    <w:rsid w:val="3F9BFB75"/>
    <w:rsid w:val="3FABE51F"/>
    <w:rsid w:val="3FDFBECB"/>
    <w:rsid w:val="40418254"/>
    <w:rsid w:val="404B0163"/>
    <w:rsid w:val="4066D40B"/>
    <w:rsid w:val="40BFC476"/>
    <w:rsid w:val="40D6AD74"/>
    <w:rsid w:val="40DC843B"/>
    <w:rsid w:val="40DDE803"/>
    <w:rsid w:val="40F020B3"/>
    <w:rsid w:val="40FBCABB"/>
    <w:rsid w:val="41332E64"/>
    <w:rsid w:val="41358BB6"/>
    <w:rsid w:val="4154E2BE"/>
    <w:rsid w:val="415851DB"/>
    <w:rsid w:val="415BABA1"/>
    <w:rsid w:val="417356D2"/>
    <w:rsid w:val="41892D6D"/>
    <w:rsid w:val="4192B65B"/>
    <w:rsid w:val="4198E745"/>
    <w:rsid w:val="41AAEA69"/>
    <w:rsid w:val="41AF314B"/>
    <w:rsid w:val="41F5EC6D"/>
    <w:rsid w:val="42005530"/>
    <w:rsid w:val="42229EBB"/>
    <w:rsid w:val="42729ECE"/>
    <w:rsid w:val="427A2549"/>
    <w:rsid w:val="427C9BE7"/>
    <w:rsid w:val="42872B93"/>
    <w:rsid w:val="428E9189"/>
    <w:rsid w:val="42B619C2"/>
    <w:rsid w:val="42D52D62"/>
    <w:rsid w:val="42E06135"/>
    <w:rsid w:val="42E66C38"/>
    <w:rsid w:val="42F77C02"/>
    <w:rsid w:val="43055550"/>
    <w:rsid w:val="433ED8D9"/>
    <w:rsid w:val="4345F085"/>
    <w:rsid w:val="435770F1"/>
    <w:rsid w:val="43606CE8"/>
    <w:rsid w:val="437FFD87"/>
    <w:rsid w:val="438570C7"/>
    <w:rsid w:val="438CC129"/>
    <w:rsid w:val="439D9B9A"/>
    <w:rsid w:val="43A82AD6"/>
    <w:rsid w:val="43C5A95D"/>
    <w:rsid w:val="43D75752"/>
    <w:rsid w:val="4401BF9F"/>
    <w:rsid w:val="4457BBAF"/>
    <w:rsid w:val="4465D62A"/>
    <w:rsid w:val="44823AE5"/>
    <w:rsid w:val="4484323B"/>
    <w:rsid w:val="448458F8"/>
    <w:rsid w:val="448CFF39"/>
    <w:rsid w:val="44967391"/>
    <w:rsid w:val="4497BDA8"/>
    <w:rsid w:val="44B4BD75"/>
    <w:rsid w:val="44DD6E35"/>
    <w:rsid w:val="44F41B76"/>
    <w:rsid w:val="45396BFB"/>
    <w:rsid w:val="454DC231"/>
    <w:rsid w:val="45609855"/>
    <w:rsid w:val="4572B12C"/>
    <w:rsid w:val="457FC9D7"/>
    <w:rsid w:val="45839315"/>
    <w:rsid w:val="4596C1EA"/>
    <w:rsid w:val="45A91B75"/>
    <w:rsid w:val="45D75A85"/>
    <w:rsid w:val="45E1CF5E"/>
    <w:rsid w:val="45E5A5F2"/>
    <w:rsid w:val="45EFD1F1"/>
    <w:rsid w:val="45FE715E"/>
    <w:rsid w:val="461B6445"/>
    <w:rsid w:val="463CFDD9"/>
    <w:rsid w:val="463EDA6F"/>
    <w:rsid w:val="4685812B"/>
    <w:rsid w:val="4689C983"/>
    <w:rsid w:val="468E0435"/>
    <w:rsid w:val="46C69F44"/>
    <w:rsid w:val="46F693D9"/>
    <w:rsid w:val="46FF2195"/>
    <w:rsid w:val="4724EE38"/>
    <w:rsid w:val="47982A1A"/>
    <w:rsid w:val="47A3DBA0"/>
    <w:rsid w:val="47AEDC3E"/>
    <w:rsid w:val="47BBFB81"/>
    <w:rsid w:val="47C61C05"/>
    <w:rsid w:val="4802251D"/>
    <w:rsid w:val="48037F29"/>
    <w:rsid w:val="4812113E"/>
    <w:rsid w:val="4817D1FC"/>
    <w:rsid w:val="482943E5"/>
    <w:rsid w:val="482D5B59"/>
    <w:rsid w:val="483FEAAD"/>
    <w:rsid w:val="48578385"/>
    <w:rsid w:val="48632B87"/>
    <w:rsid w:val="48681569"/>
    <w:rsid w:val="486F2F96"/>
    <w:rsid w:val="48909E41"/>
    <w:rsid w:val="48AD345D"/>
    <w:rsid w:val="48CDD478"/>
    <w:rsid w:val="49432BAF"/>
    <w:rsid w:val="49446EE6"/>
    <w:rsid w:val="4978D8CB"/>
    <w:rsid w:val="49BF5781"/>
    <w:rsid w:val="4A0B6715"/>
    <w:rsid w:val="4A4CF3E1"/>
    <w:rsid w:val="4A88C462"/>
    <w:rsid w:val="4A891635"/>
    <w:rsid w:val="4A9A73E4"/>
    <w:rsid w:val="4AE5B535"/>
    <w:rsid w:val="4B00B564"/>
    <w:rsid w:val="4B16E756"/>
    <w:rsid w:val="4B348F6A"/>
    <w:rsid w:val="4B4184C6"/>
    <w:rsid w:val="4B4D350F"/>
    <w:rsid w:val="4B770991"/>
    <w:rsid w:val="4B960185"/>
    <w:rsid w:val="4BAE6C2A"/>
    <w:rsid w:val="4BAF8708"/>
    <w:rsid w:val="4BBFCEDB"/>
    <w:rsid w:val="4BF89DA3"/>
    <w:rsid w:val="4C53EE1E"/>
    <w:rsid w:val="4C9FF2F9"/>
    <w:rsid w:val="4CCA1BB2"/>
    <w:rsid w:val="4CE2CE4E"/>
    <w:rsid w:val="4CE542AD"/>
    <w:rsid w:val="4CF1598D"/>
    <w:rsid w:val="4D0B0176"/>
    <w:rsid w:val="4D29678C"/>
    <w:rsid w:val="4D311357"/>
    <w:rsid w:val="4D6B689D"/>
    <w:rsid w:val="4D761ED3"/>
    <w:rsid w:val="4D8ADBBC"/>
    <w:rsid w:val="4D906D59"/>
    <w:rsid w:val="4D978B59"/>
    <w:rsid w:val="4DE0213D"/>
    <w:rsid w:val="4DEA88FD"/>
    <w:rsid w:val="4DF73253"/>
    <w:rsid w:val="4E150C2F"/>
    <w:rsid w:val="4E1EF92B"/>
    <w:rsid w:val="4E2C11AF"/>
    <w:rsid w:val="4E323AA0"/>
    <w:rsid w:val="4E8CB98B"/>
    <w:rsid w:val="4EBC9F0B"/>
    <w:rsid w:val="4EF27A9F"/>
    <w:rsid w:val="4EF4FA7B"/>
    <w:rsid w:val="4F0C3767"/>
    <w:rsid w:val="4F0D0B01"/>
    <w:rsid w:val="4F3C616F"/>
    <w:rsid w:val="4F4EE442"/>
    <w:rsid w:val="4F82E982"/>
    <w:rsid w:val="4F88042B"/>
    <w:rsid w:val="4FD72FDF"/>
    <w:rsid w:val="5003FAC6"/>
    <w:rsid w:val="5013328E"/>
    <w:rsid w:val="502E9905"/>
    <w:rsid w:val="505626C7"/>
    <w:rsid w:val="506DE242"/>
    <w:rsid w:val="50753984"/>
    <w:rsid w:val="507A37CA"/>
    <w:rsid w:val="5090C513"/>
    <w:rsid w:val="50AE1FC5"/>
    <w:rsid w:val="50C3A4BA"/>
    <w:rsid w:val="510E7B83"/>
    <w:rsid w:val="511A2132"/>
    <w:rsid w:val="511FA854"/>
    <w:rsid w:val="514F80CB"/>
    <w:rsid w:val="515713C1"/>
    <w:rsid w:val="515B77A4"/>
    <w:rsid w:val="51867FA0"/>
    <w:rsid w:val="518AA891"/>
    <w:rsid w:val="51B41A3E"/>
    <w:rsid w:val="51BD61B3"/>
    <w:rsid w:val="51D37FC9"/>
    <w:rsid w:val="51D87AAB"/>
    <w:rsid w:val="51F91F76"/>
    <w:rsid w:val="5210C775"/>
    <w:rsid w:val="52310CB5"/>
    <w:rsid w:val="52380279"/>
    <w:rsid w:val="52433B71"/>
    <w:rsid w:val="52463111"/>
    <w:rsid w:val="525B7629"/>
    <w:rsid w:val="525E4CDF"/>
    <w:rsid w:val="5268EE78"/>
    <w:rsid w:val="526C330B"/>
    <w:rsid w:val="527761B4"/>
    <w:rsid w:val="52A4874D"/>
    <w:rsid w:val="52B56DDF"/>
    <w:rsid w:val="52E5A1B2"/>
    <w:rsid w:val="531C76D2"/>
    <w:rsid w:val="53316FB9"/>
    <w:rsid w:val="5343F03D"/>
    <w:rsid w:val="534D0307"/>
    <w:rsid w:val="53988BE4"/>
    <w:rsid w:val="539F1906"/>
    <w:rsid w:val="53C5EBC2"/>
    <w:rsid w:val="54067265"/>
    <w:rsid w:val="543E3004"/>
    <w:rsid w:val="544D5137"/>
    <w:rsid w:val="544FD742"/>
    <w:rsid w:val="5483F1F9"/>
    <w:rsid w:val="5491A5FC"/>
    <w:rsid w:val="54948260"/>
    <w:rsid w:val="54B2070A"/>
    <w:rsid w:val="54ED87A3"/>
    <w:rsid w:val="54F6299B"/>
    <w:rsid w:val="54FFD236"/>
    <w:rsid w:val="55177121"/>
    <w:rsid w:val="55304FA8"/>
    <w:rsid w:val="55C56355"/>
    <w:rsid w:val="56192BC0"/>
    <w:rsid w:val="56424529"/>
    <w:rsid w:val="5643480D"/>
    <w:rsid w:val="56740357"/>
    <w:rsid w:val="56D0C1C0"/>
    <w:rsid w:val="56F15853"/>
    <w:rsid w:val="5714B629"/>
    <w:rsid w:val="571DD398"/>
    <w:rsid w:val="572849C7"/>
    <w:rsid w:val="572D9A09"/>
    <w:rsid w:val="5737A18B"/>
    <w:rsid w:val="573DF117"/>
    <w:rsid w:val="5747CE7C"/>
    <w:rsid w:val="57595315"/>
    <w:rsid w:val="5762D73F"/>
    <w:rsid w:val="57778BF5"/>
    <w:rsid w:val="577D325D"/>
    <w:rsid w:val="578D4153"/>
    <w:rsid w:val="57B43013"/>
    <w:rsid w:val="57BBEE75"/>
    <w:rsid w:val="58335F2F"/>
    <w:rsid w:val="5869B3D8"/>
    <w:rsid w:val="586A687E"/>
    <w:rsid w:val="587B98F2"/>
    <w:rsid w:val="587FE2D3"/>
    <w:rsid w:val="58C01CCA"/>
    <w:rsid w:val="58CD9928"/>
    <w:rsid w:val="58DF3CD5"/>
    <w:rsid w:val="58E62683"/>
    <w:rsid w:val="58F5DBDB"/>
    <w:rsid w:val="590A2DEA"/>
    <w:rsid w:val="5911D931"/>
    <w:rsid w:val="592363C4"/>
    <w:rsid w:val="5949FAD3"/>
    <w:rsid w:val="594C9141"/>
    <w:rsid w:val="59500074"/>
    <w:rsid w:val="59618504"/>
    <w:rsid w:val="596B9C64"/>
    <w:rsid w:val="597FE724"/>
    <w:rsid w:val="5989D8E0"/>
    <w:rsid w:val="59948C81"/>
    <w:rsid w:val="59AB2E55"/>
    <w:rsid w:val="59AEB29F"/>
    <w:rsid w:val="59B2DBBE"/>
    <w:rsid w:val="59C0F07D"/>
    <w:rsid w:val="59F9E4DE"/>
    <w:rsid w:val="5A06E599"/>
    <w:rsid w:val="5A290B60"/>
    <w:rsid w:val="5A2F30AC"/>
    <w:rsid w:val="5A3B241E"/>
    <w:rsid w:val="5A507AA7"/>
    <w:rsid w:val="5A7E1700"/>
    <w:rsid w:val="5A939168"/>
    <w:rsid w:val="5AA591EA"/>
    <w:rsid w:val="5AD5ED44"/>
    <w:rsid w:val="5ADA66DA"/>
    <w:rsid w:val="5B0F8DB9"/>
    <w:rsid w:val="5B399289"/>
    <w:rsid w:val="5B5AFC84"/>
    <w:rsid w:val="5B7EE1D5"/>
    <w:rsid w:val="5BC6BECF"/>
    <w:rsid w:val="5C06EEBE"/>
    <w:rsid w:val="5C0FE037"/>
    <w:rsid w:val="5C2E986F"/>
    <w:rsid w:val="5C33A0D4"/>
    <w:rsid w:val="5C390685"/>
    <w:rsid w:val="5C93EEEF"/>
    <w:rsid w:val="5CB1DF2E"/>
    <w:rsid w:val="5CB3364C"/>
    <w:rsid w:val="5CD04015"/>
    <w:rsid w:val="5CDFC9BB"/>
    <w:rsid w:val="5CF6CCE5"/>
    <w:rsid w:val="5D623BCC"/>
    <w:rsid w:val="5D6849E2"/>
    <w:rsid w:val="5D75EC66"/>
    <w:rsid w:val="5D8FC4AF"/>
    <w:rsid w:val="5D978B4B"/>
    <w:rsid w:val="5DDA2D8F"/>
    <w:rsid w:val="5E3253E6"/>
    <w:rsid w:val="5E447460"/>
    <w:rsid w:val="5E8D5A26"/>
    <w:rsid w:val="5E94C279"/>
    <w:rsid w:val="5EE67937"/>
    <w:rsid w:val="5F108BEF"/>
    <w:rsid w:val="5F12B377"/>
    <w:rsid w:val="5F544BA1"/>
    <w:rsid w:val="5F5C723F"/>
    <w:rsid w:val="5F603989"/>
    <w:rsid w:val="5F7BA97B"/>
    <w:rsid w:val="5FAD3FD5"/>
    <w:rsid w:val="5FBF41F8"/>
    <w:rsid w:val="5FBF98D8"/>
    <w:rsid w:val="5FCE2447"/>
    <w:rsid w:val="5FD752B0"/>
    <w:rsid w:val="5FEAA67A"/>
    <w:rsid w:val="60029EA8"/>
    <w:rsid w:val="6019870D"/>
    <w:rsid w:val="60317A42"/>
    <w:rsid w:val="6031822A"/>
    <w:rsid w:val="603381F8"/>
    <w:rsid w:val="604BCD21"/>
    <w:rsid w:val="60524228"/>
    <w:rsid w:val="605E14B7"/>
    <w:rsid w:val="60821B4A"/>
    <w:rsid w:val="60930D53"/>
    <w:rsid w:val="609E616B"/>
    <w:rsid w:val="60E6749A"/>
    <w:rsid w:val="60FA9352"/>
    <w:rsid w:val="610DAFAD"/>
    <w:rsid w:val="61174A5A"/>
    <w:rsid w:val="61523E9C"/>
    <w:rsid w:val="615BAE2E"/>
    <w:rsid w:val="61783476"/>
    <w:rsid w:val="617974C1"/>
    <w:rsid w:val="6183F8F1"/>
    <w:rsid w:val="61980204"/>
    <w:rsid w:val="61CEFEC0"/>
    <w:rsid w:val="61FF39E3"/>
    <w:rsid w:val="620E4370"/>
    <w:rsid w:val="6239B55A"/>
    <w:rsid w:val="624DD6B3"/>
    <w:rsid w:val="625231A6"/>
    <w:rsid w:val="627201DE"/>
    <w:rsid w:val="6276769B"/>
    <w:rsid w:val="62D12BAE"/>
    <w:rsid w:val="62F031D2"/>
    <w:rsid w:val="63128D62"/>
    <w:rsid w:val="6385A12B"/>
    <w:rsid w:val="63D9DD51"/>
    <w:rsid w:val="63EDA472"/>
    <w:rsid w:val="6402CF71"/>
    <w:rsid w:val="640BB807"/>
    <w:rsid w:val="640C139D"/>
    <w:rsid w:val="6417BD68"/>
    <w:rsid w:val="64187566"/>
    <w:rsid w:val="6452E471"/>
    <w:rsid w:val="647E85E9"/>
    <w:rsid w:val="648E56C2"/>
    <w:rsid w:val="64B8A428"/>
    <w:rsid w:val="64BCCA81"/>
    <w:rsid w:val="64C21643"/>
    <w:rsid w:val="64C54043"/>
    <w:rsid w:val="64ED4FFF"/>
    <w:rsid w:val="6506F31B"/>
    <w:rsid w:val="651FA2EB"/>
    <w:rsid w:val="658D5FCF"/>
    <w:rsid w:val="659D4AF3"/>
    <w:rsid w:val="659E3962"/>
    <w:rsid w:val="65BD497E"/>
    <w:rsid w:val="65E30620"/>
    <w:rsid w:val="6650AF8D"/>
    <w:rsid w:val="6678B01F"/>
    <w:rsid w:val="66C59894"/>
    <w:rsid w:val="66D51DD3"/>
    <w:rsid w:val="66DBF475"/>
    <w:rsid w:val="66E0E46E"/>
    <w:rsid w:val="66FBC146"/>
    <w:rsid w:val="67091A0E"/>
    <w:rsid w:val="672A9D0B"/>
    <w:rsid w:val="675D553A"/>
    <w:rsid w:val="6791C017"/>
    <w:rsid w:val="67A6AF0F"/>
    <w:rsid w:val="67C18020"/>
    <w:rsid w:val="67F0C23D"/>
    <w:rsid w:val="680A0FF7"/>
    <w:rsid w:val="681511A0"/>
    <w:rsid w:val="68227C62"/>
    <w:rsid w:val="683125E4"/>
    <w:rsid w:val="684D9384"/>
    <w:rsid w:val="6872A7B9"/>
    <w:rsid w:val="687CB4CF"/>
    <w:rsid w:val="689896B6"/>
    <w:rsid w:val="68BE49BC"/>
    <w:rsid w:val="68CA5F28"/>
    <w:rsid w:val="68D4121D"/>
    <w:rsid w:val="68D5FEC0"/>
    <w:rsid w:val="68EFD002"/>
    <w:rsid w:val="68FCCC16"/>
    <w:rsid w:val="69126F0B"/>
    <w:rsid w:val="695D5081"/>
    <w:rsid w:val="6965B95C"/>
    <w:rsid w:val="69F8CDFB"/>
    <w:rsid w:val="6A25BAFD"/>
    <w:rsid w:val="6A27218E"/>
    <w:rsid w:val="6A27E9DB"/>
    <w:rsid w:val="6A2E2FEA"/>
    <w:rsid w:val="6A7B4D75"/>
    <w:rsid w:val="6A8A42AE"/>
    <w:rsid w:val="6AD77682"/>
    <w:rsid w:val="6AF920E2"/>
    <w:rsid w:val="6B0C33A5"/>
    <w:rsid w:val="6B1B7690"/>
    <w:rsid w:val="6B530716"/>
    <w:rsid w:val="6B69AB58"/>
    <w:rsid w:val="6B747F59"/>
    <w:rsid w:val="6B76349F"/>
    <w:rsid w:val="6B99033A"/>
    <w:rsid w:val="6BAA291A"/>
    <w:rsid w:val="6BD5E69A"/>
    <w:rsid w:val="6C1E5F6A"/>
    <w:rsid w:val="6C233920"/>
    <w:rsid w:val="6C5881B0"/>
    <w:rsid w:val="6C7F28C6"/>
    <w:rsid w:val="6C971C65"/>
    <w:rsid w:val="6C9DC500"/>
    <w:rsid w:val="6CB745F1"/>
    <w:rsid w:val="6CB77D2F"/>
    <w:rsid w:val="6CF7E955"/>
    <w:rsid w:val="6D196167"/>
    <w:rsid w:val="6D282FCB"/>
    <w:rsid w:val="6D2D3EF9"/>
    <w:rsid w:val="6D433274"/>
    <w:rsid w:val="6D804D1C"/>
    <w:rsid w:val="6DAD2DF8"/>
    <w:rsid w:val="6DBCEBA3"/>
    <w:rsid w:val="6DCEEB66"/>
    <w:rsid w:val="6E0C3FD2"/>
    <w:rsid w:val="6E2AB4F6"/>
    <w:rsid w:val="6E39130C"/>
    <w:rsid w:val="6E48BC8A"/>
    <w:rsid w:val="6E534D90"/>
    <w:rsid w:val="6E5DF6DD"/>
    <w:rsid w:val="6E6C2289"/>
    <w:rsid w:val="6EA0ADFE"/>
    <w:rsid w:val="6ECF05A7"/>
    <w:rsid w:val="6ED774B1"/>
    <w:rsid w:val="6EDE2979"/>
    <w:rsid w:val="6EF3B916"/>
    <w:rsid w:val="6EFCA089"/>
    <w:rsid w:val="6F007078"/>
    <w:rsid w:val="6F0D7F0F"/>
    <w:rsid w:val="6F2D5854"/>
    <w:rsid w:val="6F37A9F2"/>
    <w:rsid w:val="6F38BEEF"/>
    <w:rsid w:val="6F44A6A9"/>
    <w:rsid w:val="6F5385EA"/>
    <w:rsid w:val="6F58BC04"/>
    <w:rsid w:val="6F5F4274"/>
    <w:rsid w:val="6F64C600"/>
    <w:rsid w:val="6F929FEB"/>
    <w:rsid w:val="6FA1D78B"/>
    <w:rsid w:val="6FD5A48D"/>
    <w:rsid w:val="6FEF1DF1"/>
    <w:rsid w:val="7006FB28"/>
    <w:rsid w:val="7008E85E"/>
    <w:rsid w:val="70172BB4"/>
    <w:rsid w:val="7024149E"/>
    <w:rsid w:val="704F5B73"/>
    <w:rsid w:val="70537A8E"/>
    <w:rsid w:val="707ADD6B"/>
    <w:rsid w:val="70AA83AD"/>
    <w:rsid w:val="70BF1F74"/>
    <w:rsid w:val="70D112B2"/>
    <w:rsid w:val="70E7F5E8"/>
    <w:rsid w:val="7114AD3C"/>
    <w:rsid w:val="712F11AB"/>
    <w:rsid w:val="71624930"/>
    <w:rsid w:val="7167B9AE"/>
    <w:rsid w:val="71A3C34B"/>
    <w:rsid w:val="71BCA068"/>
    <w:rsid w:val="71C0DB87"/>
    <w:rsid w:val="71CAA4BB"/>
    <w:rsid w:val="71D99596"/>
    <w:rsid w:val="71DD31A1"/>
    <w:rsid w:val="71E72B29"/>
    <w:rsid w:val="721C0213"/>
    <w:rsid w:val="72223E83"/>
    <w:rsid w:val="7245281E"/>
    <w:rsid w:val="724EC604"/>
    <w:rsid w:val="7264548F"/>
    <w:rsid w:val="726BF826"/>
    <w:rsid w:val="728A39EB"/>
    <w:rsid w:val="72AF87E1"/>
    <w:rsid w:val="72B95692"/>
    <w:rsid w:val="72BFB033"/>
    <w:rsid w:val="72DFB0F5"/>
    <w:rsid w:val="73065DE9"/>
    <w:rsid w:val="73386435"/>
    <w:rsid w:val="73595C18"/>
    <w:rsid w:val="7374BD3D"/>
    <w:rsid w:val="73901774"/>
    <w:rsid w:val="73955B1C"/>
    <w:rsid w:val="73B3C6C9"/>
    <w:rsid w:val="73B91630"/>
    <w:rsid w:val="74179E5C"/>
    <w:rsid w:val="749448F5"/>
    <w:rsid w:val="74A7F0AE"/>
    <w:rsid w:val="74C5D5B9"/>
    <w:rsid w:val="74D83CAF"/>
    <w:rsid w:val="750AABB1"/>
    <w:rsid w:val="75100F32"/>
    <w:rsid w:val="751A1953"/>
    <w:rsid w:val="751A8A2C"/>
    <w:rsid w:val="752DE961"/>
    <w:rsid w:val="7569FA5F"/>
    <w:rsid w:val="758857E2"/>
    <w:rsid w:val="759BB887"/>
    <w:rsid w:val="75A2739A"/>
    <w:rsid w:val="75FBED2D"/>
    <w:rsid w:val="75FDB384"/>
    <w:rsid w:val="765E5F75"/>
    <w:rsid w:val="767610D9"/>
    <w:rsid w:val="76873945"/>
    <w:rsid w:val="76CC8743"/>
    <w:rsid w:val="76EFA792"/>
    <w:rsid w:val="7704EA79"/>
    <w:rsid w:val="771F63E1"/>
    <w:rsid w:val="77272F62"/>
    <w:rsid w:val="77373F0C"/>
    <w:rsid w:val="774515D2"/>
    <w:rsid w:val="774F3F1E"/>
    <w:rsid w:val="77539663"/>
    <w:rsid w:val="776AF761"/>
    <w:rsid w:val="778DDACF"/>
    <w:rsid w:val="77B68DB5"/>
    <w:rsid w:val="77E7970F"/>
    <w:rsid w:val="77FC9408"/>
    <w:rsid w:val="782317DC"/>
    <w:rsid w:val="782BAAE4"/>
    <w:rsid w:val="78451370"/>
    <w:rsid w:val="78756ECA"/>
    <w:rsid w:val="787AF408"/>
    <w:rsid w:val="789BA6D4"/>
    <w:rsid w:val="78A57075"/>
    <w:rsid w:val="78EB0F7F"/>
    <w:rsid w:val="790343F7"/>
    <w:rsid w:val="7947F9AA"/>
    <w:rsid w:val="79727BB6"/>
    <w:rsid w:val="79763F71"/>
    <w:rsid w:val="798EBF95"/>
    <w:rsid w:val="799D4A9F"/>
    <w:rsid w:val="79A36942"/>
    <w:rsid w:val="79A471EF"/>
    <w:rsid w:val="79A54A01"/>
    <w:rsid w:val="79C6FEF4"/>
    <w:rsid w:val="7A48A175"/>
    <w:rsid w:val="7A591305"/>
    <w:rsid w:val="7A8F6020"/>
    <w:rsid w:val="7AAF0B23"/>
    <w:rsid w:val="7AB1A6AD"/>
    <w:rsid w:val="7ABD998A"/>
    <w:rsid w:val="7ABEC825"/>
    <w:rsid w:val="7AFDDC20"/>
    <w:rsid w:val="7B0D38FA"/>
    <w:rsid w:val="7B1D4193"/>
    <w:rsid w:val="7B44E872"/>
    <w:rsid w:val="7B646B3D"/>
    <w:rsid w:val="7B72A457"/>
    <w:rsid w:val="7B779912"/>
    <w:rsid w:val="7B79D0AD"/>
    <w:rsid w:val="7B90469A"/>
    <w:rsid w:val="7B9BC283"/>
    <w:rsid w:val="7BA19D6F"/>
    <w:rsid w:val="7BA2CE16"/>
    <w:rsid w:val="7BDD1137"/>
    <w:rsid w:val="7BF2B2FF"/>
    <w:rsid w:val="7BF71998"/>
    <w:rsid w:val="7C0532C1"/>
    <w:rsid w:val="7C23694D"/>
    <w:rsid w:val="7C525DA4"/>
    <w:rsid w:val="7C5969EB"/>
    <w:rsid w:val="7C66F2FF"/>
    <w:rsid w:val="7CB4962A"/>
    <w:rsid w:val="7CBE53F8"/>
    <w:rsid w:val="7CBFEA62"/>
    <w:rsid w:val="7CF1082E"/>
    <w:rsid w:val="7CFB715F"/>
    <w:rsid w:val="7D024305"/>
    <w:rsid w:val="7D17514B"/>
    <w:rsid w:val="7D267343"/>
    <w:rsid w:val="7D2D7B07"/>
    <w:rsid w:val="7D7D17CB"/>
    <w:rsid w:val="7D8E8360"/>
    <w:rsid w:val="7D90B3C7"/>
    <w:rsid w:val="7DA10322"/>
    <w:rsid w:val="7DBA3604"/>
    <w:rsid w:val="7DC86BDA"/>
    <w:rsid w:val="7DC9CD38"/>
    <w:rsid w:val="7E0FD5B7"/>
    <w:rsid w:val="7E32AAEA"/>
    <w:rsid w:val="7E4999F2"/>
    <w:rsid w:val="7E581B18"/>
    <w:rsid w:val="7E5A28FC"/>
    <w:rsid w:val="7E707BBB"/>
    <w:rsid w:val="7E7856C0"/>
    <w:rsid w:val="7E9ADC1E"/>
    <w:rsid w:val="7EAF1EB2"/>
    <w:rsid w:val="7EBFC297"/>
    <w:rsid w:val="7ECA11AB"/>
    <w:rsid w:val="7F23AB26"/>
    <w:rsid w:val="7F2A53C1"/>
    <w:rsid w:val="7F4A6B0B"/>
    <w:rsid w:val="7F4ACDD8"/>
    <w:rsid w:val="7F8B3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C152D"/>
    <w:pPr>
      <w:spacing w:after="0" w:line="240" w:lineRule="auto"/>
    </w:pPr>
    <w:rPr>
      <w:rFonts w:ascii="Times New Roman" w:hAnsi="Times New Roman" w:eastAsia="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hAnsiTheme="majorHAnsi" w:eastAsiaTheme="majorEastAsia" w:cstheme="majorBidi"/>
      <w:i/>
      <w:iCs/>
      <w:color w:val="2E74B5"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591A5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semiHidden/>
    <w:rsid w:val="00591A55"/>
    <w:rPr>
      <w:rFonts w:asciiTheme="majorHAnsi" w:hAnsiTheme="majorHAnsi" w:eastAsiaTheme="majorEastAsia"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styleId="BalloonTextChar" w:customStyle="1">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hAnsi="Century Gothic" w:eastAsia="Century Gothic" w:cs="Century Gothic"/>
      <w:sz w:val="19"/>
      <w:szCs w:val="19"/>
    </w:rPr>
  </w:style>
  <w:style w:type="character" w:styleId="BodyTextChar" w:customStyle="1">
    <w:name w:val="Body Text Char"/>
    <w:basedOn w:val="DefaultParagraphFont"/>
    <w:link w:val="BodyText"/>
    <w:uiPriority w:val="1"/>
    <w:rsid w:val="0020247B"/>
    <w:rPr>
      <w:rFonts w:ascii="Century Gothic" w:hAnsi="Century Gothic" w:eastAsia="Century Gothic" w:cs="Century Gothic"/>
      <w:sz w:val="19"/>
      <w:szCs w:val="19"/>
    </w:rPr>
  </w:style>
  <w:style w:type="character" w:styleId="normaltextrun" w:customStyle="1">
    <w:name w:val="normaltextrun"/>
    <w:basedOn w:val="DefaultParagraphFont"/>
    <w:rsid w:val="00AC00B6"/>
  </w:style>
  <w:style w:type="character" w:styleId="eop" w:customStyle="1">
    <w:name w:val="eop"/>
    <w:basedOn w:val="DefaultParagraphFont"/>
    <w:rsid w:val="00AC00B6"/>
  </w:style>
  <w:style w:type="paragraph" w:styleId="paragraph" w:customStyle="1">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styleId="CommentTextChar" w:customStyle="1">
    <w:name w:val="Comment Text Char"/>
    <w:basedOn w:val="DefaultParagraphFont"/>
    <w:link w:val="CommentText"/>
    <w:uiPriority w:val="99"/>
    <w:semiHidden/>
    <w:rsid w:val="00AC00B6"/>
    <w:rPr>
      <w:rFonts w:ascii="Times New Roman" w:hAnsi="Times New Roman" w:eastAsia="Times New Roman" w:cs="Times New Roman"/>
      <w:sz w:val="20"/>
      <w:szCs w:val="20"/>
    </w:rPr>
  </w:style>
  <w:style w:type="paragraph" w:styleId="Default" w:customStyle="1">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styleId="CommentSubjectChar" w:customStyle="1">
    <w:name w:val="Comment Subject Char"/>
    <w:basedOn w:val="CommentTextChar"/>
    <w:link w:val="CommentSubject"/>
    <w:uiPriority w:val="99"/>
    <w:semiHidden/>
    <w:rsid w:val="0047187E"/>
    <w:rPr>
      <w:rFonts w:ascii="Times New Roman" w:hAnsi="Times New Roman" w:eastAsia="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FC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rive.google.com/file/d/1xiKMI84yGCETRjx-cNfQRClCAe3Cu63X/view?usp=sharing" TargetMode="External" Id="rId13" /><Relationship Type="http://schemas.openxmlformats.org/officeDocument/2006/relationships/hyperlink" Target="https://www.cccco.edu/-/media/CCCCO-Website/Files/Communications/101920-ccc-vision-onepager-accessible-final.pdf" TargetMode="External" Id="rId18"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26" /><Relationship Type="http://schemas.openxmlformats.org/officeDocument/2006/relationships/customXml" Target="../customXml/item3.xml" Id="rId3"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hyperlink" Target="https://www.cccco.edu/About-Us/Chancellors-Office/Divisions/College-Finance-and-Facilities-Planning/Student-Centered-Funding-Formula" TargetMode="External" Id="rId12" /><Relationship Type="http://schemas.openxmlformats.org/officeDocument/2006/relationships/hyperlink" Target="https://www.berkeleycitycollege.edu/prm/educational-master-plan-2024-2028-2/" TargetMode="External" Id="rId17" /><Relationship Type="http://schemas.openxmlformats.org/officeDocument/2006/relationships/image" Target="media/image2.png"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drive.google.com/drive/folders/1NcFLqqL0DhYtaKQ6ntaejh1z7qtGao1F?usp=sharing" TargetMode="External" Id="rId16" /><Relationship Type="http://schemas.openxmlformats.org/officeDocument/2006/relationships/hyperlink" Target="https://docs.google.com/document/d/1DgVZLRmnKQj1jCNucuCNmTB0Wp1F3vLA/edit?usp=drive_link&amp;ouid=105861965924346219496&amp;rtpof=true&amp;sd=true" TargetMode="External" Id="rId20"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ccco.edu/-/media/CCCCO-Website/Files/Communications/101920-ccc-vision-onepager-accessible-final.pdf" TargetMode="External" Id="rId11" /><Relationship Type="http://schemas.openxmlformats.org/officeDocument/2006/relationships/hyperlink" Target="https://www.cccco.edu/About-Us/Chancellors-Office/Divisions/College-Finance-and-Facilities-Planning/Student-Centered-Funding-Formula" TargetMode="External" Id="rId24" /><Relationship Type="http://schemas.openxmlformats.org/officeDocument/2006/relationships/header" Target="header1.xml" Id="rId32" /><Relationship Type="http://schemas.microsoft.com/office/2020/10/relationships/intelligence" Target="intelligence2.xml" Id="Radd42e528cb04c81" /><Relationship Type="http://schemas.openxmlformats.org/officeDocument/2006/relationships/styles" Target="styles.xml" Id="rId5" /><Relationship Type="http://schemas.openxmlformats.org/officeDocument/2006/relationships/hyperlink" Target="https://drive.google.com/drive/folders/1cJTL936yJGJVKo5P4OGOf2qzsMu3gEqM?usp=share_link" TargetMode="External" Id="rId15" /><Relationship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 Id="rId23" /><Relationship Type="http://schemas.openxmlformats.org/officeDocument/2006/relationships/hyperlink" Target="https://drive.google.com/file/d/1CelN9o5mrlTVVx3ibqDDdj11PcATAjfM/view?usp=sharing" TargetMode="External" Id="rId28" /><Relationship Type="http://schemas.openxmlformats.org/officeDocument/2006/relationships/image" Target="media/image1.png" Id="rId10" /><Relationship Type="http://schemas.openxmlformats.org/officeDocument/2006/relationships/hyperlink" Target="https://www.cccco.edu/About-Us/Chancellors-Office/Divisions/College-Finance-and-Facilities-Planning/Student-Centered-Funding-Formula" TargetMode="External" Id="rId19" /><Relationship Type="http://schemas.openxmlformats.org/officeDocument/2006/relationships/hyperlink" Target="https://drive.google.com/file/d/14FnMslW2ebA23iZl8NlAzk_2OjjGeOu8/view?usp=sharing"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pp.powerbi.com/view?r=eyJrIjoiOWQ0NDc2M2YtZDUyMi00MjdkLTljZTktOWI3MzQyYzdlNDc0IiwidCI6ImVlYTE2YTE2LTQ4YWYtNDc3Yi05MTEzLTA1YjFjMDExMjNmZiIsImMiOjZ9" TargetMode="External" Id="rId14" /><Relationship Type="http://schemas.openxmlformats.org/officeDocument/2006/relationships/hyperlink" Target="mailto:psayavong@peralta.edu?subject=Program%20Review%20Data%20Dashboard%20Assistance" TargetMode="External" Id="rId22" /><Relationship Type="http://schemas.openxmlformats.org/officeDocument/2006/relationships/hyperlink" Target="https://drive.google.com/file/d/14C9cxxXt_YAzK_LJEVPSD_fJwwcWUVps/view?usp=sharing" TargetMode="External" Id="rId27" /><Relationship Type="http://schemas.openxmlformats.org/officeDocument/2006/relationships/hyperlink" Target="https://app.powerbi.com/view?r=eyJrIjoiZmJlODJiODktZjM0OC00ZWIwLWIzNDMtN2Y1Yzc3ZGFhNGRhIiwidCI6ImVlYTE2YTE2LTQ4YWYtNDc3Yi05MTEzLTA1YjFjMDExMjNmZiIsImMiOjZ9" TargetMode="External" Id="rId30" /><Relationship Type="http://schemas.openxmlformats.org/officeDocument/2006/relationships/theme" Target="theme/theme1.xml" Id="rId35" /><Relationship Type="http://schemas.openxmlformats.org/officeDocument/2006/relationships/footnotes" Target="footnotes.xml" Id="rId8" /><Relationship Type="http://schemas.openxmlformats.org/officeDocument/2006/relationships/glossaryDocument" Target="glossary/document.xml" Id="R82d53f7ef8ee408d" /></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daad733-0d3a-4c8c-85de-578f8c07ed14}"/>
      </w:docPartPr>
      <w:docPartBody>
        <w:p w14:paraId="646A727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ab536ded-979e-4e2d-a1c6-de59c41ef744" xsi:nil="true"/>
    <Invited_Leaders xmlns="ab536ded-979e-4e2d-a1c6-de59c41ef744" xsi:nil="true"/>
    <DefaultSectionNames xmlns="ab536ded-979e-4e2d-a1c6-de59c41ef744" xsi:nil="true"/>
    <Is_Collaboration_Space_Locked xmlns="ab536ded-979e-4e2d-a1c6-de59c41ef744" xsi:nil="true"/>
    <Self_Registration_Enabled xmlns="ab536ded-979e-4e2d-a1c6-de59c41ef744" xsi:nil="true"/>
    <Has_Leaders_Only_SectionGroup xmlns="ab536ded-979e-4e2d-a1c6-de59c41ef744" xsi:nil="true"/>
    <Distribution_Groups xmlns="ab536ded-979e-4e2d-a1c6-de59c41ef744" xsi:nil="true"/>
    <AppVersion xmlns="ab536ded-979e-4e2d-a1c6-de59c41ef744" xsi:nil="true"/>
    <TeamsChannelId xmlns="ab536ded-979e-4e2d-a1c6-de59c41ef744" xsi:nil="true"/>
    <IsNotebookLocked xmlns="ab536ded-979e-4e2d-a1c6-de59c41ef744" xsi:nil="true"/>
    <Math_Settings xmlns="ab536ded-979e-4e2d-a1c6-de59c41ef744" xsi:nil="true"/>
    <Templates xmlns="ab536ded-979e-4e2d-a1c6-de59c41ef744" xsi:nil="true"/>
    <Members xmlns="ab536ded-979e-4e2d-a1c6-de59c41ef744">
      <UserInfo>
        <DisplayName/>
        <AccountId xsi:nil="true"/>
        <AccountType/>
      </UserInfo>
    </Members>
    <Invited_Members xmlns="ab536ded-979e-4e2d-a1c6-de59c41ef744" xsi:nil="true"/>
    <FolderType xmlns="ab536ded-979e-4e2d-a1c6-de59c41ef744" xsi:nil="true"/>
    <Owner xmlns="ab536ded-979e-4e2d-a1c6-de59c41ef744">
      <UserInfo>
        <DisplayName/>
        <AccountId xsi:nil="true"/>
        <AccountType/>
      </UserInfo>
    </Owner>
    <Member_Groups xmlns="ab536ded-979e-4e2d-a1c6-de59c41ef744">
      <UserInfo>
        <DisplayName/>
        <AccountId xsi:nil="true"/>
        <AccountType/>
      </UserInfo>
    </Member_Groups>
    <NotebookType xmlns="ab536ded-979e-4e2d-a1c6-de59c41ef744" xsi:nil="true"/>
    <CultureName xmlns="ab536ded-979e-4e2d-a1c6-de59c41ef744" xsi:nil="true"/>
    <Leaders xmlns="ab536ded-979e-4e2d-a1c6-de59c41ef744">
      <UserInfo>
        <DisplayName/>
        <AccountId xsi:nil="true"/>
        <AccountType/>
      </UserInfo>
    </Lead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7" ma:contentTypeDescription="Create a new document." ma:contentTypeScope="" ma:versionID="0cff93b0a3d38978eab66e494dbcdba3">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bc2fb8a2b8efc5a034aee334cbf133e7"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www.w3.org/XML/1998/namespace"/>
    <ds:schemaRef ds:uri="http://purl.org/dc/dcmitype/"/>
    <ds:schemaRef ds:uri="017c11ca-6f56-487f-979e-de80c18af3f7"/>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6848e3b-0a8b-4cf4-ac9b-d2ad03aefcc9"/>
    <ds:schemaRef ds:uri="http://purl.org/dc/terms/"/>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E751ADB5-3E6D-48F5-A806-3C244868F7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Shannon Penn</cp:lastModifiedBy>
  <cp:revision>274</cp:revision>
  <cp:lastPrinted>2022-10-21T16:59:00Z</cp:lastPrinted>
  <dcterms:created xsi:type="dcterms:W3CDTF">2023-11-21T23:44:00Z</dcterms:created>
  <dcterms:modified xsi:type="dcterms:W3CDTF">2023-11-27T21:04:36Z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