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E35ADB"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35ADB" w:rsidR="001C2F46" w:rsidP="00763C6D" w:rsidRDefault="00ED3C87" w14:paraId="422C49F8" w14:textId="00190135">
      <w:pPr>
        <w:pStyle w:val="BodyText"/>
        <w:rPr>
          <w:rFonts w:ascii="Helvetica Neue" w:hAnsi="Helvetica Neue"/>
          <w:sz w:val="21"/>
          <w:szCs w:val="21"/>
        </w:rPr>
      </w:pPr>
      <w:r w:rsidRPr="00E35ADB">
        <w:rPr>
          <w:rFonts w:ascii="Helvetica Neue" w:hAnsi="Helvetica Neue"/>
          <w:sz w:val="21"/>
          <w:szCs w:val="21"/>
        </w:rPr>
        <w:t>Berkeley City College</w:t>
      </w:r>
      <w:r w:rsidRPr="00E35ADB" w:rsidR="00502DDD">
        <w:rPr>
          <w:rFonts w:ascii="Helvetica Neue" w:hAnsi="Helvetica Neue"/>
          <w:sz w:val="21"/>
          <w:szCs w:val="21"/>
        </w:rPr>
        <w:t xml:space="preserve"> (BCC), in conjunction with the Peralta community College District, </w:t>
      </w:r>
      <w:r w:rsidRPr="00E35ADB"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E35ADB" w:rsidR="00502DDD">
        <w:rPr>
          <w:rFonts w:ascii="Helvetica Neue" w:hAnsi="Helvetica Neue"/>
          <w:sz w:val="21"/>
          <w:szCs w:val="21"/>
        </w:rPr>
        <w:t xml:space="preserve">(CPRs) </w:t>
      </w:r>
      <w:r w:rsidRPr="00E35ADB" w:rsidR="00763C6D">
        <w:rPr>
          <w:rFonts w:ascii="Helvetica Neue" w:hAnsi="Helvetica Neue"/>
          <w:sz w:val="21"/>
          <w:szCs w:val="21"/>
        </w:rPr>
        <w:t xml:space="preserve">which are completed every three years; and Annual Program Updates (APUs) which are completed in non-program review years.  </w:t>
      </w:r>
    </w:p>
    <w:p w:rsidRPr="00E35ADB" w:rsidR="001C2F46" w:rsidP="00763C6D" w:rsidRDefault="001C2F46" w14:paraId="037E4CC5" w14:textId="2CEA6C77">
      <w:pPr>
        <w:pStyle w:val="BodyText"/>
        <w:rPr>
          <w:rFonts w:ascii="Helvetica Neue" w:hAnsi="Helvetica Neue"/>
          <w:sz w:val="21"/>
          <w:szCs w:val="21"/>
        </w:rPr>
      </w:pPr>
    </w:p>
    <w:p w:rsidRPr="00E35ADB" w:rsidR="001C64A6" w:rsidP="00763C6D" w:rsidRDefault="001C64A6" w14:paraId="384FC994" w14:textId="181357E1">
      <w:pPr>
        <w:pStyle w:val="BodyText"/>
        <w:rPr>
          <w:rFonts w:ascii="Helvetica Neue" w:hAnsi="Helvetica Neue"/>
          <w:b/>
          <w:bCs/>
          <w:sz w:val="21"/>
          <w:szCs w:val="21"/>
        </w:rPr>
      </w:pPr>
      <w:r w:rsidRPr="00E35ADB">
        <w:rPr>
          <w:rFonts w:ascii="Helvetica Neue" w:hAnsi="Helvetica Neue"/>
          <w:b/>
          <w:bCs/>
          <w:sz w:val="21"/>
          <w:szCs w:val="21"/>
        </w:rPr>
        <w:t>TIMELINE</w:t>
      </w:r>
    </w:p>
    <w:p w:rsidRPr="00E35ADB" w:rsidR="001C2F46" w:rsidP="001C2F46" w:rsidRDefault="00BF543C" w14:paraId="5B3B5209" w14:textId="26E2D638">
      <w:pPr>
        <w:pStyle w:val="BodyText"/>
        <w:rPr>
          <w:rFonts w:ascii="Helvetica Neue" w:hAnsi="Helvetica Neue"/>
          <w:sz w:val="21"/>
          <w:szCs w:val="21"/>
        </w:rPr>
      </w:pPr>
      <w:r w:rsidRPr="00E35ADB">
        <w:rPr>
          <w:rFonts w:ascii="Helvetica Neue" w:hAnsi="Helvetica Neue"/>
          <w:sz w:val="21"/>
          <w:szCs w:val="21"/>
        </w:rPr>
        <w:t>Annual Program Update (APU) 2022-2023</w:t>
      </w:r>
      <w:r w:rsidRPr="00E35ADB" w:rsidR="001C2F46">
        <w:rPr>
          <w:rFonts w:ascii="Helvetica Neue" w:hAnsi="Helvetica Neue"/>
          <w:sz w:val="21"/>
          <w:szCs w:val="21"/>
        </w:rPr>
        <w:t xml:space="preserve"> timeline has been developed for each program and services to guide</w:t>
      </w:r>
      <w:r w:rsidRPr="00E35ADB" w:rsidR="00423702">
        <w:rPr>
          <w:rFonts w:ascii="Helvetica Neue" w:hAnsi="Helvetica Neue"/>
          <w:sz w:val="21"/>
          <w:szCs w:val="21"/>
        </w:rPr>
        <w:t xml:space="preserve"> through the semester</w:t>
      </w:r>
      <w:r w:rsidRPr="00E35ADB" w:rsidR="001C2F46">
        <w:rPr>
          <w:rFonts w:ascii="Helvetica Neue" w:hAnsi="Helvetica Neue"/>
          <w:sz w:val="21"/>
          <w:szCs w:val="21"/>
        </w:rPr>
        <w:t xml:space="preserve">.  Please review and work with your Deans, Managers, Department Chairs and/or Supervisors to complete this </w:t>
      </w:r>
      <w:r w:rsidRPr="00E35ADB" w:rsidR="00502DDD">
        <w:rPr>
          <w:rFonts w:ascii="Helvetica Neue" w:hAnsi="Helvetica Neue"/>
          <w:sz w:val="21"/>
          <w:szCs w:val="21"/>
        </w:rPr>
        <w:t>APU</w:t>
      </w:r>
      <w:r w:rsidRPr="00E35ADB" w:rsidR="00423702">
        <w:rPr>
          <w:rFonts w:ascii="Helvetica Neue" w:hAnsi="Helvetica Neue"/>
          <w:sz w:val="21"/>
          <w:szCs w:val="21"/>
        </w:rPr>
        <w:t>.</w:t>
      </w:r>
    </w:p>
    <w:p w:rsidRPr="00E35ADB" w:rsidR="00502DDD" w:rsidP="001C2F46" w:rsidRDefault="00502DDD" w14:paraId="2EADC814" w14:textId="33346653">
      <w:pPr>
        <w:pStyle w:val="BodyText"/>
        <w:rPr>
          <w:rFonts w:ascii="Helvetica Neue" w:hAnsi="Helvetica Neue"/>
          <w:sz w:val="21"/>
          <w:szCs w:val="21"/>
        </w:rPr>
      </w:pPr>
    </w:p>
    <w:p w:rsidRPr="00E35ADB" w:rsidR="001C2F46" w:rsidP="001C2F46" w:rsidRDefault="00502DDD" w14:paraId="0DC6FC36" w14:textId="475CD744">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Pr="00E35ADB" w:rsidR="00F410FF">
        <w:rPr>
          <w:rFonts w:ascii="Helvetica Neue" w:hAnsi="Helvetica Neue"/>
          <w:sz w:val="21"/>
          <w:szCs w:val="21"/>
        </w:rPr>
        <w:t xml:space="preserve"> year’s</w:t>
      </w:r>
      <w:r w:rsidRPr="00E35ADB">
        <w:rPr>
          <w:rFonts w:ascii="Helvetica Neue" w:hAnsi="Helvetica Neue"/>
          <w:sz w:val="21"/>
          <w:szCs w:val="21"/>
        </w:rPr>
        <w:t xml:space="preserve"> APU will take </w:t>
      </w:r>
      <w:r w:rsidRPr="00E35ADB" w:rsidR="00115D65">
        <w:rPr>
          <w:rFonts w:ascii="Helvetica Neue" w:hAnsi="Helvetica Neue"/>
          <w:sz w:val="21"/>
          <w:szCs w:val="21"/>
        </w:rPr>
        <w:t xml:space="preserve">an </w:t>
      </w:r>
      <w:r w:rsidRPr="00E35ADB" w:rsidR="00F410FF">
        <w:rPr>
          <w:rFonts w:ascii="Helvetica Neue" w:hAnsi="Helvetica Neue"/>
          <w:sz w:val="21"/>
          <w:szCs w:val="21"/>
        </w:rPr>
        <w:t xml:space="preserve">especially </w:t>
      </w:r>
      <w:r w:rsidRPr="00E35ADB">
        <w:rPr>
          <w:rFonts w:ascii="Helvetica Neue" w:hAnsi="Helvetica Neue"/>
          <w:sz w:val="21"/>
          <w:szCs w:val="21"/>
        </w:rPr>
        <w:t>important role for the EMP process</w:t>
      </w:r>
      <w:r w:rsidRPr="00E35ADB" w:rsidR="00FE5757">
        <w:rPr>
          <w:rFonts w:ascii="Helvetica Neue" w:hAnsi="Helvetica Neue"/>
          <w:sz w:val="21"/>
          <w:szCs w:val="21"/>
        </w:rPr>
        <w:t xml:space="preserve">, carrying your analysis, planning and strategies to support our </w:t>
      </w:r>
      <w:proofErr w:type="gramStart"/>
      <w:r w:rsidRPr="00E35ADB" w:rsidR="00FE5757">
        <w:rPr>
          <w:rFonts w:ascii="Helvetica Neue" w:hAnsi="Helvetica Neue"/>
          <w:sz w:val="21"/>
          <w:szCs w:val="21"/>
        </w:rPr>
        <w:t>students</w:t>
      </w:r>
      <w:proofErr w:type="gramEnd"/>
      <w:r w:rsidRPr="00E35ADB" w:rsidR="00FE5757">
        <w:rPr>
          <w:rFonts w:ascii="Helvetica Neue" w:hAnsi="Helvetica Neue"/>
          <w:sz w:val="21"/>
          <w:szCs w:val="21"/>
        </w:rPr>
        <w:t xml:space="preserve"> success, retention, and equitable completion.</w:t>
      </w:r>
    </w:p>
    <w:p w:rsidRPr="00E35ADB" w:rsidR="00115D65" w:rsidP="001C2F46" w:rsidRDefault="00115D65" w14:paraId="283CF706" w14:textId="77777777">
      <w:pPr>
        <w:pStyle w:val="BodyText"/>
        <w:rPr>
          <w:rFonts w:ascii="Helvetica Neue" w:hAnsi="Helvetica Neue"/>
          <w:sz w:val="21"/>
          <w:szCs w:val="21"/>
        </w:rPr>
      </w:pPr>
    </w:p>
    <w:p w:rsidRPr="00E35ADB" w:rsidR="00FE5757" w:rsidP="00763C6D" w:rsidRDefault="00115D65" w14:paraId="2177F6EE" w14:textId="6BE13125">
      <w:pPr>
        <w:pStyle w:val="BodyText"/>
        <w:rPr>
          <w:rFonts w:ascii="Helvetica Neue" w:hAnsi="Helvetica Neue" w:eastAsia="Times New Roman" w:cs="Times New Roman"/>
          <w:sz w:val="21"/>
          <w:szCs w:val="21"/>
        </w:rPr>
      </w:pPr>
      <w:r w:rsidRPr="00E35ADB">
        <w:rPr>
          <w:rFonts w:ascii="Helvetica Neue" w:hAnsi="Helvetica Neue"/>
          <w:sz w:val="21"/>
          <w:szCs w:val="21"/>
        </w:rPr>
        <w:t xml:space="preserve">The </w:t>
      </w:r>
      <w:r w:rsidRPr="00E35ADB" w:rsidR="00FE5757">
        <w:rPr>
          <w:rFonts w:ascii="Helvetica Neue" w:hAnsi="Helvetica Neue"/>
          <w:sz w:val="21"/>
          <w:szCs w:val="21"/>
        </w:rPr>
        <w:t xml:space="preserve">APU </w:t>
      </w:r>
      <w:r w:rsidRPr="00E35ADB" w:rsidR="001C2F46">
        <w:rPr>
          <w:rFonts w:ascii="Helvetica Neue" w:hAnsi="Helvetica Neue"/>
          <w:sz w:val="21"/>
          <w:szCs w:val="21"/>
        </w:rPr>
        <w:t xml:space="preserve">is intended to primarily focus upon planning for the subsequent </w:t>
      </w:r>
      <w:r w:rsidRPr="00E35ADB" w:rsidR="00FE5757">
        <w:rPr>
          <w:rFonts w:ascii="Helvetica Neue" w:hAnsi="Helvetica Neue"/>
          <w:sz w:val="21"/>
          <w:szCs w:val="21"/>
        </w:rPr>
        <w:t>year</w:t>
      </w:r>
      <w:r w:rsidRPr="00E35ADB" w:rsidR="001C2F46">
        <w:rPr>
          <w:rFonts w:ascii="Helvetica Neue" w:hAnsi="Helvetica Neue"/>
          <w:sz w:val="21"/>
          <w:szCs w:val="21"/>
        </w:rPr>
        <w:t xml:space="preserve"> </w:t>
      </w:r>
      <w:r w:rsidRPr="00E35ADB" w:rsidR="00FE5757">
        <w:rPr>
          <w:rFonts w:ascii="Helvetica Neue" w:hAnsi="Helvetica Neue"/>
          <w:sz w:val="21"/>
          <w:szCs w:val="21"/>
        </w:rPr>
        <w:t xml:space="preserve">based on the institutional priorities.  While developing the College’s EMP for the next 5 years, the college and the district focused </w:t>
      </w:r>
      <w:r w:rsidRPr="00E35ADB" w:rsidR="00F410FF">
        <w:rPr>
          <w:rFonts w:ascii="Helvetica Neue" w:hAnsi="Helvetica Neue"/>
          <w:sz w:val="21"/>
          <w:szCs w:val="21"/>
        </w:rPr>
        <w:t xml:space="preserve">on the </w:t>
      </w:r>
      <w:hyperlink w:history="1" r:id="rId10">
        <w:r w:rsidRPr="00E35ADB" w:rsidR="00F410FF">
          <w:rPr>
            <w:rStyle w:val="Hyperlink"/>
            <w:rFonts w:ascii="Helvetica Neue" w:hAnsi="Helvetica Neue"/>
            <w:sz w:val="21"/>
            <w:szCs w:val="21"/>
          </w:rPr>
          <w:t>Vision for Success</w:t>
        </w:r>
      </w:hyperlink>
      <w:r w:rsidRPr="00E35ADB" w:rsidR="00F410FF">
        <w:rPr>
          <w:rFonts w:ascii="Helvetica Neue" w:hAnsi="Helvetica Neue"/>
          <w:sz w:val="21"/>
          <w:szCs w:val="21"/>
        </w:rPr>
        <w:t xml:space="preserve"> identified by the California Community College Chancellor’s office as well as </w:t>
      </w:r>
      <w:hyperlink w:history="1" r:id="rId11">
        <w:r w:rsidRPr="00E35ADB" w:rsidR="00F410FF">
          <w:rPr>
            <w:rStyle w:val="Hyperlink"/>
            <w:sz w:val="21"/>
            <w:szCs w:val="21"/>
          </w:rPr>
          <w:t>Student Centered Funding Formula (SCFF)</w:t>
        </w:r>
      </w:hyperlink>
      <w:r w:rsidRPr="00E35ADB" w:rsidR="00F410FF">
        <w:rPr>
          <w:rFonts w:ascii="Helvetica Neue" w:hAnsi="Helvetica Neue"/>
          <w:sz w:val="21"/>
          <w:szCs w:val="21"/>
        </w:rPr>
        <w:t xml:space="preserve"> that clearly delineate the </w:t>
      </w:r>
      <w:r w:rsidRPr="00E35ADB" w:rsidR="003725C6">
        <w:rPr>
          <w:rFonts w:ascii="Helvetica Neue" w:hAnsi="Helvetica Neue"/>
          <w:sz w:val="21"/>
          <w:szCs w:val="21"/>
        </w:rPr>
        <w:t>categorized outcomes that</w:t>
      </w:r>
      <w:r w:rsidRPr="00E35ADB" w:rsidR="00F410FF">
        <w:rPr>
          <w:rFonts w:ascii="Helvetica Neue" w:hAnsi="Helvetica Neue"/>
          <w:sz w:val="21"/>
          <w:szCs w:val="21"/>
        </w:rPr>
        <w:t xml:space="preserve"> the Colleges should be </w:t>
      </w:r>
      <w:r w:rsidRPr="00E35ADB" w:rsidR="003725C6">
        <w:rPr>
          <w:rFonts w:ascii="Helvetica Neue" w:hAnsi="Helvetica Neue"/>
          <w:sz w:val="21"/>
          <w:szCs w:val="21"/>
        </w:rPr>
        <w:t>focusing.</w:t>
      </w:r>
      <w:r w:rsidRPr="00E35ADB" w:rsidR="003F6F54">
        <w:rPr>
          <w:rFonts w:ascii="Helvetica Neue" w:hAnsi="Helvetica Neue"/>
          <w:sz w:val="21"/>
          <w:szCs w:val="21"/>
        </w:rPr>
        <w:t xml:space="preserve"> Please use these </w:t>
      </w:r>
      <w:r w:rsidRPr="00E35ADB">
        <w:rPr>
          <w:rFonts w:ascii="Helvetica Neue" w:hAnsi="Helvetica Neue"/>
          <w:sz w:val="21"/>
          <w:szCs w:val="21"/>
        </w:rPr>
        <w:t xml:space="preserve">foci </w:t>
      </w:r>
      <w:r w:rsidRPr="00E35ADB" w:rsidR="005D4A63">
        <w:rPr>
          <w:rFonts w:ascii="Helvetica Neue" w:hAnsi="Helvetica Neue"/>
          <w:sz w:val="21"/>
          <w:szCs w:val="21"/>
        </w:rPr>
        <w:t>as your reference to prioritize your department and other goals.</w:t>
      </w:r>
    </w:p>
    <w:p w:rsidRPr="00E35ADB" w:rsidR="00FE5757" w:rsidP="00763C6D" w:rsidRDefault="00FE5757" w14:paraId="32BBFF86" w14:textId="77777777">
      <w:pPr>
        <w:pStyle w:val="BodyText"/>
        <w:rPr>
          <w:rFonts w:ascii="Helvetica Neue" w:hAnsi="Helvetica Neue"/>
          <w:sz w:val="21"/>
          <w:szCs w:val="21"/>
        </w:rPr>
      </w:pPr>
    </w:p>
    <w:p w:rsidRPr="00E35ADB" w:rsidR="001C64A6" w:rsidP="00763C6D" w:rsidRDefault="001C64A6" w14:paraId="525915F6" w14:textId="6B0329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3F6F54" w:rsidP="00763C6D" w:rsidRDefault="005D4A63" w14:paraId="29A30DF9" w14:textId="7CE0F30F">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Pr="00E35ADB" w:rsidR="00115D65">
        <w:rPr>
          <w:rFonts w:ascii="Helvetica Neue" w:hAnsi="Helvetica Neue"/>
          <w:sz w:val="21"/>
          <w:szCs w:val="21"/>
        </w:rPr>
        <w:t xml:space="preserve">  </w:t>
      </w:r>
      <w:r w:rsidRPr="00E35ADB" w:rsidR="00FE5757">
        <w:rPr>
          <w:rFonts w:ascii="Helvetica Neue" w:hAnsi="Helvetica Neue"/>
          <w:sz w:val="21"/>
          <w:szCs w:val="21"/>
        </w:rPr>
        <w:t xml:space="preserve">The APU </w:t>
      </w:r>
      <w:r w:rsidRPr="00E35ADB" w:rsidR="001C2F46">
        <w:rPr>
          <w:rFonts w:ascii="Helvetica Neue" w:hAnsi="Helvetica Neue"/>
          <w:sz w:val="21"/>
          <w:szCs w:val="21"/>
        </w:rPr>
        <w:t xml:space="preserve">process directly leads to the institutional resource allocation process and budget planning </w:t>
      </w:r>
      <w:r w:rsidRPr="00E35ADB" w:rsidR="00FE5757">
        <w:rPr>
          <w:rFonts w:ascii="Helvetica Neue" w:hAnsi="Helvetica Neue"/>
          <w:sz w:val="21"/>
          <w:szCs w:val="21"/>
        </w:rPr>
        <w:t xml:space="preserve">facilitated by the Institutional Planning and Allocation of Resources </w:t>
      </w:r>
      <w:r w:rsidRPr="00E35ADB" w:rsidR="00115D65">
        <w:rPr>
          <w:rFonts w:ascii="Helvetica Neue" w:hAnsi="Helvetica Neue"/>
          <w:sz w:val="21"/>
          <w:szCs w:val="21"/>
        </w:rPr>
        <w:t>(</w:t>
      </w:r>
      <w:r w:rsidRPr="00E35ADB" w:rsidR="00FE5757">
        <w:rPr>
          <w:rFonts w:ascii="Helvetica Neue" w:hAnsi="Helvetica Neue"/>
          <w:sz w:val="21"/>
          <w:szCs w:val="21"/>
        </w:rPr>
        <w:t>IPAR</w:t>
      </w:r>
      <w:r w:rsidRPr="00E35ADB" w:rsidR="00115D65">
        <w:rPr>
          <w:rFonts w:ascii="Helvetica Neue" w:hAnsi="Helvetica Neue"/>
          <w:sz w:val="21"/>
          <w:szCs w:val="21"/>
        </w:rPr>
        <w:t>)</w:t>
      </w:r>
      <w:r w:rsidRPr="00E35ADB" w:rsidR="00FE5757">
        <w:rPr>
          <w:rFonts w:ascii="Helvetica Neue" w:hAnsi="Helvetica Neue"/>
          <w:sz w:val="21"/>
          <w:szCs w:val="21"/>
        </w:rPr>
        <w:t xml:space="preserve"> </w:t>
      </w:r>
      <w:r w:rsidRPr="00E35ADB" w:rsidR="00115D65">
        <w:rPr>
          <w:rFonts w:ascii="Helvetica Neue" w:hAnsi="Helvetica Neue"/>
          <w:sz w:val="21"/>
          <w:szCs w:val="21"/>
        </w:rPr>
        <w:t>Committee</w:t>
      </w:r>
      <w:r w:rsidRPr="00E35ADB" w:rsidR="00FE5757">
        <w:rPr>
          <w:rFonts w:ascii="Helvetica Neue" w:hAnsi="Helvetica Neue"/>
          <w:sz w:val="21"/>
          <w:szCs w:val="21"/>
        </w:rPr>
        <w:t xml:space="preserve"> </w:t>
      </w:r>
      <w:r w:rsidRPr="00E35ADB" w:rsidR="00115D65">
        <w:rPr>
          <w:rFonts w:ascii="Helvetica Neue" w:hAnsi="Helvetica Neue"/>
          <w:sz w:val="21"/>
          <w:szCs w:val="21"/>
        </w:rPr>
        <w:t xml:space="preserve">for </w:t>
      </w:r>
      <w:r w:rsidRPr="00E35ADB" w:rsidR="001C2F46">
        <w:rPr>
          <w:rFonts w:ascii="Helvetica Neue" w:hAnsi="Helvetica Neue"/>
          <w:sz w:val="21"/>
          <w:szCs w:val="21"/>
        </w:rPr>
        <w:t>the following academic year (</w:t>
      </w:r>
      <w:r w:rsidRPr="00E35ADB" w:rsidR="00F051BE">
        <w:rPr>
          <w:rFonts w:ascii="Helvetica Neue" w:hAnsi="Helvetica Neue"/>
          <w:sz w:val="21"/>
          <w:szCs w:val="21"/>
        </w:rPr>
        <w:t>20</w:t>
      </w:r>
      <w:r w:rsidRPr="00E35ADB" w:rsidR="00423702">
        <w:rPr>
          <w:rFonts w:ascii="Helvetica Neue" w:hAnsi="Helvetica Neue"/>
          <w:sz w:val="21"/>
          <w:szCs w:val="21"/>
        </w:rPr>
        <w:t>2</w:t>
      </w:r>
      <w:r w:rsidRPr="00E35ADB" w:rsidR="003F6F54">
        <w:rPr>
          <w:rFonts w:ascii="Helvetica Neue" w:hAnsi="Helvetica Neue"/>
          <w:sz w:val="21"/>
          <w:szCs w:val="21"/>
        </w:rPr>
        <w:t>3</w:t>
      </w:r>
      <w:r w:rsidRPr="00E35ADB" w:rsidR="00423702">
        <w:rPr>
          <w:rFonts w:ascii="Helvetica Neue" w:hAnsi="Helvetica Neue"/>
          <w:sz w:val="21"/>
          <w:szCs w:val="21"/>
        </w:rPr>
        <w:t>-2</w:t>
      </w:r>
      <w:r w:rsidRPr="00E35ADB" w:rsidR="003F6F54">
        <w:rPr>
          <w:rFonts w:ascii="Helvetica Neue" w:hAnsi="Helvetica Neue"/>
          <w:sz w:val="21"/>
          <w:szCs w:val="21"/>
        </w:rPr>
        <w:t>4</w:t>
      </w:r>
      <w:r w:rsidRPr="00E35ADB" w:rsidR="00E87A17">
        <w:rPr>
          <w:rFonts w:ascii="Helvetica Neue" w:hAnsi="Helvetica Neue"/>
          <w:sz w:val="21"/>
          <w:szCs w:val="21"/>
        </w:rPr>
        <w:t>)</w:t>
      </w:r>
      <w:r w:rsidRPr="00E35ADB" w:rsidR="001C2F46">
        <w:rPr>
          <w:rFonts w:ascii="Helvetica Neue" w:hAnsi="Helvetica Neue"/>
          <w:sz w:val="21"/>
          <w:szCs w:val="21"/>
        </w:rPr>
        <w:t xml:space="preserve">.  </w:t>
      </w:r>
      <w:r w:rsidRPr="00E35ADB" w:rsidR="00115D65">
        <w:rPr>
          <w:rFonts w:ascii="Helvetica Neue" w:hAnsi="Helvetica Neue"/>
          <w:sz w:val="21"/>
          <w:szCs w:val="21"/>
        </w:rPr>
        <w:t>The p</w:t>
      </w:r>
      <w:r w:rsidRPr="00E35ADB" w:rsidR="003F6F54">
        <w:rPr>
          <w:rFonts w:ascii="Helvetica Neue" w:hAnsi="Helvetica Neue"/>
          <w:sz w:val="21"/>
          <w:szCs w:val="21"/>
        </w:rPr>
        <w:t xml:space="preserve">rocess for this can be found </w:t>
      </w:r>
      <w:r w:rsidRPr="00E35ADB" w:rsidR="003F6F54">
        <w:rPr>
          <w:rFonts w:ascii="Helvetica Neue" w:hAnsi="Helvetica Neue"/>
          <w:color w:val="000000" w:themeColor="text1"/>
          <w:sz w:val="21"/>
          <w:szCs w:val="21"/>
        </w:rPr>
        <w:t>here (</w:t>
      </w:r>
      <w:hyperlink w:history="1" r:id="rId12">
        <w:r w:rsidRPr="00E35ADB" w:rsidR="00E179CB">
          <w:rPr>
            <w:rStyle w:val="Hyperlink"/>
            <w:rFonts w:ascii="Helvetica Neue" w:hAnsi="Helvetica Neue"/>
            <w:color w:val="000000" w:themeColor="text1"/>
            <w:sz w:val="21"/>
            <w:szCs w:val="21"/>
          </w:rPr>
          <w:t>2022-23 APU Timeline</w:t>
        </w:r>
      </w:hyperlink>
      <w:r w:rsidRPr="00E35ADB" w:rsidR="003F6F54">
        <w:rPr>
          <w:rFonts w:ascii="Helvetica Neue" w:hAnsi="Helvetica Neue"/>
          <w:color w:val="000000" w:themeColor="text1"/>
          <w:sz w:val="21"/>
          <w:szCs w:val="21"/>
        </w:rPr>
        <w:t>)</w:t>
      </w:r>
      <w:r w:rsidRPr="00E35ADB" w:rsidR="00115D65">
        <w:rPr>
          <w:rFonts w:ascii="Helvetica Neue" w:hAnsi="Helvetica Neue"/>
          <w:color w:val="000000" w:themeColor="text1"/>
          <w:sz w:val="21"/>
          <w:szCs w:val="21"/>
        </w:rPr>
        <w:t>.</w:t>
      </w:r>
      <w:r w:rsidRPr="00E35ADB" w:rsidR="003F6F54">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rsidRPr="00E35ADB" w:rsidR="00DE2251" w:rsidP="00763C6D" w:rsidRDefault="00DE2251" w14:paraId="3642AF18" w14:textId="33170609">
      <w:pPr>
        <w:pStyle w:val="BodyText"/>
        <w:rPr>
          <w:rFonts w:ascii="Helvetica Neue" w:hAnsi="Helvetica Neue"/>
          <w:sz w:val="21"/>
          <w:szCs w:val="21"/>
        </w:rPr>
      </w:pPr>
    </w:p>
    <w:p w:rsidRPr="00E35ADB" w:rsidR="001C64A6" w:rsidP="00763C6D" w:rsidRDefault="001C64A6" w14:paraId="656015F5" w14:textId="77777777">
      <w:pPr>
        <w:pStyle w:val="BodyText"/>
        <w:rPr>
          <w:rFonts w:ascii="Helvetica Neue" w:hAnsi="Helvetica Neue"/>
          <w:b/>
          <w:bCs/>
          <w:sz w:val="21"/>
          <w:szCs w:val="21"/>
        </w:rPr>
      </w:pPr>
      <w:r w:rsidRPr="00E35ADB">
        <w:rPr>
          <w:rFonts w:ascii="Helvetica Neue" w:hAnsi="Helvetica Neue"/>
          <w:b/>
          <w:bCs/>
          <w:sz w:val="21"/>
          <w:szCs w:val="21"/>
        </w:rPr>
        <w:t>TECHNOLOGY REQUEST</w:t>
      </w:r>
    </w:p>
    <w:p w:rsidRPr="00E35ADB" w:rsidR="008879A8" w:rsidP="00763C6D" w:rsidRDefault="008879A8" w14:paraId="55BE9772" w14:textId="7B902ECB">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Pr="00E35ADB" w:rsidR="38A523DD">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E35ADB" w:rsidR="00F051BE" w:rsidP="00763C6D" w:rsidRDefault="00F051BE" w14:paraId="3A68032D" w14:textId="77777777">
      <w:pPr>
        <w:pStyle w:val="BodyText"/>
        <w:rPr>
          <w:rFonts w:ascii="Helvetica Neue" w:hAnsi="Helvetica Neue"/>
          <w:sz w:val="21"/>
          <w:szCs w:val="21"/>
        </w:rPr>
      </w:pPr>
    </w:p>
    <w:p w:rsidRPr="00E35ADB" w:rsidR="00763C6D" w:rsidP="00763C6D" w:rsidRDefault="00763C6D" w14:paraId="11075748" w14:textId="5CD98B5F">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Pr="00E35ADB" w:rsidR="00F51337">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Pr="00E35ADB" w:rsidR="00423702">
        <w:rPr>
          <w:rFonts w:ascii="Helvetica Neue" w:hAnsi="Helvetica Neue"/>
          <w:sz w:val="21"/>
          <w:szCs w:val="21"/>
        </w:rPr>
        <w:t xml:space="preserve">  If you have questions regarding data, please contact Dr. Phoumy Sayavong, Senior Researcher and Planning Analyst (psayavong@peralta.edu).</w:t>
      </w:r>
    </w:p>
    <w:p w:rsidRPr="00E35ADB" w:rsidR="00763C6D" w:rsidP="00763C6D" w:rsidRDefault="00763C6D" w14:paraId="61AC15DC" w14:textId="77777777">
      <w:pPr>
        <w:pStyle w:val="BodyText"/>
        <w:rPr>
          <w:rFonts w:ascii="Helvetica Neue" w:hAnsi="Helvetica Neue"/>
          <w:sz w:val="21"/>
          <w:szCs w:val="21"/>
        </w:rPr>
      </w:pPr>
    </w:p>
    <w:p w:rsidRPr="00E35ADB" w:rsidR="00E87A17" w:rsidP="00E87A17" w:rsidRDefault="00E87A17" w14:paraId="2D0AA22D" w14:textId="20C4ABFB">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Pr="00E35ADB" w:rsidR="00115D65">
        <w:rPr>
          <w:rFonts w:ascii="Helvetica Neue" w:hAnsi="Helvetica Neue"/>
          <w:b/>
          <w:bCs/>
          <w:sz w:val="21"/>
          <w:szCs w:val="21"/>
        </w:rPr>
        <w:t xml:space="preserve">Annual </w:t>
      </w:r>
      <w:r w:rsidRPr="00E35ADB">
        <w:rPr>
          <w:rFonts w:ascii="Helvetica Neue" w:hAnsi="Helvetica Neue"/>
          <w:b/>
          <w:bCs/>
          <w:sz w:val="21"/>
          <w:szCs w:val="21"/>
        </w:rPr>
        <w:t xml:space="preserve">Program </w:t>
      </w:r>
      <w:r w:rsidRPr="00E35ADB" w:rsidR="00115D65">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hAnsi="Helvetica Neue" w:eastAsia="Avenir"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Pr="00E35ADB" w:rsidR="003E7EDF">
        <w:rPr>
          <w:rFonts w:ascii="Helvetica Neue" w:hAnsi="Helvetica Neue"/>
          <w:b/>
          <w:bCs/>
          <w:color w:val="000000" w:themeColor="text1"/>
          <w:sz w:val="21"/>
          <w:szCs w:val="21"/>
        </w:rPr>
        <w:t>2022</w:t>
      </w:r>
      <w:r w:rsidRPr="00E35ADB">
        <w:rPr>
          <w:rFonts w:ascii="Helvetica Neue" w:hAnsi="Helvetica Neue"/>
          <w:b/>
          <w:bCs/>
          <w:sz w:val="21"/>
          <w:szCs w:val="21"/>
        </w:rPr>
        <w:t>.</w:t>
      </w:r>
    </w:p>
    <w:p w:rsidRPr="00EC7286" w:rsidR="00CC152D" w:rsidP="00E35ADB" w:rsidRDefault="00CC152D" w14:paraId="6C7B871B" w14:textId="1AB37EC2">
      <w:pPr>
        <w:pStyle w:val="BodyText"/>
      </w:pP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73128714">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3">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FE2B0A3">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3528E5" w:rsidTr="00115D65"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528E5" w:rsidP="003528E5" w:rsidRDefault="003528E5"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nil"/>
            </w:tcBorders>
            <w:shd w:val="clear" w:color="auto" w:fill="A2E4D0"/>
            <w:vAlign w:val="bottom"/>
          </w:tcPr>
          <w:p w:rsidRPr="00BC7C2B" w:rsidR="003528E5" w:rsidP="003528E5" w:rsidRDefault="003528E5" w14:paraId="3071AE32" w14:textId="45CD25F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501B8CC6" w14:textId="13F4B29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78747E74" w14:textId="2D74114B">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3528E5" w:rsidP="003528E5" w:rsidRDefault="003528E5" w14:paraId="077BF6D9" w14:textId="55F42BB2">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Pr="00EC7286" w:rsidR="003528E5" w:rsidTr="00115D65"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color="auto" w:sz="4" w:space="0"/>
              <w:right w:val="nil"/>
            </w:tcBorders>
            <w:vAlign w:val="bottom"/>
          </w:tcPr>
          <w:p w:rsidRPr="00E156B9" w:rsidR="003528E5" w:rsidP="003528E5" w:rsidRDefault="003528E5" w14:paraId="3EBA13BA" w14:textId="18295DD2">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DB1AD1E" w14:textId="5E17043B">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8AAF8C2" w14:textId="67D4BA1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1DF95B32" w14:textId="66F4AEF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C7286" w:rsidR="003528E5" w:rsidTr="00115D65"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381F7EFF" w14:textId="397C092E">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Pr="007B1651" w:rsidR="007B1651">
              <w:rPr>
                <w:rFonts w:ascii="Helvetica Neue" w:hAnsi="Helvetica Neue" w:cs="Arial"/>
                <w:color w:val="000000"/>
                <w:sz w:val="20"/>
                <w:szCs w:val="20"/>
              </w:rPr>
              <w:t xml:space="preserve"> </w:t>
            </w:r>
            <w:r w:rsidRPr="00E35ADB" w:rsidR="007B1651">
              <w:rPr>
                <w:rFonts w:ascii="Helvetica Neue" w:hAnsi="Helvetica Neue"/>
                <w:color w:val="000000"/>
                <w:sz w:val="20"/>
                <w:szCs w:val="20"/>
              </w:rPr>
              <w:t>(</w:t>
            </w:r>
            <w:r w:rsidR="007B1651">
              <w:rPr>
                <w:rFonts w:ascii="Helvetica Neue" w:hAnsi="Helvetica Neue"/>
                <w:color w:val="000000"/>
                <w:sz w:val="20"/>
                <w:szCs w:val="20"/>
              </w:rPr>
              <w:t xml:space="preserve">Avg. </w:t>
            </w:r>
            <w:r w:rsidRPr="00E35ADB" w:rsidR="007B1651">
              <w:rPr>
                <w:rFonts w:ascii="Helvetica Neue" w:hAnsi="Helvetica Neue"/>
                <w:color w:val="000000"/>
                <w:sz w:val="20"/>
                <w:szCs w:val="20"/>
              </w:rPr>
              <w:t>Goal = 17.5)</w:t>
            </w:r>
          </w:p>
        </w:tc>
        <w:tc>
          <w:tcPr>
            <w:tcW w:w="1530" w:type="dxa"/>
            <w:tcBorders>
              <w:top w:val="nil"/>
              <w:left w:val="nil"/>
              <w:bottom w:val="single" w:color="auto" w:sz="4" w:space="0"/>
              <w:right w:val="nil"/>
            </w:tcBorders>
            <w:vAlign w:val="bottom"/>
          </w:tcPr>
          <w:p w:rsidRPr="00E156B9" w:rsidR="003528E5" w:rsidP="003528E5" w:rsidRDefault="003528E5" w14:paraId="4FDA00B3" w14:textId="21AA0B3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B57C0D3" w14:textId="53E84D88">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0AC7A43" w14:textId="11F34F86">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7859727F" w14:textId="3E3E777C">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Pr="00EC7286" w:rsidR="003528E5" w:rsidTr="00115D65"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color="auto" w:sz="4" w:space="0"/>
              <w:right w:val="nil"/>
            </w:tcBorders>
            <w:vAlign w:val="bottom"/>
          </w:tcPr>
          <w:p w:rsidRPr="00E156B9" w:rsidR="003528E5" w:rsidP="003528E5" w:rsidRDefault="003528E5" w14:paraId="7E66A80B" w14:textId="137C4134">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4E3D79" w14:paraId="04A993FE" w14:textId="7D7AA58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sidR="003528E5">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F70520" w14:paraId="0DA234A4" w14:textId="652D82A3">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Pr="00E156B9" w:rsidR="003528E5">
              <w:rPr>
                <w:rFonts w:ascii="Helvetica Neue" w:hAnsi="Helvetica Neue" w:cs="Arial"/>
                <w:color w:val="000000"/>
                <w:sz w:val="20"/>
                <w:szCs w:val="20"/>
              </w:rPr>
              <w:t>%*</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4E3D79" w14:paraId="48F02348" w14:textId="1DF98973">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Pr="00EC7286" w:rsidR="003528E5" w:rsidTr="00115D65"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color="auto" w:sz="4" w:space="0"/>
              <w:right w:val="nil"/>
            </w:tcBorders>
            <w:vAlign w:val="bottom"/>
          </w:tcPr>
          <w:p w:rsidRPr="00E156B9" w:rsidR="003528E5" w:rsidP="003528E5" w:rsidRDefault="003528E5" w14:paraId="7CE629AF" w14:textId="20DE18AC">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D9028D" w14:paraId="3FFEFFFE" w14:textId="66790067">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4C7AD214" w14:textId="4B114F53">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D9028D" w14:paraId="21E78898" w14:textId="721D102C">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076ECA1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4">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5">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1CFC4B17" w14:paraId="0A055AA2" w14:textId="77777777">
        <w:tc>
          <w:tcPr>
            <w:tcW w:w="9926" w:type="dxa"/>
            <w:gridSpan w:val="3"/>
            <w:tcBorders>
              <w:bottom w:val="single" w:color="auto" w:sz="4" w:space="0"/>
            </w:tcBorders>
            <w:shd w:val="clear" w:color="auto" w:fill="009193"/>
            <w:tcMar/>
          </w:tcPr>
          <w:p w:rsidRPr="00A5253D" w:rsidR="00C634A7" w:rsidP="00E35ADB" w:rsidRDefault="00C94A73" w14:paraId="6BBEE14C" w14:textId="60024CD6">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Pr="00A5253D" w:rsidR="00C634A7">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rsidR="00C634A7" w:rsidP="00C634A7" w:rsidRDefault="00C634A7" w14:paraId="6053CDA7" w14:textId="5C680D8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rsidTr="1CFC4B17" w14:paraId="200C4A14" w14:textId="77777777">
        <w:tc>
          <w:tcPr>
            <w:tcW w:w="9926" w:type="dxa"/>
            <w:gridSpan w:val="3"/>
            <w:tcBorders>
              <w:bottom w:val="single" w:color="auto" w:sz="4" w:space="0"/>
            </w:tcBorders>
            <w:shd w:val="clear" w:color="auto" w:fill="FFF2CC" w:themeFill="accent4" w:themeFillTint="33"/>
            <w:tcMar/>
          </w:tcPr>
          <w:p w:rsidR="00241CB8" w:rsidP="33F56990" w:rsidRDefault="00241CB8" w14:paraId="386E393A" w14:textId="1EE6D1AE">
            <w:pPr>
              <w:pStyle w:val="NoSpacing"/>
              <w:ind w:left="46"/>
              <w:rPr>
                <w:rFonts w:ascii="Helvetica Neue" w:hAnsi="Helvetica Neue" w:eastAsia="Helvetica Neue" w:cs="Helvetica Neue"/>
                <w:noProof w:val="0"/>
                <w:sz w:val="20"/>
                <w:szCs w:val="20"/>
                <w:lang w:val="en-US"/>
              </w:rPr>
            </w:pPr>
            <w:r w:rsidRPr="33F56990" w:rsidR="1BD96FD4">
              <w:rPr>
                <w:rFonts w:ascii="Calibri" w:hAnsi="Calibri" w:eastAsia="Calibri" w:cs="Calibri"/>
                <w:b w:val="0"/>
                <w:bCs w:val="0"/>
                <w:i w:val="0"/>
                <w:iCs w:val="0"/>
                <w:strike w:val="0"/>
                <w:dstrike w:val="0"/>
                <w:noProof w:val="0"/>
                <w:color w:val="000000" w:themeColor="text1" w:themeTint="FF" w:themeShade="FF"/>
                <w:sz w:val="22"/>
                <w:szCs w:val="22"/>
                <w:u w:val="none"/>
                <w:lang w:val="en-US"/>
              </w:rPr>
              <w:t>The primary mission of the Berkeley City College Library is to promote student success and equity by providing access to space and resources needed to complete studies and supporting the curriculum and information needs of the diverse Berkeley City College community. This mission is met by providing physical and remote access to quality diverse print, electronic, and multimedia resources, services, and instruction. Consistent with the mission and institutional outcomes of Berkeley City College, the library faculty and staff strive to promote information competency, critical thinking, lifelong learning, and academic success. They do so by making available to Berkeley City College students faculty and staff the resources needed to conduct research related to their curriculum and endeavors and by promoting the information competency skills needed to successfully retrieve information through instructional support.</w:t>
            </w:r>
          </w:p>
          <w:p w:rsidRPr="00A5253D" w:rsidR="00241CB8" w:rsidP="33F56990" w:rsidRDefault="00241CB8" w14:paraId="2B240624" w14:textId="16C72440">
            <w:pPr>
              <w:pStyle w:val="NoSpacing"/>
              <w:bidi w:val="0"/>
              <w:spacing w:before="0" w:beforeAutospacing="off" w:after="0" w:afterAutospacing="off" w:line="240" w:lineRule="auto"/>
              <w:ind w:left="0" w:right="0"/>
              <w:jc w:val="left"/>
              <w:rPr>
                <w:rFonts w:ascii="Helvetica Neue" w:hAnsi="Helvetica Neue"/>
                <w:b w:val="1"/>
                <w:bCs w:val="1"/>
                <w:color w:val="FFFFFF" w:themeColor="background1" w:themeTint="FF" w:themeShade="FF"/>
                <w:sz w:val="28"/>
                <w:szCs w:val="28"/>
              </w:rPr>
            </w:pPr>
          </w:p>
        </w:tc>
      </w:tr>
      <w:tr w:rsidR="00AC3850" w:rsidTr="1CFC4B17" w14:paraId="48687990" w14:textId="77777777">
        <w:trPr>
          <w:trHeight w:val="207"/>
        </w:trPr>
        <w:tc>
          <w:tcPr>
            <w:tcW w:w="4963" w:type="dxa"/>
            <w:shd w:val="clear" w:color="auto" w:fill="D9D9D9" w:themeFill="background1" w:themeFillShade="D9"/>
            <w:tcMar/>
            <w:vAlign w:val="bottom"/>
          </w:tcPr>
          <w:p w:rsidRPr="00AC3850" w:rsidR="00AC3850" w:rsidP="00AC3850" w:rsidRDefault="00AC3850" w14:paraId="460FF505" w14:textId="534A9A76">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tcMar/>
            <w:vAlign w:val="bottom"/>
          </w:tcPr>
          <w:p w:rsidRPr="00AC3850" w:rsidR="00AC3850" w:rsidP="00AC3850" w:rsidRDefault="00AC3850" w14:paraId="6D379C00" w14:textId="4C3F4DB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1CFC4B17" w14:paraId="626B4E3E" w14:textId="77777777">
        <w:trPr>
          <w:trHeight w:val="206"/>
        </w:trPr>
        <w:tc>
          <w:tcPr>
            <w:tcW w:w="4963" w:type="dxa"/>
            <w:shd w:val="clear" w:color="auto" w:fill="FFF2CC" w:themeFill="accent4" w:themeFillTint="33"/>
            <w:tcMar/>
            <w:vAlign w:val="bottom"/>
          </w:tcPr>
          <w:p w:rsidRPr="00BF4F9D" w:rsidR="00AC3850" w:rsidP="00BF4F9D" w:rsidRDefault="00AC3850" w14:paraId="3556AAD5" w14:textId="1CEABD46">
            <w:pPr>
              <w:pStyle w:val="NoSpacing"/>
              <w:ind w:left="46"/>
              <w:rPr>
                <w:rFonts w:ascii="Helvetica Neue" w:hAnsi="Helvetica Neue"/>
                <w:color w:val="FFFFFF" w:themeColor="background1"/>
              </w:rPr>
            </w:pPr>
            <w:r w:rsidRPr="1CFC4B17" w:rsidR="29E2DE5C">
              <w:rPr>
                <w:rFonts w:ascii="Helvetica Neue" w:hAnsi="Helvetica Neue"/>
                <w:color w:val="auto"/>
              </w:rPr>
              <w:t>H</w:t>
            </w:r>
            <w:r w:rsidRPr="1CFC4B17" w:rsidR="133564B1">
              <w:rPr>
                <w:rFonts w:ascii="Helvetica Neue" w:hAnsi="Helvetica Neue"/>
                <w:color w:val="auto"/>
              </w:rPr>
              <w:t>e</w:t>
            </w:r>
            <w:r w:rsidRPr="1CFC4B17" w:rsidR="29E2DE5C">
              <w:rPr>
                <w:rFonts w:ascii="Helvetica Neue" w:hAnsi="Helvetica Neue"/>
                <w:color w:val="auto"/>
              </w:rPr>
              <w:t xml:space="preserve">ather Dodge, Jenny Yap, Joshua Boatright, Patrick Wallace </w:t>
            </w:r>
          </w:p>
          <w:p w:rsidRPr="00BF4F9D" w:rsidR="00AC3850" w:rsidP="00BF4F9D" w:rsidRDefault="00AC3850" w14:paraId="0C4DDCDE" w14:textId="6B51E6FC">
            <w:pPr>
              <w:pStyle w:val="NoSpacing"/>
              <w:ind w:left="46"/>
              <w:rPr>
                <w:rFonts w:ascii="Helvetica Neue" w:hAnsi="Helvetica Neue"/>
                <w:color w:val="FFFFFF" w:themeColor="background1"/>
              </w:rPr>
            </w:pPr>
          </w:p>
        </w:tc>
        <w:tc>
          <w:tcPr>
            <w:tcW w:w="2862" w:type="dxa"/>
            <w:shd w:val="clear" w:color="auto" w:fill="FFF2CC" w:themeFill="accent4" w:themeFillTint="33"/>
            <w:tcMar/>
            <w:vAlign w:val="bottom"/>
          </w:tcPr>
          <w:p w:rsidRPr="00BF4F9D" w:rsidR="00AC3850" w:rsidP="33F56990" w:rsidRDefault="00AC3850" w14:paraId="60F97E2B" w14:textId="35E38FFF">
            <w:pPr>
              <w:pStyle w:val="NoSpacing"/>
              <w:ind w:left="46"/>
              <w:rPr>
                <w:rFonts w:ascii="Helvetica Neue" w:hAnsi="Helvetica Neue"/>
                <w:color w:val="FFFFFF" w:themeColor="background1" w:themeTint="FF" w:themeShade="FF"/>
              </w:rPr>
            </w:pPr>
            <w:r w:rsidRPr="33F56990" w:rsidR="2D141EA3">
              <w:rPr>
                <w:rFonts w:ascii="Helvetica Neue" w:hAnsi="Helvetica Neue"/>
                <w:color w:val="auto"/>
              </w:rPr>
              <w:t xml:space="preserve">Library </w:t>
            </w:r>
          </w:p>
          <w:p w:rsidRPr="00BF4F9D" w:rsidR="00AC3850" w:rsidP="33F56990" w:rsidRDefault="00AC3850" w14:paraId="56FE5D61" w14:textId="266D30A3">
            <w:pPr>
              <w:pStyle w:val="NoSpacing"/>
              <w:ind w:left="46"/>
              <w:rPr>
                <w:rFonts w:ascii="Helvetica Neue" w:hAnsi="Helvetica Neue"/>
                <w:color w:val="auto"/>
              </w:rPr>
            </w:pPr>
          </w:p>
          <w:p w:rsidRPr="00BF4F9D" w:rsidR="00AC3850" w:rsidP="33F56990" w:rsidRDefault="00AC3850" w14:paraId="221EEE64" w14:textId="21121CCF">
            <w:pPr>
              <w:pStyle w:val="NoSpacing"/>
              <w:ind w:left="46"/>
              <w:rPr>
                <w:rFonts w:ascii="Helvetica Neue" w:hAnsi="Helvetica Neue"/>
                <w:color w:val="auto" w:themeColor="background1"/>
              </w:rPr>
            </w:pPr>
          </w:p>
        </w:tc>
        <w:tc>
          <w:tcPr>
            <w:tcW w:w="2101" w:type="dxa"/>
            <w:shd w:val="clear" w:color="auto" w:fill="FFF2CC" w:themeFill="accent4" w:themeFillTint="33"/>
            <w:tcMar/>
            <w:vAlign w:val="bottom"/>
          </w:tcPr>
          <w:p w:rsidRPr="00BF4F9D" w:rsidR="00AC3850" w:rsidP="33F56990" w:rsidRDefault="00AC3850" w14:paraId="629798AA" w14:textId="660D204E">
            <w:pPr>
              <w:pStyle w:val="NoSpacing"/>
              <w:ind w:left="46"/>
              <w:rPr>
                <w:rFonts w:ascii="Helvetica Neue" w:hAnsi="Helvetica Neue"/>
                <w:color w:val="auto"/>
              </w:rPr>
            </w:pPr>
            <w:r w:rsidRPr="33F56990" w:rsidR="2D141EA3">
              <w:rPr>
                <w:rFonts w:ascii="Helvetica Neue" w:hAnsi="Helvetica Neue"/>
                <w:color w:val="auto"/>
              </w:rPr>
              <w:t>11/29/2022</w:t>
            </w:r>
          </w:p>
          <w:p w:rsidRPr="00BF4F9D" w:rsidR="00AC3850" w:rsidP="33F56990" w:rsidRDefault="00AC3850" w14:paraId="5157702A" w14:textId="4FCB5D55">
            <w:pPr>
              <w:pStyle w:val="NoSpacing"/>
              <w:ind w:left="46"/>
              <w:rPr>
                <w:rFonts w:ascii="Helvetica Neue" w:hAnsi="Helvetica Neue"/>
                <w:color w:val="auto"/>
              </w:rPr>
            </w:pPr>
          </w:p>
          <w:p w:rsidRPr="00BF4F9D" w:rsidR="00AC3850" w:rsidP="33F56990" w:rsidRDefault="00AC3850" w14:paraId="32758B3C" w14:textId="34E76741">
            <w:pPr>
              <w:pStyle w:val="NoSpacing"/>
              <w:ind w:left="46"/>
              <w:rPr>
                <w:rFonts w:ascii="Helvetica Neue" w:hAnsi="Helvetica Neue"/>
                <w:color w:val="auto" w:themeColor="background1"/>
              </w:rPr>
            </w:pPr>
          </w:p>
        </w:tc>
      </w:tr>
      <w:tr w:rsidR="00C634A7" w:rsidTr="1CFC4B17" w14:paraId="7A624E70" w14:textId="77777777">
        <w:tc>
          <w:tcPr>
            <w:tcW w:w="9926" w:type="dxa"/>
            <w:gridSpan w:val="3"/>
            <w:tcBorders>
              <w:top w:val="single" w:color="auto" w:sz="4" w:space="0"/>
              <w:bottom w:val="single" w:color="auto" w:sz="4" w:space="0"/>
            </w:tcBorders>
            <w:shd w:val="clear" w:color="auto" w:fill="D9D9D9" w:themeFill="background1" w:themeFillShade="D9"/>
            <w:tcMar/>
          </w:tcPr>
          <w:p w:rsidRPr="007335EF" w:rsidR="00C634A7" w:rsidP="00C634A7" w:rsidRDefault="00C634A7" w14:paraId="45D43E2E" w14:textId="2FF8D6A4">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rsidTr="1CFC4B17"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1CFC4B17" w14:paraId="30412837" w14:textId="77777777">
        <w:trPr>
          <w:trHeight w:val="131"/>
        </w:trPr>
        <w:tc>
          <w:tcPr>
            <w:tcW w:w="4963" w:type="dxa"/>
            <w:tcBorders>
              <w:top w:val="single" w:color="auto" w:sz="4" w:space="0"/>
            </w:tcBorders>
            <w:shd w:val="clear" w:color="auto" w:fill="FFF2CC" w:themeFill="accent4" w:themeFillTint="33"/>
            <w:tcMar/>
            <w:vAlign w:val="bottom"/>
          </w:tcPr>
          <w:p w:rsidRPr="007335EF" w:rsidR="00C634A7" w:rsidP="00BF4F9D" w:rsidRDefault="00C634A7" w14:paraId="049756DB" w14:textId="407A6DAF">
            <w:pPr>
              <w:pStyle w:val="NoSpacing"/>
              <w:rPr>
                <w:rFonts w:ascii="Helvetica Neue" w:hAnsi="Helvetica Neue"/>
              </w:rPr>
            </w:pPr>
            <w:r w:rsidRPr="33F56990" w:rsidR="41930087">
              <w:rPr>
                <w:rFonts w:ascii="Helvetica Neue" w:hAnsi="Helvetica Neue"/>
              </w:rPr>
              <w:t xml:space="preserve">Joshua Boatright, Jenny Yap, Heather Dodge, Patrick Wallace (CLASSIFIED) </w:t>
            </w:r>
          </w:p>
        </w:tc>
        <w:tc>
          <w:tcPr>
            <w:tcW w:w="4963" w:type="dxa"/>
            <w:gridSpan w:val="2"/>
            <w:tcBorders>
              <w:top w:val="single" w:color="auto" w:sz="4" w:space="0"/>
            </w:tcBorders>
            <w:shd w:val="clear" w:color="auto" w:fill="FFF2CC" w:themeFill="accent4" w:themeFillTint="33"/>
            <w:tcMar/>
            <w:vAlign w:val="bottom"/>
          </w:tcPr>
          <w:p w:rsidRPr="007335EF" w:rsidR="00C634A7" w:rsidP="00BF4F9D" w:rsidRDefault="00C634A7" w14:paraId="33D0569D" w14:textId="2F41329A">
            <w:pPr>
              <w:pStyle w:val="NoSpacing"/>
              <w:rPr>
                <w:rFonts w:ascii="Helvetica Neue" w:hAnsi="Helvetica Neue"/>
              </w:rPr>
            </w:pPr>
            <w:r w:rsidRPr="33F56990" w:rsidR="41930087">
              <w:rPr>
                <w:rFonts w:ascii="Helvetica Neue" w:hAnsi="Helvetica Neue"/>
              </w:rPr>
              <w:t xml:space="preserve">Suzanne Allison, Annemarie Meyer, Linda Jolivet, Justine Rea, Allison Greene (CLASSIFIED) </w:t>
            </w:r>
          </w:p>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1CFC4B17" w14:paraId="5E66EABD" w14:textId="77777777">
        <w:tc>
          <w:tcPr>
            <w:tcW w:w="9926" w:type="dxa"/>
            <w:shd w:val="clear" w:color="auto" w:fill="009193"/>
            <w:tcMar/>
          </w:tcPr>
          <w:p w:rsidRPr="0078795C" w:rsidR="00636202" w:rsidP="00E954D2" w:rsidRDefault="00C94A73" w14:paraId="1C0DF46E" w14:textId="7FEA2A82">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D</w:t>
            </w:r>
            <w:r w:rsidR="00CF2027">
              <w:rPr>
                <w:rFonts w:ascii="Helvetica Neue" w:hAnsi="Helvetica Neue" w:eastAsia="Calibri" w:cs="Calibri"/>
                <w:b/>
                <w:bCs/>
                <w:color w:val="FFFFFF" w:themeColor="background1"/>
                <w:sz w:val="28"/>
                <w:szCs w:val="28"/>
              </w:rPr>
              <w:t>epartment Priorities &amp; Goals</w:t>
            </w:r>
          </w:p>
        </w:tc>
      </w:tr>
      <w:tr w:rsidRPr="007335EF" w:rsidR="00636202" w:rsidTr="1CFC4B17" w14:paraId="46C4E3CF" w14:textId="77777777">
        <w:tc>
          <w:tcPr>
            <w:tcW w:w="9926" w:type="dxa"/>
            <w:tcMar/>
          </w:tcPr>
          <w:p w:rsidRPr="00636202" w:rsidR="00636202" w:rsidP="00E954D2" w:rsidRDefault="00636202" w14:paraId="2D483924" w14:textId="615B1A44">
            <w:pPr>
              <w:rPr>
                <w:rFonts w:ascii="Helvetica Neue" w:hAnsi="Helvetica Neue" w:eastAsiaTheme="minorEastAsia"/>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w:history="1" r:id="rId16">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w:history="1" r:id="rId17">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Pr="007335EF" w:rsidR="00636202" w:rsidTr="1CFC4B17" w14:paraId="602F3B98" w14:textId="77777777">
        <w:tc>
          <w:tcPr>
            <w:tcW w:w="9926" w:type="dxa"/>
            <w:shd w:val="clear" w:color="auto" w:fill="FFF2CC" w:themeFill="accent4" w:themeFillTint="33"/>
            <w:tcMar/>
          </w:tcPr>
          <w:p w:rsidRPr="007335EF" w:rsidR="00636202" w:rsidP="33F56990" w:rsidRDefault="00636202" w14:paraId="5EE9785F" w14:textId="094A1841">
            <w:pPr>
              <w:pStyle w:val="ListParagraph"/>
              <w:numPr>
                <w:ilvl w:val="0"/>
                <w:numId w:val="43"/>
              </w:numPr>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33F56990" w:rsidR="05393449">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Expand the library’s physical footprint to accommodate different modes of studying and programming—increase study rooms, improve facilities to accommodate personal devices (electrical outlets, </w:t>
            </w:r>
            <w:proofErr w:type="spellStart"/>
            <w:r w:rsidRPr="33F56990" w:rsidR="05393449">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wifi</w:t>
            </w:r>
            <w:proofErr w:type="spellEnd"/>
            <w:r w:rsidRPr="33F56990" w:rsidR="05393449">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w:t>
            </w:r>
            <w:proofErr w:type="spellStart"/>
            <w:r w:rsidRPr="33F56990" w:rsidR="05393449">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etc</w:t>
            </w:r>
            <w:proofErr w:type="spellEnd"/>
            <w:r w:rsidRPr="33F56990" w:rsidR="05393449">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w:t>
            </w:r>
          </w:p>
          <w:p w:rsidRPr="007335EF" w:rsidR="00636202" w:rsidP="33F56990" w:rsidRDefault="00636202" w14:paraId="69D47AF4" w14:textId="7D85A68B">
            <w:pPr>
              <w:pStyle w:val="ListParagraph"/>
              <w:numPr>
                <w:ilvl w:val="0"/>
                <w:numId w:val="43"/>
              </w:numPr>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33F56990" w:rsidR="5D39460F">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Increase the visibility of library services through programming and instruction </w:t>
            </w:r>
          </w:p>
          <w:p w:rsidRPr="007335EF" w:rsidR="00636202" w:rsidP="33F56990" w:rsidRDefault="00636202" w14:paraId="237D5C01" w14:textId="16AE9A1E">
            <w:pPr>
              <w:pStyle w:val="ListParagraph"/>
              <w:numPr>
                <w:ilvl w:val="0"/>
                <w:numId w:val="43"/>
              </w:numPr>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33F56990" w:rsidR="5D39460F">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Increase access to digital and physical resources by implementing a reserve textbook module in Alma and a digital textbook reserves module (Alma-D) </w:t>
            </w:r>
          </w:p>
          <w:p w:rsidRPr="007335EF" w:rsidR="00636202" w:rsidP="33F56990" w:rsidRDefault="00636202" w14:paraId="788EF231" w14:textId="6663A192">
            <w:pPr>
              <w:pStyle w:val="ListParagraph"/>
              <w:numPr>
                <w:ilvl w:val="0"/>
                <w:numId w:val="43"/>
              </w:numPr>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33F56990" w:rsidR="05393449">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Expand staffing to include an additional FT librarian who supports equity, access, and inclusion activities. </w:t>
            </w:r>
          </w:p>
          <w:p w:rsidRPr="007335EF" w:rsidR="00636202" w:rsidP="1CFC4B17" w:rsidRDefault="00636202" w14:paraId="395930E2" w14:textId="5DFE753D">
            <w:pPr>
              <w:pStyle w:val="ListParagraph"/>
              <w:numPr>
                <w:ilvl w:val="0"/>
                <w:numId w:val="43"/>
              </w:numPr>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1CFC4B17" w:rsidR="52FA3DC3">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Expand staffing to include a FT Senior Library Technician to support our existing library facility, </w:t>
            </w:r>
            <w:r w:rsidRPr="1CFC4B17" w:rsidR="1F2F2FFF">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e</w:t>
            </w:r>
            <w:r w:rsidRPr="1CFC4B17" w:rsidR="52FA3DC3">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xpanded</w:t>
            </w:r>
            <w:r w:rsidRPr="1CFC4B17" w:rsidR="52FA3DC3">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library footprint, and the additional t</w:t>
            </w:r>
            <w:r w:rsidRPr="1CFC4B17" w:rsidR="1A33C549">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echnology lending program </w:t>
            </w:r>
          </w:p>
          <w:p w:rsidRPr="007335EF" w:rsidR="00636202" w:rsidP="33F56990" w:rsidRDefault="00636202" w14:paraId="21C404EE" w14:textId="688302F1">
            <w:pPr>
              <w:pStyle w:val="ListParagraph"/>
              <w:numPr>
                <w:ilvl w:val="0"/>
                <w:numId w:val="43"/>
              </w:numPr>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33F56990" w:rsidR="05393449">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Stabilize and expand the library’s budget for databases, books/e-books, and technology accessing all available resources to the library (Fund 1, lottery funds, Measure G, and Higher Education Emergency Relief Funds) </w:t>
            </w:r>
          </w:p>
          <w:p w:rsidRPr="007335EF" w:rsidR="00636202" w:rsidP="33F56990" w:rsidRDefault="00636202" w14:paraId="178C4DB7" w14:textId="17A9435B">
            <w:pPr>
              <w:pStyle w:val="Normal"/>
              <w:ind w:left="0"/>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33F56990" w:rsidR="05393449">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w:t>
            </w:r>
          </w:p>
          <w:p w:rsidRPr="007335EF" w:rsidR="00636202" w:rsidP="33F56990" w:rsidRDefault="00636202" w14:paraId="0A644BDA" w14:textId="76CC6631">
            <w:pPr>
              <w:pStyle w:val="Normal"/>
              <w:rPr>
                <w:rFonts w:ascii="Helvetica Neue" w:hAnsi="Helvetica Neue"/>
                <w:sz w:val="22"/>
                <w:szCs w:val="22"/>
              </w:rPr>
            </w:pPr>
          </w:p>
          <w:p w:rsidRPr="007335EF" w:rsidR="00636202" w:rsidP="00E954D2" w:rsidRDefault="00636202" w14:paraId="44BEA0E5" w14:textId="77777777">
            <w:pPr>
              <w:rPr>
                <w:rFonts w:ascii="Helvetica Neue" w:hAnsi="Helvetica Neue"/>
                <w:sz w:val="22"/>
                <w:szCs w:val="22"/>
              </w:rPr>
            </w:pP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p w:rsidR="005D4A63" w:rsidP="438570C7" w:rsidRDefault="005D4A63" w14:paraId="4F85A3BA" w14:textId="54E6E4B8">
      <w:pPr>
        <w:rPr>
          <w:rFonts w:ascii="Helvetica Neue" w:hAnsi="Helvetica Neue" w:cs="Segoe UI"/>
        </w:rPr>
      </w:pPr>
    </w:p>
    <w:p w:rsidRPr="00EC7286" w:rsidR="005D4A63" w:rsidP="438570C7" w:rsidRDefault="005D4A63" w14:paraId="38E151FE" w14:textId="54E1A993">
      <w:pPr>
        <w:rPr>
          <w:rFonts w:ascii="Helvetica Neue" w:hAnsi="Helvetica Neue" w:cs="Segoe UI"/>
        </w:rPr>
      </w:pPr>
    </w:p>
    <w:p w:rsidR="009979A6" w:rsidRDefault="009979A6" w14:paraId="0E37A06E" w14:textId="7498B6C1">
      <w:pPr>
        <w:spacing w:after="160" w:line="259" w:lineRule="auto"/>
        <w:rPr>
          <w:rFonts w:ascii="Helvetica Neue" w:hAnsi="Helvetica Neue" w:eastAsiaTheme="minorHAnsi" w:cstheme="minorBidi"/>
          <w:sz w:val="22"/>
          <w:szCs w:val="22"/>
        </w:rPr>
      </w:pPr>
      <w:r>
        <w:rPr>
          <w:rFonts w:ascii="Helvetica Neue" w:hAnsi="Helvetica Neue"/>
        </w:rPr>
        <w:br w:type="page"/>
      </w:r>
    </w:p>
    <w:p w:rsidR="00EE3904" w:rsidP="00EE3904" w:rsidRDefault="00EE3904" w14:paraId="21A80D04" w14:textId="1137BAB2">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1CFC4B17" w14:paraId="0E27D2C7" w14:textId="77777777">
        <w:tc>
          <w:tcPr>
            <w:tcW w:w="9926" w:type="dxa"/>
            <w:shd w:val="clear" w:color="auto" w:fill="009193"/>
            <w:tcMar/>
          </w:tcPr>
          <w:p w:rsidRPr="00792442" w:rsidR="00D34063" w:rsidP="00D34063" w:rsidRDefault="00C94A73" w14:paraId="780C6266" w14:textId="63FEDF4F">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Pr="00792442" w:rsidR="00D34063">
              <w:rPr>
                <w:rFonts w:ascii="Helvetica Neue" w:hAnsi="Helvetica Neue"/>
                <w:b/>
                <w:bCs/>
                <w:color w:val="FFFFFF" w:themeColor="background1"/>
                <w:sz w:val="28"/>
                <w:szCs w:val="28"/>
              </w:rPr>
              <w:t>.</w:t>
            </w:r>
            <w:r w:rsidRPr="00792442" w:rsidR="00D34063">
              <w:rPr>
                <w:rFonts w:ascii="Helvetica Neue" w:hAnsi="Helvetica Neue"/>
                <w:b/>
                <w:bCs/>
                <w:color w:val="FFFFFF" w:themeColor="background1"/>
                <w:sz w:val="28"/>
                <w:szCs w:val="28"/>
              </w:rPr>
              <w:tab/>
            </w:r>
            <w:hyperlink w:history="1" r:id="rId18">
              <w:r w:rsidRPr="00792442" w:rsidR="00D34063">
                <w:rPr>
                  <w:rStyle w:val="Hyperlink"/>
                  <w:rFonts w:ascii="Helvetica Neue" w:hAnsi="Helvetica Neue"/>
                  <w:b/>
                  <w:bCs/>
                  <w:color w:val="FFFFFF" w:themeColor="background1"/>
                  <w:sz w:val="28"/>
                  <w:szCs w:val="28"/>
                </w:rPr>
                <w:t>S</w:t>
              </w:r>
              <w:r w:rsidRPr="00792442" w:rsidR="00CF2027">
                <w:rPr>
                  <w:rStyle w:val="Hyperlink"/>
                  <w:rFonts w:ascii="Helvetica Neue" w:hAnsi="Helvetica Neue"/>
                  <w:b/>
                  <w:bCs/>
                  <w:color w:val="FFFFFF" w:themeColor="background1"/>
                  <w:sz w:val="28"/>
                  <w:szCs w:val="28"/>
                </w:rPr>
                <w:t>tudent Equity, Success, &amp; Completion</w:t>
              </w:r>
            </w:hyperlink>
            <w:commentRangeEnd w:id="0"/>
            <w:r w:rsidRPr="00792442" w:rsidR="00BF543C">
              <w:rPr>
                <w:rStyle w:val="CommentReference"/>
                <w:rFonts w:ascii="Times New Roman" w:hAnsi="Times New Roman" w:eastAsia="Times New Roman" w:cs="Times New Roman"/>
                <w:color w:val="FFFFFF" w:themeColor="background1"/>
              </w:rPr>
              <w:commentReference w:id="0"/>
            </w:r>
          </w:p>
        </w:tc>
      </w:tr>
      <w:tr w:rsidR="00D34063" w:rsidTr="1CFC4B17" w14:paraId="79AB959E" w14:textId="77777777">
        <w:tc>
          <w:tcPr>
            <w:tcW w:w="9926" w:type="dxa"/>
            <w:shd w:val="clear" w:color="auto" w:fill="auto"/>
            <w:tcMar/>
          </w:tcPr>
          <w:p w:rsidRPr="00E35ADB" w:rsidR="00BF543C" w:rsidP="00D34063" w:rsidRDefault="00D34063" w14:paraId="743063B9" w14:textId="6A16BCF1">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Pr="00E35ADB" w:rsidR="001164BF">
              <w:rPr>
                <w:rFonts w:ascii="Helvetica Neue" w:hAnsi="Helvetica Neue"/>
                <w:b/>
                <w:bCs/>
              </w:rPr>
              <w:t xml:space="preserve">  </w:t>
            </w:r>
            <w:r w:rsidRPr="00E35ADB" w:rsidR="00BF543C">
              <w:rPr>
                <w:rFonts w:ascii="Helvetica Neue" w:hAnsi="Helvetica Neue"/>
                <w:b/>
                <w:bCs/>
              </w:rPr>
              <w:t xml:space="preserve">Please also review overall BCC’s data linked here. </w:t>
            </w:r>
          </w:p>
          <w:p w:rsidR="00890089" w:rsidP="00D34063" w:rsidRDefault="00890089" w14:paraId="3625F721" w14:textId="156722D6">
            <w:pPr>
              <w:pStyle w:val="NoSpacing"/>
              <w:rPr>
                <w:rFonts w:ascii="Helvetica Neue" w:hAnsi="Helvetica Neue"/>
              </w:rPr>
            </w:pPr>
          </w:p>
          <w:p w:rsidR="00890089" w:rsidP="00D34063" w:rsidRDefault="00890089" w14:paraId="30B01DA5" w14:textId="1CCD8E67">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rsidR="00890089" w:rsidP="00D34063" w:rsidRDefault="00890089" w14:paraId="47055EC2" w14:textId="4D4F4B64">
            <w:pPr>
              <w:pStyle w:val="NoSpacing"/>
              <w:rPr>
                <w:rFonts w:ascii="Helvetica Neue" w:hAnsi="Helvetica Neue"/>
              </w:rPr>
            </w:pP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3">
              <w:r w:rsidRPr="00045335">
                <w:rPr>
                  <w:rStyle w:val="Hyperlink"/>
                  <w:rFonts w:ascii="Helvetica Neue" w:hAnsi="Helvetica Neue"/>
                </w:rPr>
                <w:t>psayavong@peralta.edu</w:t>
              </w:r>
            </w:hyperlink>
          </w:p>
        </w:tc>
      </w:tr>
      <w:tr w:rsidR="009B18A6" w:rsidTr="1CFC4B17" w14:paraId="753CD758" w14:textId="77777777">
        <w:tc>
          <w:tcPr>
            <w:tcW w:w="9926" w:type="dxa"/>
            <w:shd w:val="clear" w:color="auto" w:fill="auto"/>
            <w:tcMar/>
          </w:tcPr>
          <w:p w:rsidRPr="00E35ADB" w:rsidR="009B18A6" w:rsidP="00D34063" w:rsidRDefault="009B18A6" w14:paraId="5E6C210D" w14:textId="5BB143D5">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rsidTr="1CFC4B17" w14:paraId="7F4760A8" w14:textId="77777777">
        <w:tc>
          <w:tcPr>
            <w:tcW w:w="9926" w:type="dxa"/>
            <w:shd w:val="clear" w:color="auto" w:fill="FFF2CC" w:themeFill="accent4" w:themeFillTint="33"/>
            <w:tcMar/>
          </w:tcPr>
          <w:p w:rsidR="009B18A6" w:rsidP="00D34063" w:rsidRDefault="009B18A6" w14:paraId="6C9CB12A" w14:textId="72572D21">
            <w:pPr>
              <w:pStyle w:val="NoSpacing"/>
              <w:rPr>
                <w:rFonts w:ascii="Helvetica Neue" w:hAnsi="Helvetica Neue"/>
              </w:rPr>
            </w:pPr>
            <w:r w:rsidRPr="1CFC4B17" w:rsidR="126F3FD3">
              <w:rPr>
                <w:rFonts w:ascii="Helvetica Neue" w:hAnsi="Helvetica Neue"/>
              </w:rPr>
              <w:t>In LIS 85 (our only course with data) our completion rates averaged 76% over the last three years in comparison to 69% as a coll</w:t>
            </w:r>
            <w:r w:rsidRPr="1CFC4B17" w:rsidR="4DE7F65F">
              <w:rPr>
                <w:rFonts w:ascii="Helvetica Neue" w:hAnsi="Helvetica Neue"/>
              </w:rPr>
              <w:t>ege averages. However, those rates were lower for males, and African American students with males sometimes dipping as low as 53% completion and</w:t>
            </w:r>
            <w:r w:rsidRPr="1CFC4B17" w:rsidR="00C0E2AF">
              <w:rPr>
                <w:rFonts w:ascii="Helvetica Neue" w:hAnsi="Helvetica Neue"/>
              </w:rPr>
              <w:t xml:space="preserve"> AfAm males dipping as low as 33%. Thus, African American males will continue to be the target population to support in LIS classes. </w:t>
            </w:r>
          </w:p>
          <w:p w:rsidRPr="007335EF" w:rsidR="009B18A6" w:rsidP="00D34063" w:rsidRDefault="009B18A6" w14:paraId="3AC3A96C" w14:textId="3CCF026C">
            <w:pPr>
              <w:pStyle w:val="NoSpacing"/>
              <w:rPr>
                <w:rFonts w:ascii="Helvetica Neue" w:hAnsi="Helvetica Neue"/>
              </w:rPr>
            </w:pPr>
          </w:p>
        </w:tc>
      </w:tr>
      <w:tr w:rsidR="009B18A6" w:rsidTr="1CFC4B17" w14:paraId="1BC445BF" w14:textId="77777777">
        <w:tc>
          <w:tcPr>
            <w:tcW w:w="9926" w:type="dxa"/>
            <w:shd w:val="clear" w:color="auto" w:fill="auto"/>
            <w:tcMar/>
          </w:tcPr>
          <w:p w:rsidRPr="00E35ADB" w:rsidR="009B18A6" w:rsidP="009B18A6" w:rsidRDefault="009B18A6" w14:paraId="05C96F6C" w14:textId="4D7076E1">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rsidTr="1CFC4B17" w14:paraId="0075DB08" w14:textId="77777777">
        <w:tc>
          <w:tcPr>
            <w:tcW w:w="9926" w:type="dxa"/>
            <w:shd w:val="clear" w:color="auto" w:fill="FFF2CC" w:themeFill="accent4" w:themeFillTint="33"/>
            <w:tcMar/>
          </w:tcPr>
          <w:p w:rsidR="009B18A6" w:rsidP="009B18A6" w:rsidRDefault="009B18A6" w14:paraId="77406F15" w14:textId="6F915682">
            <w:pPr>
              <w:pStyle w:val="NoSpacing"/>
              <w:rPr>
                <w:rFonts w:ascii="Helvetica Neue" w:hAnsi="Helvetica Neue"/>
              </w:rPr>
            </w:pPr>
            <w:r w:rsidRPr="1CFC4B17" w:rsidR="3C39993B">
              <w:rPr>
                <w:rFonts w:ascii="Helvetica Neue" w:hAnsi="Helvetica Neue"/>
              </w:rPr>
              <w:t xml:space="preserve">Overall, the library supports </w:t>
            </w:r>
            <w:r w:rsidRPr="1CFC4B17" w:rsidR="3DB062EA">
              <w:rPr>
                <w:rFonts w:ascii="Helvetica Neue" w:hAnsi="Helvetica Neue"/>
              </w:rPr>
              <w:t xml:space="preserve">success and completion across the entire college through the following: </w:t>
            </w:r>
          </w:p>
          <w:p w:rsidR="3DB062EA" w:rsidP="1CFC4B17" w:rsidRDefault="3DB062EA" w14:paraId="255B069A" w14:textId="2ECD2CA0">
            <w:pPr>
              <w:pStyle w:val="NoSpacing"/>
              <w:numPr>
                <w:ilvl w:val="0"/>
                <w:numId w:val="44"/>
              </w:numPr>
              <w:rPr>
                <w:rFonts w:ascii="Helvetica Neue" w:hAnsi="Helvetica Neue"/>
              </w:rPr>
            </w:pPr>
            <w:r w:rsidRPr="1CFC4B17" w:rsidR="3DB062EA">
              <w:rPr>
                <w:rFonts w:ascii="Helvetica Neue" w:hAnsi="Helvetica Neue"/>
              </w:rPr>
              <w:t xml:space="preserve">Providing spaces for study and supportive staff to assist students </w:t>
            </w:r>
          </w:p>
          <w:p w:rsidR="3DB062EA" w:rsidP="1CFC4B17" w:rsidRDefault="3DB062EA" w14:paraId="05887625" w14:textId="09F4E99B">
            <w:pPr>
              <w:pStyle w:val="NoSpacing"/>
              <w:numPr>
                <w:ilvl w:val="0"/>
                <w:numId w:val="44"/>
              </w:numPr>
              <w:rPr>
                <w:rFonts w:ascii="Helvetica Neue" w:hAnsi="Helvetica Neue"/>
              </w:rPr>
            </w:pPr>
            <w:r w:rsidRPr="1CFC4B17" w:rsidR="3DB062EA">
              <w:rPr>
                <w:rFonts w:ascii="Helvetica Neue" w:hAnsi="Helvetica Neue"/>
              </w:rPr>
              <w:t xml:space="preserve">Collections that support the college’s curriculum, both physical and </w:t>
            </w:r>
            <w:r w:rsidRPr="1CFC4B17" w:rsidR="3DB062EA">
              <w:rPr>
                <w:rFonts w:ascii="Helvetica Neue" w:hAnsi="Helvetica Neue"/>
              </w:rPr>
              <w:t>digital</w:t>
            </w:r>
          </w:p>
          <w:p w:rsidR="3DB062EA" w:rsidP="1CFC4B17" w:rsidRDefault="3DB062EA" w14:paraId="7C66BB7C" w14:textId="46B7C42C">
            <w:pPr>
              <w:pStyle w:val="NoSpacing"/>
              <w:numPr>
                <w:ilvl w:val="0"/>
                <w:numId w:val="44"/>
              </w:numPr>
              <w:rPr>
                <w:rFonts w:ascii="Helvetica Neue" w:hAnsi="Helvetica Neue"/>
              </w:rPr>
            </w:pPr>
            <w:r w:rsidRPr="1CFC4B17" w:rsidR="3DB062EA">
              <w:rPr>
                <w:rFonts w:ascii="Helvetica Neue" w:hAnsi="Helvetica Neue"/>
              </w:rPr>
              <w:t>Instruction, in the form of library orientations and reference interactions, to support student research</w:t>
            </w:r>
          </w:p>
          <w:p w:rsidR="5BA08A56" w:rsidP="1CFC4B17" w:rsidRDefault="5BA08A56" w14:paraId="2E3217AF" w14:textId="3C450443">
            <w:pPr>
              <w:pStyle w:val="NoSpacing"/>
              <w:numPr>
                <w:ilvl w:val="0"/>
                <w:numId w:val="44"/>
              </w:numPr>
              <w:rPr>
                <w:rFonts w:ascii="Helvetica Neue" w:hAnsi="Helvetica Neue"/>
              </w:rPr>
            </w:pPr>
            <w:r w:rsidRPr="1CFC4B17" w:rsidR="5BA08A56">
              <w:rPr>
                <w:rFonts w:ascii="Helvetica Neue" w:hAnsi="Helvetica Neue"/>
              </w:rPr>
              <w:t xml:space="preserve">Providing </w:t>
            </w:r>
            <w:proofErr w:type="spellStart"/>
            <w:r w:rsidRPr="1CFC4B17" w:rsidR="5BA08A56">
              <w:rPr>
                <w:rFonts w:ascii="Helvetica Neue" w:hAnsi="Helvetica Neue"/>
              </w:rPr>
              <w:t>chromebooks</w:t>
            </w:r>
            <w:proofErr w:type="spellEnd"/>
            <w:r w:rsidRPr="1CFC4B17" w:rsidR="5BA08A56">
              <w:rPr>
                <w:rFonts w:ascii="Helvetica Neue" w:hAnsi="Helvetica Neue"/>
              </w:rPr>
              <w:t xml:space="preserve"> and other instructional technology that supports student success in online and in person courses</w:t>
            </w:r>
          </w:p>
          <w:p w:rsidR="5BA08A56" w:rsidP="1CFC4B17" w:rsidRDefault="5BA08A56" w14:paraId="211A99BA" w14:textId="4BB2C520">
            <w:pPr>
              <w:pStyle w:val="NoSpacing"/>
              <w:rPr>
                <w:rFonts w:ascii="Helvetica Neue" w:hAnsi="Helvetica Neue"/>
              </w:rPr>
            </w:pPr>
            <w:r w:rsidRPr="1CFC4B17" w:rsidR="5BA08A56">
              <w:rPr>
                <w:rFonts w:ascii="Helvetica Neue" w:hAnsi="Helvetica Neue"/>
              </w:rPr>
              <w:t xml:space="preserve">Specific to LIS 85: </w:t>
            </w:r>
          </w:p>
          <w:p w:rsidR="5BA08A56" w:rsidP="1CFC4B17" w:rsidRDefault="5BA08A56" w14:paraId="1DF1F38A" w14:textId="59D7AF87">
            <w:pPr>
              <w:pStyle w:val="NoSpacing"/>
              <w:numPr>
                <w:ilvl w:val="0"/>
                <w:numId w:val="45"/>
              </w:numPr>
              <w:rPr>
                <w:rFonts w:ascii="Helvetica Neue" w:hAnsi="Helvetica Neue"/>
              </w:rPr>
            </w:pPr>
            <w:r w:rsidRPr="1CFC4B17" w:rsidR="5BA08A56">
              <w:rPr>
                <w:rFonts w:ascii="Helvetica Neue" w:hAnsi="Helvetica Neue"/>
              </w:rPr>
              <w:t>Re-designed online courses that integrate more personalized and humanistic content such as videos featuring LIS instructors, a liquid syllabus, and a communications calendar to ensure students are informed of important deadlines</w:t>
            </w:r>
            <w:r w:rsidRPr="1CFC4B17" w:rsidR="0E0AADFC">
              <w:rPr>
                <w:rFonts w:ascii="Helvetica Neue" w:hAnsi="Helvetica Neue"/>
              </w:rPr>
              <w:t xml:space="preserve"> </w:t>
            </w:r>
          </w:p>
          <w:p w:rsidR="0E0AADFC" w:rsidP="1CFC4B17" w:rsidRDefault="0E0AADFC" w14:paraId="34BD8ABE" w14:textId="4A202553">
            <w:pPr>
              <w:pStyle w:val="NoSpacing"/>
              <w:numPr>
                <w:ilvl w:val="0"/>
                <w:numId w:val="45"/>
              </w:numPr>
              <w:rPr>
                <w:rFonts w:ascii="Helvetica Neue" w:hAnsi="Helvetica Neue"/>
              </w:rPr>
            </w:pPr>
            <w:r w:rsidRPr="1CFC4B17" w:rsidR="0E0AADFC">
              <w:rPr>
                <w:rFonts w:ascii="Helvetica Neue" w:hAnsi="Helvetica Neue"/>
              </w:rPr>
              <w:t xml:space="preserve">Additional avenues for student support such as office hours in person and online and expanded availability of librarians both online in </w:t>
            </w:r>
            <w:proofErr w:type="spellStart"/>
            <w:r w:rsidRPr="1CFC4B17" w:rsidR="0E0AADFC">
              <w:rPr>
                <w:rFonts w:ascii="Helvetica Neue" w:hAnsi="Helvetica Neue"/>
              </w:rPr>
              <w:t>LibChat</w:t>
            </w:r>
            <w:proofErr w:type="spellEnd"/>
            <w:r w:rsidRPr="1CFC4B17" w:rsidR="0E0AADFC">
              <w:rPr>
                <w:rFonts w:ascii="Helvetica Neue" w:hAnsi="Helvetica Neue"/>
              </w:rPr>
              <w:t xml:space="preserve"> and in person. </w:t>
            </w:r>
          </w:p>
          <w:p w:rsidRPr="007335EF" w:rsidR="009B18A6" w:rsidP="009B18A6" w:rsidRDefault="009B18A6" w14:paraId="52C591C4" w14:textId="1811A054">
            <w:pPr>
              <w:pStyle w:val="NoSpacing"/>
              <w:rPr>
                <w:rFonts w:ascii="Helvetica Neue" w:hAnsi="Helvetica Neue"/>
              </w:rPr>
            </w:pPr>
          </w:p>
        </w:tc>
      </w:tr>
      <w:tr w:rsidR="009B18A6" w:rsidTr="1CFC4B17" w14:paraId="385A49FF" w14:textId="77777777">
        <w:tc>
          <w:tcPr>
            <w:tcW w:w="9926" w:type="dxa"/>
            <w:shd w:val="clear" w:color="auto" w:fill="auto"/>
            <w:tcMar/>
          </w:tcPr>
          <w:p w:rsidRPr="007335EF" w:rsidR="009B18A6" w:rsidP="006D2FE1" w:rsidRDefault="009B18A6" w14:paraId="5E031C1C" w14:textId="5DEBC888">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rsidTr="1CFC4B17" w14:paraId="79A7B773" w14:textId="77777777">
        <w:tc>
          <w:tcPr>
            <w:tcW w:w="9926" w:type="dxa"/>
            <w:shd w:val="clear" w:color="auto" w:fill="FFF2CC" w:themeFill="accent4" w:themeFillTint="33"/>
            <w:tcMar/>
          </w:tcPr>
          <w:p w:rsidR="009B18A6" w:rsidP="009B18A6" w:rsidRDefault="009B18A6" w14:paraId="0C50DA4B" w14:textId="4CF4A77A">
            <w:pPr>
              <w:pStyle w:val="NoSpacing"/>
              <w:rPr>
                <w:rFonts w:ascii="Helvetica Neue" w:hAnsi="Helvetica Neue"/>
              </w:rPr>
            </w:pPr>
            <w:r w:rsidRPr="1CFC4B17" w:rsidR="11B3DE65">
              <w:rPr>
                <w:rFonts w:ascii="Helvetica Neue" w:hAnsi="Helvetica Neue"/>
              </w:rPr>
              <w:t xml:space="preserve">More support for students of color and students experiencing mental health challenges: </w:t>
            </w:r>
          </w:p>
          <w:p w:rsidR="11B3DE65" w:rsidP="1CFC4B17" w:rsidRDefault="11B3DE65" w14:paraId="7218C632" w14:textId="43170368">
            <w:pPr>
              <w:pStyle w:val="NoSpacing"/>
              <w:numPr>
                <w:ilvl w:val="0"/>
                <w:numId w:val="46"/>
              </w:numPr>
              <w:rPr>
                <w:rFonts w:ascii="Helvetica Neue" w:hAnsi="Helvetica Neue"/>
              </w:rPr>
            </w:pPr>
            <w:r w:rsidRPr="1CFC4B17" w:rsidR="11B3DE65">
              <w:rPr>
                <w:rFonts w:ascii="Helvetica Neue" w:hAnsi="Helvetica Neue"/>
              </w:rPr>
              <w:t>Consider offering a hybrid LIS 85 section to the learning communities</w:t>
            </w:r>
          </w:p>
          <w:p w:rsidR="11B3DE65" w:rsidP="1CFC4B17" w:rsidRDefault="11B3DE65" w14:paraId="59B8B14B" w14:textId="71A2855D">
            <w:pPr>
              <w:pStyle w:val="NoSpacing"/>
              <w:numPr>
                <w:ilvl w:val="0"/>
                <w:numId w:val="46"/>
              </w:numPr>
              <w:rPr>
                <w:rFonts w:ascii="Helvetica Neue" w:hAnsi="Helvetica Neue"/>
              </w:rPr>
            </w:pPr>
            <w:r w:rsidRPr="1CFC4B17" w:rsidR="11B3DE65">
              <w:rPr>
                <w:rFonts w:ascii="Helvetica Neue" w:hAnsi="Helvetica Neue"/>
              </w:rPr>
              <w:t xml:space="preserve">Work closely with UMOJA and Puente support staff to ensure students understand the requirements of an 8-week course. </w:t>
            </w:r>
          </w:p>
          <w:p w:rsidR="11B3DE65" w:rsidP="1CFC4B17" w:rsidRDefault="11B3DE65" w14:paraId="59D28062" w14:textId="303F9B78">
            <w:pPr>
              <w:pStyle w:val="NoSpacing"/>
              <w:numPr>
                <w:ilvl w:val="0"/>
                <w:numId w:val="46"/>
              </w:numPr>
              <w:rPr>
                <w:rFonts w:ascii="Helvetica Neue" w:hAnsi="Helvetica Neue"/>
              </w:rPr>
            </w:pPr>
            <w:r w:rsidRPr="1CFC4B17" w:rsidR="11B3DE65">
              <w:rPr>
                <w:rFonts w:ascii="Helvetica Neue" w:hAnsi="Helvetica Neue"/>
              </w:rPr>
              <w:t>Require students enrolled in a learning community to attend office hours within the first two weeks of class</w:t>
            </w:r>
          </w:p>
          <w:p w:rsidRPr="007335EF" w:rsidR="009B18A6" w:rsidP="009B18A6" w:rsidRDefault="009B18A6" w14:paraId="6983A040" w14:textId="76BB58F6">
            <w:pPr>
              <w:pStyle w:val="NoSpacing"/>
              <w:rPr>
                <w:rFonts w:ascii="Helvetica Neue" w:hAnsi="Helvetica Neue"/>
              </w:rPr>
            </w:pP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1CFC4B17" w14:paraId="05BA2C08" w14:textId="77777777">
        <w:tc>
          <w:tcPr>
            <w:tcW w:w="9926" w:type="dxa"/>
            <w:shd w:val="clear" w:color="auto" w:fill="009193"/>
            <w:tcMar/>
          </w:tcPr>
          <w:p w:rsidRPr="00E35ADB" w:rsidR="00106447" w:rsidP="00EE3904" w:rsidRDefault="00C94A73" w14:paraId="3AB6866C" w14:textId="37F7D9E9">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a</w:t>
            </w:r>
            <w:r w:rsidRPr="00E35ADB" w:rsidR="00D32B9E">
              <w:rPr>
                <w:rFonts w:ascii="Helvetica Neue" w:hAnsi="Helvetica Neue" w:eastAsia="Calibri" w:cs="Calibri"/>
                <w:b/>
                <w:bCs/>
                <w:color w:val="FFFFFF" w:themeColor="background1"/>
                <w:sz w:val="28"/>
                <w:szCs w:val="28"/>
              </w:rPr>
              <w:t xml:space="preserve">. </w:t>
            </w:r>
            <w:hyperlink r:id="rId24">
              <w:r w:rsidRPr="00E35ADB" w:rsidR="00D32B9E">
                <w:rPr>
                  <w:rStyle w:val="Hyperlink"/>
                  <w:rFonts w:ascii="Helvetica Neue" w:hAnsi="Helvetica Neue" w:eastAsia="Avenir" w:cs="Avenir"/>
                  <w:b/>
                  <w:bCs/>
                  <w:color w:val="FFFFFF" w:themeColor="background1"/>
                  <w:sz w:val="28"/>
                  <w:szCs w:val="28"/>
                </w:rPr>
                <w:t>Enrollment Trend and Productivity Dashboard</w:t>
              </w:r>
            </w:hyperlink>
          </w:p>
          <w:p w:rsidRPr="000D087A" w:rsidR="00D32B9E" w:rsidP="00EE3904" w:rsidRDefault="00D32B9E" w14:paraId="5C821706" w14:textId="0C8C0148">
            <w:pPr>
              <w:rPr>
                <w:rFonts w:ascii="Helvetica Neue" w:hAnsi="Helvetica Neue" w:eastAsia="Avenir Black" w:cs="Avenir Black"/>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w:t>
            </w:r>
            <w:r w:rsidRPr="00E35ADB" w:rsidR="003A0E51">
              <w:rPr>
                <w:rFonts w:ascii="Helvetica Neue" w:hAnsi="Helvetica Neue" w:eastAsia="Avenir Black" w:cs="Avenir Black"/>
                <w:color w:val="FFFFFF" w:themeColor="background1"/>
                <w:sz w:val="15"/>
                <w:szCs w:val="15"/>
              </w:rPr>
              <w:t xml:space="preserve">and exclusion of excused </w:t>
            </w:r>
            <w:r w:rsidRPr="00E35ADB">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1CFC4B17" w14:paraId="451159FB" w14:textId="77777777">
        <w:tc>
          <w:tcPr>
            <w:tcW w:w="9926" w:type="dxa"/>
            <w:tcMar/>
          </w:tcPr>
          <w:p w:rsidRPr="007335EF" w:rsidR="00106447" w:rsidP="00EE3904" w:rsidRDefault="00D32B9E" w14:paraId="5237E321" w14:textId="288F1BAE">
            <w:pPr>
              <w:rPr>
                <w:rFonts w:ascii="Helvetica Neue" w:hAnsi="Helvetica Neue"/>
                <w:b/>
                <w:bCs/>
                <w:sz w:val="22"/>
                <w:szCs w:val="22"/>
              </w:rPr>
            </w:pPr>
            <w:r w:rsidRPr="007335EF">
              <w:rPr>
                <w:rFonts w:ascii="Helvetica Neue" w:hAnsi="Helvetica Neue" w:eastAsia="Avenir Black" w:cs="Avenir Black"/>
                <w:b/>
                <w:bCs/>
                <w:sz w:val="22"/>
                <w:szCs w:val="22"/>
              </w:rPr>
              <w:t xml:space="preserve">What </w:t>
            </w:r>
            <w:r w:rsidR="006D2FE1">
              <w:rPr>
                <w:rFonts w:ascii="Helvetica Neue" w:hAnsi="Helvetica Neue" w:eastAsia="Avenir Black" w:cs="Avenir Black"/>
                <w:b/>
                <w:bCs/>
                <w:sz w:val="22"/>
                <w:szCs w:val="22"/>
              </w:rPr>
              <w:t>we</w:t>
            </w:r>
            <w:r w:rsidRPr="007335EF">
              <w:rPr>
                <w:rFonts w:ascii="Helvetica Neue" w:hAnsi="Helvetica Neue" w:eastAsia="Avenir Black" w:cs="Avenir Black"/>
                <w:b/>
                <w:bCs/>
                <w:sz w:val="22"/>
                <w:szCs w:val="22"/>
              </w:rPr>
              <w:t xml:space="preserve">re </w:t>
            </w:r>
            <w:r w:rsidR="00A749E2">
              <w:rPr>
                <w:rFonts w:ascii="Helvetica Neue" w:hAnsi="Helvetica Neue" w:eastAsia="Avenir Black" w:cs="Avenir Black"/>
                <w:b/>
                <w:bCs/>
                <w:sz w:val="22"/>
                <w:szCs w:val="22"/>
              </w:rPr>
              <w:t xml:space="preserve">the </w:t>
            </w:r>
            <w:r w:rsidRPr="007335EF">
              <w:rPr>
                <w:rFonts w:ascii="Helvetica Neue" w:hAnsi="Helvetica Neue" w:eastAsia="Avenir Black" w:cs="Avenir Black"/>
                <w:b/>
                <w:bCs/>
                <w:sz w:val="22"/>
                <w:szCs w:val="22"/>
              </w:rPr>
              <w:t>enrollment trends</w:t>
            </w:r>
            <w:r w:rsidR="006D2FE1">
              <w:rPr>
                <w:rFonts w:ascii="Helvetica Neue" w:hAnsi="Helvetica Neue" w:eastAsia="Avenir Black" w:cs="Avenir Black"/>
                <w:b/>
                <w:bCs/>
                <w:sz w:val="22"/>
                <w:szCs w:val="22"/>
              </w:rPr>
              <w:t xml:space="preserve"> in your department</w:t>
            </w:r>
            <w:r w:rsidRPr="007335EF">
              <w:rPr>
                <w:rFonts w:ascii="Helvetica Neue" w:hAnsi="Helvetica Neue" w:eastAsia="Avenir Black" w:cs="Avenir Black"/>
                <w:b/>
                <w:bCs/>
                <w:sz w:val="22"/>
                <w:szCs w:val="22"/>
              </w:rPr>
              <w:t xml:space="preserve"> in the past three years?</w:t>
            </w:r>
            <w:r w:rsidR="00675667">
              <w:rPr>
                <w:rFonts w:ascii="Helvetica Neue" w:hAnsi="Helvetica Neue" w:eastAsia="Avenir Black" w:cs="Avenir Black"/>
                <w:b/>
                <w:bCs/>
                <w:sz w:val="22"/>
                <w:szCs w:val="22"/>
              </w:rPr>
              <w:t xml:space="preserve"> </w:t>
            </w:r>
          </w:p>
        </w:tc>
      </w:tr>
      <w:tr w:rsidRPr="00EC7286" w:rsidR="00106447" w:rsidTr="1CFC4B17" w14:paraId="69E2598A" w14:textId="77777777">
        <w:tc>
          <w:tcPr>
            <w:tcW w:w="9926" w:type="dxa"/>
            <w:shd w:val="clear" w:color="auto" w:fill="FFF2CC" w:themeFill="accent4" w:themeFillTint="33"/>
            <w:tcMar/>
          </w:tcPr>
          <w:p w:rsidRPr="007335EF" w:rsidR="00106447" w:rsidP="1CFC4B17" w:rsidRDefault="00106447" w14:paraId="77B76DFE" w14:textId="34E36BE8">
            <w:pPr>
              <w:pStyle w:val="Normal"/>
            </w:pPr>
            <w:r w:rsidR="597529BF">
              <w:drawing>
                <wp:inline wp14:editId="01C2B3C2" wp14:anchorId="7C53BB30">
                  <wp:extent cx="4572000" cy="2028825"/>
                  <wp:effectExtent l="0" t="0" r="0" b="0"/>
                  <wp:docPr id="547930012" name="" title=""/>
                  <wp:cNvGraphicFramePr>
                    <a:graphicFrameLocks noChangeAspect="1"/>
                  </wp:cNvGraphicFramePr>
                  <a:graphic>
                    <a:graphicData uri="http://schemas.openxmlformats.org/drawingml/2006/picture">
                      <pic:pic>
                        <pic:nvPicPr>
                          <pic:cNvPr id="0" name=""/>
                          <pic:cNvPicPr/>
                        </pic:nvPicPr>
                        <pic:blipFill>
                          <a:blip r:embed="Rd8c62ea24a4c4916">
                            <a:extLst>
                              <a:ext xmlns:a="http://schemas.openxmlformats.org/drawingml/2006/main" uri="{28A0092B-C50C-407E-A947-70E740481C1C}">
                                <a14:useLocalDpi val="0"/>
                              </a:ext>
                            </a:extLst>
                          </a:blip>
                          <a:stretch>
                            <a:fillRect/>
                          </a:stretch>
                        </pic:blipFill>
                        <pic:spPr>
                          <a:xfrm>
                            <a:off x="0" y="0"/>
                            <a:ext cx="4572000" cy="2028825"/>
                          </a:xfrm>
                          <a:prstGeom prst="rect">
                            <a:avLst/>
                          </a:prstGeom>
                        </pic:spPr>
                      </pic:pic>
                    </a:graphicData>
                  </a:graphic>
                </wp:inline>
              </w:drawing>
            </w:r>
          </w:p>
          <w:p w:rsidRPr="007335EF" w:rsidR="00D32B9E" w:rsidP="00EE3904" w:rsidRDefault="00D32B9E" w14:paraId="45B5C8BA" w14:textId="3098FBA0">
            <w:pPr>
              <w:rPr>
                <w:rFonts w:ascii="Helvetica Neue" w:hAnsi="Helvetica Neue"/>
                <w:sz w:val="22"/>
                <w:szCs w:val="22"/>
              </w:rPr>
            </w:pPr>
            <w:r w:rsidRPr="1CFC4B17" w:rsidR="597529BF">
              <w:rPr>
                <w:rFonts w:ascii="Helvetica Neue" w:hAnsi="Helvetica Neue"/>
                <w:sz w:val="22"/>
                <w:szCs w:val="22"/>
              </w:rPr>
              <w:t>As has been the trend across the college(s), enrollment has fallen slightly in our LIS sections, with a momentary recoup of students in 2020-2</w:t>
            </w:r>
            <w:r w:rsidRPr="1CFC4B17" w:rsidR="51B40043">
              <w:rPr>
                <w:rFonts w:ascii="Helvetica Neue" w:hAnsi="Helvetica Neue"/>
                <w:sz w:val="22"/>
                <w:szCs w:val="22"/>
              </w:rPr>
              <w:t xml:space="preserve">1. However, this remains on par with other departments in the college and since only Merritt and BCC offer LIS 85, it is still important that we continue to offer the same amount of sections/courses. </w:t>
            </w:r>
          </w:p>
        </w:tc>
      </w:tr>
      <w:tr w:rsidRPr="00EC7286" w:rsidR="00106447" w:rsidTr="1CFC4B17" w14:paraId="3E1E0B48" w14:textId="77777777">
        <w:tc>
          <w:tcPr>
            <w:tcW w:w="9926" w:type="dxa"/>
            <w:tcMar/>
          </w:tcPr>
          <w:p w:rsidRPr="00115D65" w:rsidR="00106447" w:rsidP="00EE3904" w:rsidRDefault="00D32B9E" w14:paraId="4FE5CE09" w14:textId="56068C77">
            <w:pPr>
              <w:rPr>
                <w:rFonts w:ascii="Helvetica Neue" w:hAnsi="Helvetica Neue" w:eastAsia="Avenir Black" w:cs="Avenir Black"/>
                <w:b/>
                <w:bCs/>
                <w:sz w:val="22"/>
                <w:szCs w:val="22"/>
              </w:rPr>
            </w:pPr>
            <w:r w:rsidRPr="007335EF">
              <w:rPr>
                <w:rFonts w:ascii="Helvetica Neue" w:hAnsi="Helvetica Neue" w:eastAsia="Avenir Black" w:cs="Avenir Black"/>
                <w:b/>
                <w:bCs/>
                <w:sz w:val="22"/>
                <w:szCs w:val="22"/>
              </w:rPr>
              <w:t xml:space="preserve">What </w:t>
            </w:r>
            <w:r w:rsidR="00164383">
              <w:rPr>
                <w:rFonts w:ascii="Helvetica Neue" w:hAnsi="Helvetica Neue" w:eastAsia="Avenir Black" w:cs="Avenir Black"/>
                <w:b/>
                <w:bCs/>
                <w:sz w:val="22"/>
                <w:szCs w:val="22"/>
              </w:rPr>
              <w:t xml:space="preserve">strategies </w:t>
            </w:r>
            <w:r w:rsidRPr="007335EF">
              <w:rPr>
                <w:rFonts w:ascii="Helvetica Neue" w:hAnsi="Helvetica Neue" w:eastAsia="Avenir Black" w:cs="Avenir Black"/>
                <w:b/>
                <w:bCs/>
                <w:sz w:val="22"/>
                <w:szCs w:val="22"/>
              </w:rPr>
              <w:t>would you recommend to increase student enrollment in your department?</w:t>
            </w:r>
          </w:p>
        </w:tc>
      </w:tr>
      <w:tr w:rsidRPr="00EC7286" w:rsidR="00106447" w:rsidTr="1CFC4B17" w14:paraId="1E015EB1" w14:textId="77777777">
        <w:tc>
          <w:tcPr>
            <w:tcW w:w="9926" w:type="dxa"/>
            <w:shd w:val="clear" w:color="auto" w:fill="FFF2CC" w:themeFill="accent4" w:themeFillTint="33"/>
            <w:tcMar/>
          </w:tcPr>
          <w:p w:rsidRPr="007335EF" w:rsidR="00106447" w:rsidP="00EE3904" w:rsidRDefault="00106447" w14:paraId="4D1E159C" w14:textId="2A885F46">
            <w:pPr>
              <w:rPr>
                <w:rFonts w:ascii="Helvetica Neue" w:hAnsi="Helvetica Neue"/>
                <w:sz w:val="22"/>
                <w:szCs w:val="22"/>
              </w:rPr>
            </w:pPr>
            <w:r w:rsidRPr="1CFC4B17" w:rsidR="43B603E6">
              <w:rPr>
                <w:rFonts w:ascii="Helvetica Neue" w:hAnsi="Helvetica Neue"/>
                <w:sz w:val="22"/>
                <w:szCs w:val="22"/>
              </w:rPr>
              <w:t xml:space="preserve">Every term we advertise via the counselors and in Spring the LIS 85 course is part of the Society of Scholars and other learning </w:t>
            </w:r>
            <w:proofErr w:type="gramStart"/>
            <w:r w:rsidRPr="1CFC4B17" w:rsidR="43B603E6">
              <w:rPr>
                <w:rFonts w:ascii="Helvetica Neue" w:hAnsi="Helvetica Neue"/>
                <w:sz w:val="22"/>
                <w:szCs w:val="22"/>
              </w:rPr>
              <w:t>communities</w:t>
            </w:r>
            <w:proofErr w:type="gramEnd"/>
            <w:r w:rsidRPr="1CFC4B17" w:rsidR="43B603E6">
              <w:rPr>
                <w:rFonts w:ascii="Helvetica Neue" w:hAnsi="Helvetica Neue"/>
                <w:sz w:val="22"/>
                <w:szCs w:val="22"/>
              </w:rPr>
              <w:t xml:space="preserve"> cohort classes. In addition, we advertise on our website, through social media,</w:t>
            </w:r>
            <w:r w:rsidRPr="1CFC4B17" w:rsidR="79ECDDD6">
              <w:rPr>
                <w:rFonts w:ascii="Helvetica Neue" w:hAnsi="Helvetica Neue"/>
                <w:sz w:val="22"/>
                <w:szCs w:val="22"/>
              </w:rPr>
              <w:t xml:space="preserve"> in classes we visit,</w:t>
            </w:r>
            <w:r w:rsidRPr="1CFC4B17" w:rsidR="43B603E6">
              <w:rPr>
                <w:rFonts w:ascii="Helvetica Neue" w:hAnsi="Helvetica Neue"/>
                <w:sz w:val="22"/>
                <w:szCs w:val="22"/>
              </w:rPr>
              <w:t xml:space="preserve"> and </w:t>
            </w:r>
            <w:r w:rsidRPr="1CFC4B17" w:rsidR="6DE0ECDE">
              <w:rPr>
                <w:rFonts w:ascii="Helvetica Neue" w:hAnsi="Helvetica Neue"/>
                <w:sz w:val="22"/>
                <w:szCs w:val="22"/>
              </w:rPr>
              <w:t xml:space="preserve">via physical flyers on campus. </w:t>
            </w:r>
          </w:p>
          <w:p w:rsidR="6DE0ECDE" w:rsidP="1CFC4B17" w:rsidRDefault="6DE0ECDE" w14:paraId="1002B155" w14:textId="06DE2387">
            <w:pPr>
              <w:pStyle w:val="Normal"/>
              <w:rPr>
                <w:rFonts w:ascii="Helvetica Neue" w:hAnsi="Helvetica Neue"/>
                <w:sz w:val="22"/>
                <w:szCs w:val="22"/>
              </w:rPr>
            </w:pPr>
            <w:r w:rsidRPr="1CFC4B17" w:rsidR="6DE0ECDE">
              <w:rPr>
                <w:rFonts w:ascii="Helvetica Neue" w:hAnsi="Helvetica Neue"/>
                <w:sz w:val="22"/>
                <w:szCs w:val="22"/>
              </w:rPr>
              <w:t xml:space="preserve">Beyond this, it’s not clear how much more we could do to increase enrollment. </w:t>
            </w:r>
          </w:p>
          <w:p w:rsidRPr="007335EF" w:rsidR="00D32B9E" w:rsidP="00EE3904" w:rsidRDefault="00D32B9E" w14:paraId="21A3A518" w14:textId="1E9C892B">
            <w:pPr>
              <w:rPr>
                <w:rFonts w:ascii="Helvetica Neue" w:hAnsi="Helvetica Neue"/>
                <w:sz w:val="22"/>
                <w:szCs w:val="22"/>
              </w:rPr>
            </w:pPr>
          </w:p>
        </w:tc>
      </w:tr>
      <w:tr w:rsidRPr="00EC7286" w:rsidR="004420AB" w:rsidTr="1CFC4B17" w14:paraId="72FBC7F2" w14:textId="77777777">
        <w:trPr>
          <w:trHeight w:val="4850"/>
        </w:trPr>
        <w:tc>
          <w:tcPr>
            <w:tcW w:w="9926" w:type="dxa"/>
            <w:shd w:val="clear" w:color="auto" w:fill="E2EFD9" w:themeFill="accent6" w:themeFillTint="33"/>
            <w:tcMar/>
          </w:tcPr>
          <w:p w:rsidRPr="00ED5CB7" w:rsidR="004420AB" w:rsidP="004420AB" w:rsidRDefault="004420AB" w14:paraId="708FA9B1" w14:textId="21D27D3E">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w:history="1" r:id="rId25">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420AB" w:rsidP="004420AB" w:rsidRDefault="004420AB" w14:paraId="4E3955D9"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rsidTr="00E954D2" w14:paraId="606B1799" w14:textId="77777777">
              <w:tc>
                <w:tcPr>
                  <w:tcW w:w="9350" w:type="dxa"/>
                  <w:gridSpan w:val="2"/>
                  <w:shd w:val="clear" w:color="auto" w:fill="009193"/>
                </w:tcPr>
                <w:p w:rsidRPr="0019221B" w:rsidR="006732A0" w:rsidP="006732A0" w:rsidRDefault="006732A0" w14:paraId="7DD145AE"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rsidTr="006732A0" w14:paraId="341C2F00" w14:textId="77777777">
              <w:tc>
                <w:tcPr>
                  <w:tcW w:w="4028" w:type="dxa"/>
                  <w:shd w:val="clear" w:color="auto" w:fill="FFF2CC" w:themeFill="accent4" w:themeFillTint="33"/>
                </w:tcPr>
                <w:p w:rsidRPr="0019221B" w:rsidR="006732A0" w:rsidP="006732A0" w:rsidRDefault="006732A0" w14:paraId="07753E4C"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rsidRPr="0019221B" w:rsidR="006732A0" w:rsidP="006732A0" w:rsidRDefault="006732A0" w14:paraId="37E3AACC" w14:textId="77777777">
                  <w:pPr>
                    <w:rPr>
                      <w:rFonts w:ascii="Helvetica Neue" w:hAnsi="Helvetica Neue"/>
                      <w:b/>
                    </w:rPr>
                  </w:pPr>
                  <w:r w:rsidRPr="0019221B">
                    <w:rPr>
                      <w:rFonts w:ascii="Helvetica Neue" w:hAnsi="Helvetica Neue"/>
                      <w:b/>
                    </w:rPr>
                    <w:t xml:space="preserve">Categories </w:t>
                  </w:r>
                </w:p>
              </w:tc>
            </w:tr>
            <w:tr w:rsidR="006732A0" w:rsidTr="006732A0" w14:paraId="51C96443" w14:textId="77777777">
              <w:tc>
                <w:tcPr>
                  <w:tcW w:w="4028" w:type="dxa"/>
                  <w:shd w:val="clear" w:color="auto" w:fill="FFFFFF" w:themeFill="background1"/>
                </w:tcPr>
                <w:p w:rsidRPr="0019221B" w:rsidR="006732A0" w:rsidP="006732A0" w:rsidRDefault="006732A0" w14:paraId="3843D324" w14:textId="77777777">
                  <w:pPr>
                    <w:rPr>
                      <w:rFonts w:ascii="Helvetica Neue" w:hAnsi="Helvetica Neue"/>
                    </w:rPr>
                  </w:pPr>
                  <w:r w:rsidRPr="0019221B">
                    <w:rPr>
                      <w:rFonts w:ascii="Helvetica Neue" w:hAnsi="Helvetica Neue"/>
                    </w:rPr>
                    <w:t>70%</w:t>
                  </w:r>
                </w:p>
                <w:p w:rsidRPr="0019221B" w:rsidR="006732A0" w:rsidP="006732A0" w:rsidRDefault="006732A0" w14:paraId="50155C2F" w14:textId="04DF3CF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rsidRPr="0019221B" w:rsidR="006732A0" w:rsidP="006732A0" w:rsidRDefault="006732A0" w14:paraId="5E7E5E4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6732A0" w:rsidP="006732A0" w:rsidRDefault="006732A0" w14:paraId="30F29BA9" w14:textId="58EA2A7F">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rsidRPr="0019221B" w:rsidR="006732A0" w:rsidP="006732A0" w:rsidRDefault="006732A0" w14:paraId="664A7723"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rsidTr="006732A0" w14:paraId="33724DA5" w14:textId="77777777">
              <w:tc>
                <w:tcPr>
                  <w:tcW w:w="4028" w:type="dxa"/>
                  <w:shd w:val="clear" w:color="auto" w:fill="FFFFFF" w:themeFill="background1"/>
                </w:tcPr>
                <w:p w:rsidRPr="0019221B" w:rsidR="006732A0" w:rsidP="006732A0" w:rsidRDefault="006732A0" w14:paraId="3618436B" w14:textId="77777777">
                  <w:pPr>
                    <w:rPr>
                      <w:rFonts w:ascii="Helvetica Neue" w:hAnsi="Helvetica Neue"/>
                    </w:rPr>
                  </w:pPr>
                  <w:r w:rsidRPr="0019221B">
                    <w:rPr>
                      <w:rFonts w:ascii="Helvetica Neue" w:hAnsi="Helvetica Neue"/>
                    </w:rPr>
                    <w:t>20%</w:t>
                  </w:r>
                </w:p>
                <w:p w:rsidRPr="0019221B" w:rsidR="006732A0" w:rsidP="006732A0" w:rsidRDefault="006732A0" w14:paraId="5BDF3AFC" w14:textId="77777777">
                  <w:pPr>
                    <w:rPr>
                      <w:rFonts w:ascii="Helvetica Neue" w:hAnsi="Helvetica Neue"/>
                    </w:rPr>
                  </w:pPr>
                  <w:r w:rsidRPr="0019221B">
                    <w:rPr>
                      <w:rFonts w:ascii="Helvetica Neue" w:hAnsi="Helvetica Neue"/>
                    </w:rPr>
                    <w:t>Supplemental Allocation</w:t>
                  </w:r>
                </w:p>
                <w:p w:rsidRPr="0019221B" w:rsidR="006732A0" w:rsidP="006732A0" w:rsidRDefault="006732A0" w14:paraId="1DE6AA98" w14:textId="77777777">
                  <w:pPr>
                    <w:rPr>
                      <w:rFonts w:ascii="Helvetica Neue" w:hAnsi="Helvetica Neue"/>
                    </w:rPr>
                  </w:pPr>
                </w:p>
              </w:tc>
              <w:tc>
                <w:tcPr>
                  <w:tcW w:w="5322" w:type="dxa"/>
                  <w:shd w:val="clear" w:color="auto" w:fill="FFFFFF" w:themeFill="background1"/>
                </w:tcPr>
                <w:p w:rsidRPr="0019221B" w:rsidR="006732A0" w:rsidP="006732A0" w:rsidRDefault="006732A0" w14:paraId="352B42E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6732A0" w:rsidP="006732A0" w:rsidRDefault="006732A0" w14:paraId="57B2DF9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6732A0" w:rsidP="006732A0" w:rsidRDefault="006732A0" w14:paraId="0438F39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6732A0" w:rsidP="006732A0" w:rsidRDefault="006732A0" w14:paraId="17E47BE9"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rsidTr="006732A0" w14:paraId="344FFC4B" w14:textId="77777777">
              <w:tc>
                <w:tcPr>
                  <w:tcW w:w="4028" w:type="dxa"/>
                  <w:shd w:val="clear" w:color="auto" w:fill="FFFFFF" w:themeFill="background1"/>
                </w:tcPr>
                <w:p w:rsidRPr="0019221B" w:rsidR="006732A0" w:rsidP="006732A0" w:rsidRDefault="00E54FFF" w14:paraId="43198F07" w14:textId="4A5E7FC3">
                  <w:pPr>
                    <w:rPr>
                      <w:rFonts w:ascii="Helvetica Neue" w:hAnsi="Helvetica Neue"/>
                    </w:rPr>
                  </w:pPr>
                  <w:r>
                    <w:rPr>
                      <w:rFonts w:ascii="Helvetica Neue" w:hAnsi="Helvetica Neue"/>
                    </w:rPr>
                    <w:t>1</w:t>
                  </w:r>
                  <w:r w:rsidRPr="0019221B" w:rsidR="006732A0">
                    <w:rPr>
                      <w:rFonts w:ascii="Helvetica Neue" w:hAnsi="Helvetica Neue"/>
                    </w:rPr>
                    <w:t>0%</w:t>
                  </w:r>
                </w:p>
                <w:p w:rsidRPr="0019221B" w:rsidR="006732A0" w:rsidP="006732A0" w:rsidRDefault="006732A0" w14:paraId="4690E273"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rsidRPr="0019221B" w:rsidR="006732A0" w:rsidP="006732A0" w:rsidRDefault="006732A0" w14:paraId="3F4C26A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rsidRPr="0019221B" w:rsidR="006732A0" w:rsidP="006732A0" w:rsidRDefault="006732A0" w14:paraId="6772A19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6732A0" w:rsidP="006732A0" w:rsidRDefault="006732A0" w14:paraId="3352015B"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6732A0" w:rsidP="006732A0" w:rsidRDefault="006732A0" w14:paraId="6C0ACC68"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6732A0" w:rsidP="006732A0" w:rsidRDefault="006732A0" w14:paraId="7550B58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6732A0" w:rsidP="004420AB" w:rsidRDefault="006732A0" w14:paraId="4BB4D27C" w14:textId="089F5674">
            <w:pPr>
              <w:rPr>
                <w:rFonts w:ascii="Helvetica Neue" w:hAnsi="Helvetica Neue"/>
                <w:sz w:val="22"/>
                <w:szCs w:val="22"/>
              </w:rPr>
            </w:pPr>
          </w:p>
        </w:tc>
      </w:tr>
      <w:tr w:rsidRPr="00EC7286" w:rsidR="004420AB" w:rsidTr="1CFC4B17" w14:paraId="373759C2" w14:textId="77777777">
        <w:tc>
          <w:tcPr>
            <w:tcW w:w="9926" w:type="dxa"/>
            <w:shd w:val="clear" w:color="auto" w:fill="auto"/>
            <w:tcMar/>
          </w:tcPr>
          <w:p w:rsidRPr="007335EF" w:rsidR="004420AB" w:rsidP="004420AB" w:rsidRDefault="004420AB" w14:paraId="2644C49C" w14:textId="265834A2">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Pr="00EC7286" w:rsidR="004420AB" w:rsidTr="1CFC4B17" w14:paraId="4A2DD9AE" w14:textId="77777777">
        <w:tc>
          <w:tcPr>
            <w:tcW w:w="9926" w:type="dxa"/>
            <w:shd w:val="clear" w:color="auto" w:fill="FFF2CC" w:themeFill="accent4" w:themeFillTint="33"/>
            <w:tcMar/>
          </w:tcPr>
          <w:p w:rsidRPr="00ED5CB7" w:rsidR="004420AB" w:rsidP="1CFC4B17" w:rsidRDefault="004420AB" w14:paraId="35F342F4" w14:textId="44DBA886">
            <w:pPr>
              <w:rPr>
                <w:rFonts w:ascii="Helvetica Neue" w:hAnsi="Helvetica Neue"/>
                <w:b w:val="1"/>
                <w:bCs w:val="1"/>
                <w:sz w:val="22"/>
                <w:szCs w:val="22"/>
              </w:rPr>
            </w:pPr>
            <w:r w:rsidRPr="1CFC4B17" w:rsidR="2634A524">
              <w:rPr>
                <w:rFonts w:ascii="Helvetica Neue" w:hAnsi="Helvetica Neue"/>
                <w:b w:val="1"/>
                <w:bCs w:val="1"/>
                <w:sz w:val="22"/>
                <w:szCs w:val="22"/>
              </w:rPr>
              <w:t>LIS Courses</w:t>
            </w:r>
          </w:p>
          <w:p w:rsidRPr="007335EF" w:rsidR="004420AB" w:rsidP="1CFC4B17" w:rsidRDefault="004420AB" w14:paraId="0F2CAF65" w14:textId="00087F06">
            <w:pPr>
              <w:pStyle w:val="Normal"/>
              <w:rPr>
                <w:rFonts w:ascii="Helvetica Neue" w:hAnsi="Helvetica Neue"/>
                <w:sz w:val="22"/>
                <w:szCs w:val="22"/>
              </w:rPr>
            </w:pPr>
            <w:r w:rsidRPr="1CFC4B17" w:rsidR="2634A524">
              <w:rPr>
                <w:rFonts w:ascii="Helvetica Neue" w:hAnsi="Helvetica Neue"/>
                <w:sz w:val="22"/>
                <w:szCs w:val="22"/>
              </w:rPr>
              <w:t xml:space="preserve">-partnering with the counselors and learning communities to offer an LIS 85 section specifically designed for learning communities students </w:t>
            </w:r>
          </w:p>
          <w:p w:rsidRPr="007335EF" w:rsidR="004420AB" w:rsidP="1CFC4B17" w:rsidRDefault="004420AB" w14:paraId="6D410628" w14:textId="49E55034">
            <w:pPr>
              <w:pStyle w:val="Normal"/>
              <w:rPr>
                <w:rFonts w:ascii="Helvetica Neue" w:hAnsi="Helvetica Neue"/>
                <w:sz w:val="22"/>
                <w:szCs w:val="22"/>
              </w:rPr>
            </w:pPr>
            <w:r w:rsidRPr="1CFC4B17" w:rsidR="37169CB8">
              <w:rPr>
                <w:rFonts w:ascii="Helvetica Neue" w:hAnsi="Helvetica Neue"/>
                <w:sz w:val="22"/>
                <w:szCs w:val="22"/>
              </w:rPr>
              <w:t>-offering a new non-credit LIS 500 certificate in research skills and advertising this via the counselors and through social media</w:t>
            </w:r>
          </w:p>
          <w:p w:rsidRPr="007335EF" w:rsidR="004420AB" w:rsidP="1CFC4B17" w:rsidRDefault="004420AB" w14:paraId="0F22DE47" w14:textId="7B30EA14">
            <w:pPr>
              <w:pStyle w:val="Normal"/>
              <w:rPr>
                <w:rFonts w:ascii="Helvetica Neue" w:hAnsi="Helvetica Neue"/>
                <w:sz w:val="22"/>
                <w:szCs w:val="22"/>
              </w:rPr>
            </w:pPr>
            <w:r w:rsidRPr="1CFC4B17" w:rsidR="50E091F7">
              <w:rPr>
                <w:rFonts w:ascii="Helvetica Neue" w:hAnsi="Helvetica Neue"/>
                <w:b w:val="1"/>
                <w:bCs w:val="1"/>
                <w:sz w:val="22"/>
                <w:szCs w:val="22"/>
              </w:rPr>
              <w:t>Library</w:t>
            </w:r>
            <w:r w:rsidRPr="1CFC4B17" w:rsidR="50E091F7">
              <w:rPr>
                <w:rFonts w:ascii="Helvetica Neue" w:hAnsi="Helvetica Neue"/>
                <w:sz w:val="22"/>
                <w:szCs w:val="22"/>
              </w:rPr>
              <w:t xml:space="preserve"> </w:t>
            </w:r>
          </w:p>
          <w:p w:rsidRPr="007335EF" w:rsidR="004420AB" w:rsidP="1CFC4B17" w:rsidRDefault="004420AB" w14:paraId="5FB1AB15" w14:textId="022EED01">
            <w:pPr>
              <w:pStyle w:val="Normal"/>
              <w:rPr>
                <w:rFonts w:ascii="Helvetica Neue" w:hAnsi="Helvetica Neue"/>
                <w:sz w:val="22"/>
                <w:szCs w:val="22"/>
              </w:rPr>
            </w:pPr>
            <w:r w:rsidRPr="1CFC4B17" w:rsidR="50E091F7">
              <w:rPr>
                <w:rFonts w:ascii="Helvetica Neue" w:hAnsi="Helvetica Neue"/>
                <w:sz w:val="22"/>
                <w:szCs w:val="22"/>
              </w:rPr>
              <w:t xml:space="preserve">-providing technology to students for the duration of their time at BCC, including </w:t>
            </w:r>
            <w:proofErr w:type="spellStart"/>
            <w:r w:rsidRPr="1CFC4B17" w:rsidR="50E091F7">
              <w:rPr>
                <w:rFonts w:ascii="Helvetica Neue" w:hAnsi="Helvetica Neue"/>
                <w:sz w:val="22"/>
                <w:szCs w:val="22"/>
              </w:rPr>
              <w:t>chromebooks</w:t>
            </w:r>
            <w:proofErr w:type="spellEnd"/>
            <w:r w:rsidRPr="1CFC4B17" w:rsidR="50E091F7">
              <w:rPr>
                <w:rFonts w:ascii="Helvetica Neue" w:hAnsi="Helvetica Neue"/>
                <w:sz w:val="22"/>
                <w:szCs w:val="22"/>
              </w:rPr>
              <w:t xml:space="preserve"> and hotspots </w:t>
            </w:r>
          </w:p>
          <w:p w:rsidRPr="007335EF" w:rsidR="004420AB" w:rsidP="1CFC4B17" w:rsidRDefault="004420AB" w14:paraId="1CD59E7D" w14:textId="369C3DB3">
            <w:pPr>
              <w:pStyle w:val="Normal"/>
              <w:rPr>
                <w:rFonts w:ascii="Helvetica Neue" w:hAnsi="Helvetica Neue"/>
                <w:sz w:val="22"/>
                <w:szCs w:val="22"/>
              </w:rPr>
            </w:pPr>
            <w:r w:rsidRPr="1CFC4B17" w:rsidR="50E091F7">
              <w:rPr>
                <w:rFonts w:ascii="Helvetica Neue" w:hAnsi="Helvetica Neue"/>
                <w:sz w:val="22"/>
                <w:szCs w:val="22"/>
              </w:rPr>
              <w:t>-encouraging student use of the library by expanding resources such as wireless printing (soon to be free printing), self-service room booking, expanding digital textbook lending, and leading Zero Textbook Cost</w:t>
            </w:r>
            <w:r w:rsidRPr="1CFC4B17" w:rsidR="5A048E56">
              <w:rPr>
                <w:rFonts w:ascii="Helvetica Neue" w:hAnsi="Helvetica Neue"/>
                <w:sz w:val="22"/>
                <w:szCs w:val="22"/>
              </w:rPr>
              <w:t xml:space="preserve"> efforts on campus to ensure faculty understand the financial and other implications of using </w:t>
            </w:r>
            <w:proofErr w:type="gramStart"/>
            <w:r w:rsidRPr="1CFC4B17" w:rsidR="5A048E56">
              <w:rPr>
                <w:rFonts w:ascii="Helvetica Neue" w:hAnsi="Helvetica Neue"/>
                <w:sz w:val="22"/>
                <w:szCs w:val="22"/>
              </w:rPr>
              <w:t>high cost</w:t>
            </w:r>
            <w:proofErr w:type="gramEnd"/>
            <w:r w:rsidRPr="1CFC4B17" w:rsidR="5A048E56">
              <w:rPr>
                <w:rFonts w:ascii="Helvetica Neue" w:hAnsi="Helvetica Neue"/>
                <w:sz w:val="22"/>
                <w:szCs w:val="22"/>
              </w:rPr>
              <w:t xml:space="preserve"> textbooks. </w:t>
            </w:r>
          </w:p>
        </w:tc>
      </w:tr>
      <w:tr w:rsidRPr="00EC7286" w:rsidR="001E0C5C" w:rsidTr="1CFC4B17" w14:paraId="30D0AB06" w14:textId="77777777">
        <w:trPr>
          <w:trHeight w:val="2879"/>
        </w:trPr>
        <w:tc>
          <w:tcPr>
            <w:tcW w:w="9926" w:type="dxa"/>
            <w:shd w:val="clear" w:color="auto" w:fill="auto"/>
            <w:tcMar/>
          </w:tcPr>
          <w:p w:rsidR="001E0C5C" w:rsidP="001E0C5C" w:rsidRDefault="001E0C5C" w14:paraId="3FA910B2" w14:textId="1980B03F">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1E0C5C" w:rsidP="001E0C5C" w:rsidRDefault="001E0C5C" w14:paraId="53F258AD"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1E0C5C" w:rsidTr="00E954D2" w14:paraId="73250F52"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E0C5C" w:rsidP="001E0C5C" w:rsidRDefault="001E0C5C" w14:paraId="1340C0CA"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3630B3FD"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0575CA01"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12D33AB8"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1E0C5C" w:rsidP="001E0C5C" w:rsidRDefault="001E0C5C" w14:paraId="4C805AB7"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Pr="00E156B9" w:rsidR="001E0C5C" w:rsidTr="00E954D2" w14:paraId="729B7F3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1E0C5C" w:rsidP="001E0C5C" w:rsidRDefault="001E0C5C" w14:paraId="6FC9ABC1"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26CF0BC4" w14:textId="77777777">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70033365"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45D797B0"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1E0C5C" w:rsidP="001E0C5C" w:rsidRDefault="001E0C5C" w14:paraId="7AE30749"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156B9" w:rsidR="00E35A65" w:rsidTr="00E35A65" w14:paraId="14E211C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526D53F3"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473A76CE" w14:textId="2569CA53">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28EC9B66" w14:textId="6683A3D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18125460" w14:textId="6330AF0A">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23BA2D2" w14:textId="5DB80738">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Pr="00E156B9" w:rsidR="00E35A65" w:rsidTr="00E35A65" w14:paraId="7660F119"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3FCFED2F"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4527CF" w:rsidRDefault="00E35A65" w14:paraId="26CAF646" w14:textId="5A3856ED">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535698DF" w14:textId="3E6BA0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C337AC1" w14:textId="41F52034">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DF90C7E" w14:textId="73E138BD">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Pr="00E156B9" w:rsidR="00E35A65" w:rsidTr="00E35A65" w14:paraId="45745F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000E362F"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3C416458" w14:textId="224AA04D">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3B35172" w14:textId="23F46458">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014862DA" w14:textId="71BA4A8C">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5104EFE7" w14:textId="12CAE11C">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rsidRPr="007335EF" w:rsidR="001E0C5C" w:rsidP="001E0C5C" w:rsidRDefault="001E0C5C" w14:paraId="1EE420F2" w14:textId="10F26F6B">
            <w:pPr>
              <w:rPr>
                <w:rFonts w:ascii="Helvetica Neue" w:hAnsi="Helvetica Neue"/>
                <w:sz w:val="22"/>
                <w:szCs w:val="22"/>
              </w:rPr>
            </w:pPr>
          </w:p>
        </w:tc>
      </w:tr>
      <w:tr w:rsidRPr="00EC7286" w:rsidR="001E0C5C" w:rsidTr="1CFC4B17" w14:paraId="6F515A86" w14:textId="77777777">
        <w:tc>
          <w:tcPr>
            <w:tcW w:w="9926" w:type="dxa"/>
            <w:shd w:val="clear" w:color="auto" w:fill="FFF2CC" w:themeFill="accent4" w:themeFillTint="33"/>
            <w:tcMar/>
          </w:tcPr>
          <w:p w:rsidRPr="00ED5CB7" w:rsidR="001E0C5C" w:rsidP="001E0C5C" w:rsidRDefault="001E0C5C" w14:paraId="1C786E2E" w14:textId="150AB488">
            <w:pPr>
              <w:rPr>
                <w:rFonts w:ascii="Helvetica Neue" w:hAnsi="Helvetica Neue"/>
                <w:sz w:val="22"/>
                <w:szCs w:val="22"/>
              </w:rPr>
            </w:pPr>
            <w:r w:rsidRPr="1CFC4B17" w:rsidR="41EF9ACE">
              <w:rPr>
                <w:rFonts w:ascii="Helvetica Neue" w:hAnsi="Helvetica Neue"/>
                <w:sz w:val="22"/>
                <w:szCs w:val="22"/>
              </w:rPr>
              <w:t xml:space="preserve">We don’t have a process in place. This information should be available to the college researcher but isn’t readily available to our LIS instructors. </w:t>
            </w:r>
          </w:p>
          <w:p w:rsidRPr="007335EF" w:rsidR="001E0C5C" w:rsidP="001E0C5C" w:rsidRDefault="001E0C5C" w14:paraId="23578335" w14:textId="77777777">
            <w:pPr>
              <w:rPr>
                <w:rFonts w:ascii="Helvetica Neue" w:hAnsi="Helvetica Neue"/>
                <w:sz w:val="22"/>
                <w:szCs w:val="22"/>
              </w:rPr>
            </w:pPr>
          </w:p>
        </w:tc>
      </w:tr>
    </w:tbl>
    <w:p w:rsidR="00106447" w:rsidP="00EE3904" w:rsidRDefault="00106447" w14:paraId="359D97E0" w14:textId="27B3361E">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Pr="00EC7286" w:rsidR="00106447" w:rsidTr="1CFC4B17" w14:paraId="53B3023F" w14:textId="77777777">
        <w:tc>
          <w:tcPr>
            <w:tcW w:w="9930" w:type="dxa"/>
            <w:tcBorders>
              <w:top w:val="single" w:color="auto" w:sz="8" w:space="0"/>
              <w:left w:val="single" w:color="auto" w:sz="8" w:space="0"/>
              <w:bottom w:val="single" w:color="auto" w:sz="8" w:space="0"/>
              <w:right w:val="single" w:color="auto" w:sz="8" w:space="0"/>
            </w:tcBorders>
            <w:shd w:val="clear" w:color="auto" w:fill="009193"/>
            <w:tcMar/>
          </w:tcPr>
          <w:p w:rsidRPr="00E35ADB" w:rsidR="00106447" w:rsidP="00106447" w:rsidRDefault="00C94A73" w14:paraId="20BF942C" w14:textId="7FF71C48">
            <w:pPr>
              <w:rPr>
                <w:rFonts w:ascii="Helvetica Neue" w:hAnsi="Helvetica Neue"/>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b</w:t>
            </w:r>
            <w:r w:rsidRPr="00E35ADB" w:rsidR="00106447">
              <w:rPr>
                <w:rFonts w:ascii="Helvetica Neue" w:hAnsi="Helvetica Neue" w:eastAsia="Calibri" w:cs="Calibri"/>
                <w:b/>
                <w:bCs/>
                <w:color w:val="FFFFFF" w:themeColor="background1"/>
                <w:sz w:val="28"/>
                <w:szCs w:val="28"/>
              </w:rPr>
              <w:t xml:space="preserve">. </w:t>
            </w:r>
            <w:hyperlink r:id="rId26">
              <w:r w:rsidRPr="00E35ADB" w:rsidR="00106447">
                <w:rPr>
                  <w:rStyle w:val="Hyperlink"/>
                  <w:rFonts w:ascii="Helvetica Neue" w:hAnsi="Helvetica Neue" w:eastAsia="Avenir" w:cs="Avenir"/>
                  <w:b/>
                  <w:bCs/>
                  <w:color w:val="FFFFFF" w:themeColor="background1"/>
                  <w:sz w:val="28"/>
                  <w:szCs w:val="28"/>
                </w:rPr>
                <w:t>Course Completion and Retention Rates Dashboard – Instruction</w:t>
              </w:r>
            </w:hyperlink>
          </w:p>
          <w:p w:rsidRPr="00E35ADB" w:rsidR="00106447" w:rsidP="00106447" w:rsidRDefault="00106447" w14:paraId="6597FDFF" w14:textId="2E94D148">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*Note that completion and retention rates are presented with the inclusion and exc</w:t>
            </w:r>
            <w:r w:rsidRPr="00E35ADB" w:rsidR="003A0E51">
              <w:rPr>
                <w:rFonts w:ascii="Helvetica Neue" w:hAnsi="Helvetica Neue" w:eastAsia="Avenir Black" w:cs="Avenir Black"/>
                <w:color w:val="FFFFFF" w:themeColor="background1"/>
                <w:sz w:val="15"/>
                <w:szCs w:val="15"/>
              </w:rPr>
              <w:t>l</w:t>
            </w:r>
            <w:r w:rsidRPr="00E35ADB">
              <w:rPr>
                <w:rFonts w:ascii="Helvetica Neue" w:hAnsi="Helvetica Neue" w:eastAsia="Avenir Black" w:cs="Avenir Black"/>
                <w:color w:val="FFFFFF" w:themeColor="background1"/>
                <w:sz w:val="15"/>
                <w:szCs w:val="15"/>
              </w:rPr>
              <w:t>us</w:t>
            </w:r>
            <w:r w:rsidRPr="00E35ADB" w:rsidR="003A0E51">
              <w:rPr>
                <w:rFonts w:ascii="Helvetica Neue" w:hAnsi="Helvetica Neue" w:eastAsia="Avenir Black" w:cs="Avenir Black"/>
                <w:color w:val="FFFFFF" w:themeColor="background1"/>
                <w:sz w:val="15"/>
                <w:szCs w:val="15"/>
              </w:rPr>
              <w:t>ion</w:t>
            </w:r>
            <w:r w:rsidRPr="00E35ADB">
              <w:rPr>
                <w:rFonts w:ascii="Helvetica Neue" w:hAnsi="Helvetica Neue" w:eastAsia="Avenir Black" w:cs="Avenir Black"/>
                <w:color w:val="FFFFFF" w:themeColor="background1"/>
                <w:sz w:val="15"/>
                <w:szCs w:val="15"/>
              </w:rPr>
              <w:t xml:space="preserve"> </w:t>
            </w:r>
            <w:r w:rsidRPr="00E35ADB" w:rsidR="003A0E51">
              <w:rPr>
                <w:rFonts w:ascii="Helvetica Neue" w:hAnsi="Helvetica Neue" w:eastAsia="Avenir Black" w:cs="Avenir Black"/>
                <w:color w:val="FFFFFF" w:themeColor="background1"/>
                <w:sz w:val="15"/>
                <w:szCs w:val="15"/>
              </w:rPr>
              <w:t xml:space="preserve">of excused </w:t>
            </w:r>
            <w:r w:rsidRPr="00E35ADB">
              <w:rPr>
                <w:rFonts w:ascii="Helvetica Neue" w:hAnsi="Helvetica Neue" w:eastAsia="Avenir Black" w:cs="Avenir Black"/>
                <w:color w:val="FFFFFF" w:themeColor="background1"/>
                <w:sz w:val="15"/>
                <w:szCs w:val="15"/>
              </w:rPr>
              <w:t xml:space="preserve">withdrawals (EW) and military withdrawals.  </w:t>
            </w:r>
          </w:p>
          <w:p w:rsidRPr="00E35ADB" w:rsidR="00106447" w:rsidP="00106447" w:rsidRDefault="00106447" w14:paraId="14452AB8" w14:textId="77777777">
            <w:pPr>
              <w:rPr>
                <w:rFonts w:ascii="Helvetica Neue" w:hAnsi="Helvetica Neue"/>
                <w:color w:val="FFFFFF" w:themeColor="background1"/>
                <w:sz w:val="18"/>
                <w:szCs w:val="18"/>
              </w:rPr>
            </w:pPr>
          </w:p>
          <w:p w:rsidRPr="00EC7286" w:rsidR="00106447" w:rsidP="00FE5757" w:rsidRDefault="00106447" w14:paraId="7DCA4481" w14:textId="4604F3BC">
            <w:pPr>
              <w:rPr>
                <w:rFonts w:ascii="Helvetica Neue" w:hAnsi="Helvetica Neue" w:eastAsia="Avenir" w:cs="Avenir"/>
                <w:sz w:val="22"/>
                <w:szCs w:val="22"/>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7">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8">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Pr="007335EF" w:rsidR="00EE3904" w:rsidTr="1CFC4B17" w14:paraId="2B2CD33B"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E35ADB" w:rsidR="00EE3904" w:rsidP="000D087A" w:rsidRDefault="00EE3904" w14:paraId="67C5D297" w14:textId="0C6BC80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1CFC4B17" w14:paraId="6E788836"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00FE5757" w:rsidRDefault="00106447" w14:paraId="2F9F0E52" w14:textId="0854E65D">
            <w:pPr>
              <w:rPr>
                <w:rFonts w:ascii="Helvetica Neue" w:hAnsi="Helvetica Neue" w:eastAsia="Avenir" w:cs="Avenir"/>
                <w:b w:val="1"/>
                <w:bCs w:val="1"/>
                <w:sz w:val="22"/>
                <w:szCs w:val="22"/>
              </w:rPr>
            </w:pPr>
            <w:hyperlink r:id="Reb5a9a77320744e3">
              <w:r w:rsidRPr="1CFC4B17" w:rsidR="62849D9E">
                <w:rPr>
                  <w:rStyle w:val="Hyperlink"/>
                  <w:rFonts w:ascii="Helvetica Neue" w:hAnsi="Helvetica Neue" w:eastAsia="Avenir" w:cs="Avenir"/>
                  <w:b w:val="1"/>
                  <w:bCs w:val="1"/>
                  <w:sz w:val="22"/>
                  <w:szCs w:val="22"/>
                </w:rPr>
                <w:t>https://usc-word-edit.officeapps.live.com/</w:t>
              </w:r>
            </w:hyperlink>
            <w:r w:rsidRPr="1CFC4B17" w:rsidR="62849D9E">
              <w:rPr>
                <w:rFonts w:ascii="Helvetica Neue" w:hAnsi="Helvetica Neue" w:eastAsia="Avenir" w:cs="Avenir"/>
                <w:b w:val="1"/>
                <w:bCs w:val="1"/>
                <w:sz w:val="22"/>
                <w:szCs w:val="22"/>
              </w:rPr>
              <w:t xml:space="preserve"> </w:t>
            </w:r>
            <w:r w:rsidRPr="1CFC4B17" w:rsidR="62849D9E">
              <w:rPr>
                <w:rFonts w:ascii="Helvetica Neue" w:hAnsi="Helvetica Neue" w:eastAsia="Avenir" w:cs="Avenir"/>
                <w:b w:val="0"/>
                <w:bCs w:val="0"/>
                <w:sz w:val="22"/>
                <w:szCs w:val="22"/>
              </w:rPr>
              <w:t xml:space="preserve">Using the link to the left, it’s clear that the LIS 85 class has consistent retention and completion rates between 60-80% across all </w:t>
            </w:r>
            <w:r w:rsidRPr="1CFC4B17" w:rsidR="79A6965A">
              <w:rPr>
                <w:rFonts w:ascii="Helvetica Neue" w:hAnsi="Helvetica Neue" w:eastAsia="Avenir" w:cs="Avenir"/>
                <w:b w:val="0"/>
                <w:bCs w:val="0"/>
                <w:sz w:val="22"/>
                <w:szCs w:val="22"/>
              </w:rPr>
              <w:t xml:space="preserve">genders, ages, and ethnicities, except for African Americans, specifically males, where the completion rates hover between 50-60%, unacceptably low. </w:t>
            </w:r>
          </w:p>
          <w:p w:rsidRPr="00091285" w:rsidR="00106447" w:rsidP="00FE5757" w:rsidRDefault="00106447" w14:paraId="7E3C6841" w14:textId="576DF00D">
            <w:pPr>
              <w:rPr>
                <w:rFonts w:ascii="Helvetica Neue" w:hAnsi="Helvetica Neue" w:eastAsia="Avenir" w:cs="Avenir"/>
                <w:b/>
                <w:bCs/>
                <w:sz w:val="22"/>
                <w:szCs w:val="22"/>
              </w:rPr>
            </w:pPr>
          </w:p>
        </w:tc>
      </w:tr>
      <w:tr w:rsidRPr="007335EF" w:rsidR="00BD4CA3" w:rsidTr="1CFC4B17" w14:paraId="1B7687D9"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091285" w:rsidR="00BD4CA3" w:rsidP="00FE5757" w:rsidRDefault="00BD4CA3" w14:paraId="53F28F76" w14:textId="12B1AE62">
            <w:pPr>
              <w:rPr>
                <w:rFonts w:ascii="Helvetica Neue" w:hAnsi="Helvetica Neue" w:eastAsia="Avenir" w:cs="Avenir"/>
                <w:b/>
                <w:bCs/>
                <w:sz w:val="22"/>
                <w:szCs w:val="22"/>
              </w:rPr>
            </w:pPr>
            <w:r w:rsidRPr="007335EF">
              <w:rPr>
                <w:rFonts w:ascii="Helvetica Neue" w:hAnsi="Helvetica Neue" w:eastAsia="Avenir Black" w:cs="Avenir Black"/>
                <w:b/>
                <w:bCs/>
                <w:sz w:val="22"/>
                <w:szCs w:val="22"/>
              </w:rPr>
              <w:lastRenderedPageBreak/>
              <w:t xml:space="preserve">When the data are </w:t>
            </w:r>
            <w:r w:rsidRPr="00115D65">
              <w:rPr>
                <w:rFonts w:ascii="Helvetica Neue" w:hAnsi="Helvetica Neue" w:eastAsia="Avenir Black" w:cs="Avenir Black"/>
                <w:b/>
                <w:bCs/>
                <w:sz w:val="22"/>
                <w:szCs w:val="22"/>
              </w:rPr>
              <w:t>disaggregated by student ethnic groups</w:t>
            </w:r>
            <w:r w:rsidRPr="007335EF">
              <w:rPr>
                <w:rFonts w:ascii="Helvetica Neue" w:hAnsi="Helvetica Neue" w:eastAsia="Avenir Black" w:cs="Avenir Black"/>
                <w:b/>
                <w:bCs/>
                <w:sz w:val="22"/>
                <w:szCs w:val="22"/>
              </w:rPr>
              <w:t xml:space="preserve">, </w:t>
            </w:r>
            <w:r>
              <w:rPr>
                <w:rFonts w:ascii="Helvetica Neue" w:hAnsi="Helvetica Neue" w:eastAsia="Avenir Black" w:cs="Avenir Black"/>
                <w:b/>
                <w:bCs/>
                <w:sz w:val="22"/>
                <w:szCs w:val="22"/>
              </w:rPr>
              <w:t xml:space="preserve">gender, and age, </w:t>
            </w:r>
            <w:r w:rsidRPr="007335EF">
              <w:rPr>
                <w:rFonts w:ascii="Helvetica Neue" w:hAnsi="Helvetica Neue" w:eastAsia="Avenir Black" w:cs="Avenir Black"/>
                <w:b/>
                <w:bCs/>
                <w:sz w:val="22"/>
                <w:szCs w:val="22"/>
              </w:rPr>
              <w:t xml:space="preserve">how do </w:t>
            </w:r>
            <w:r>
              <w:rPr>
                <w:rFonts w:ascii="Helvetica Neue" w:hAnsi="Helvetica Neue" w:eastAsia="Avenir Black" w:cs="Avenir Black"/>
                <w:b/>
                <w:bCs/>
                <w:sz w:val="22"/>
                <w:szCs w:val="22"/>
              </w:rPr>
              <w:t xml:space="preserve">you </w:t>
            </w:r>
            <w:r w:rsidRPr="007335EF">
              <w:rPr>
                <w:rFonts w:ascii="Helvetica Neue" w:hAnsi="Helvetica Neue" w:eastAsia="Avenir Black" w:cs="Avenir Black"/>
                <w:b/>
                <w:bCs/>
                <w:sz w:val="22"/>
                <w:szCs w:val="22"/>
              </w:rPr>
              <w:t xml:space="preserve">plan to address them over the next </w:t>
            </w:r>
            <w:r>
              <w:rPr>
                <w:rFonts w:ascii="Helvetica Neue" w:hAnsi="Helvetica Neue" w:eastAsia="Avenir Black" w:cs="Avenir Black"/>
                <w:b/>
                <w:bCs/>
                <w:sz w:val="22"/>
                <w:szCs w:val="22"/>
              </w:rPr>
              <w:t>year?</w:t>
            </w:r>
          </w:p>
        </w:tc>
      </w:tr>
      <w:tr w:rsidRPr="007335EF" w:rsidR="00BD4CA3" w:rsidTr="1CFC4B17" w14:paraId="12C7637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00BD4CA3" w:rsidP="1CFC4B17" w:rsidRDefault="00BD4CA3" w14:paraId="5B2172B6" w14:textId="3F3538F3">
            <w:pPr>
              <w:rPr>
                <w:rFonts w:ascii="Helvetica Neue" w:hAnsi="Helvetica Neue" w:eastAsia="Avenir" w:cs="Avenir"/>
                <w:b w:val="0"/>
                <w:bCs w:val="0"/>
                <w:sz w:val="22"/>
                <w:szCs w:val="22"/>
              </w:rPr>
            </w:pPr>
            <w:r w:rsidRPr="1CFC4B17" w:rsidR="1D805267">
              <w:rPr>
                <w:rFonts w:ascii="Helvetica Neue" w:hAnsi="Helvetica Neue" w:eastAsia="Avenir" w:cs="Avenir"/>
                <w:b w:val="0"/>
                <w:bCs w:val="0"/>
                <w:sz w:val="22"/>
                <w:szCs w:val="22"/>
              </w:rPr>
              <w:t xml:space="preserve">Starting this spring, in our UMOJA/Puente section of LIS 85, we plan to institute mandatory office hours for all students with at least two office hours for each student to ensure that they are on the right track. In addition, the instructor will work closely with the UMOJA and </w:t>
            </w:r>
            <w:r w:rsidRPr="1CFC4B17" w:rsidR="179DEE25">
              <w:rPr>
                <w:rFonts w:ascii="Helvetica Neue" w:hAnsi="Helvetica Neue" w:eastAsia="Avenir" w:cs="Avenir"/>
                <w:b w:val="0"/>
                <w:bCs w:val="0"/>
                <w:sz w:val="22"/>
                <w:szCs w:val="22"/>
              </w:rPr>
              <w:t xml:space="preserve">Puente coordinators to schedule </w:t>
            </w:r>
            <w:r w:rsidRPr="1CFC4B17" w:rsidR="5642D356">
              <w:rPr>
                <w:rFonts w:ascii="Helvetica Neue" w:hAnsi="Helvetica Neue" w:eastAsia="Avenir" w:cs="Avenir"/>
                <w:b w:val="0"/>
                <w:bCs w:val="0"/>
                <w:sz w:val="22"/>
                <w:szCs w:val="22"/>
              </w:rPr>
              <w:t xml:space="preserve">in person time for students to get one-on-one help. Contract grading will go into place in week #2 in the UMOJA/Puente section to ensure that students do not fall behind. </w:t>
            </w:r>
          </w:p>
          <w:p w:rsidRPr="00091285" w:rsidR="008B4402" w:rsidP="00FE5757" w:rsidRDefault="008B4402" w14:paraId="56584121" w14:textId="4B74CE76">
            <w:pPr>
              <w:rPr>
                <w:rFonts w:ascii="Helvetica Neue" w:hAnsi="Helvetica Neue" w:eastAsia="Avenir" w:cs="Avenir"/>
                <w:b/>
                <w:bCs/>
                <w:sz w:val="22"/>
                <w:szCs w:val="22"/>
              </w:rPr>
            </w:pPr>
          </w:p>
        </w:tc>
      </w:tr>
      <w:tr w:rsidRPr="007335EF" w:rsidR="00106447" w:rsidTr="1CFC4B17" w14:paraId="162970EF"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00106447" w:rsidP="00106447" w:rsidRDefault="00106447" w14:paraId="516F1EEC" w14:textId="447AB68A">
            <w:pPr>
              <w:rPr>
                <w:rFonts w:ascii="Helvetica Neue" w:hAnsi="Helvetica Neue" w:eastAsiaTheme="minorEastAsia"/>
                <w:b/>
                <w:bCs/>
                <w:sz w:val="22"/>
                <w:szCs w:val="22"/>
              </w:rPr>
            </w:pPr>
            <w:r w:rsidRPr="00091285">
              <w:rPr>
                <w:rFonts w:ascii="Helvetica Neue" w:hAnsi="Helvetica Neue" w:eastAsiaTheme="minorEastAsia"/>
                <w:b/>
                <w:bCs/>
                <w:sz w:val="22"/>
                <w:szCs w:val="22"/>
              </w:rPr>
              <w:t xml:space="preserve">What population(s) showed outcomes gains in your </w:t>
            </w:r>
            <w:r w:rsidR="00890089">
              <w:rPr>
                <w:rFonts w:ascii="Helvetica Neue" w:hAnsi="Helvetica Neue" w:eastAsiaTheme="minorEastAsia"/>
                <w:b/>
                <w:bCs/>
                <w:sz w:val="22"/>
                <w:szCs w:val="22"/>
              </w:rPr>
              <w:t>discipline(s)</w:t>
            </w:r>
            <w:r w:rsidRPr="00091285">
              <w:rPr>
                <w:rFonts w:ascii="Helvetica Neue" w:hAnsi="Helvetica Neue" w:eastAsiaTheme="minorEastAsia"/>
                <w:b/>
                <w:bCs/>
                <w:sz w:val="22"/>
                <w:szCs w:val="22"/>
              </w:rPr>
              <w:t xml:space="preserve"> and which need more support?</w:t>
            </w:r>
          </w:p>
          <w:p w:rsidR="006D2FE1" w:rsidP="00106447" w:rsidRDefault="006D2FE1" w14:paraId="32B9A141" w14:textId="77777777">
            <w:pPr>
              <w:rPr>
                <w:rFonts w:ascii="Helvetica Neue" w:hAnsi="Helvetica Neue" w:eastAsiaTheme="minorEastAsia"/>
                <w:b/>
                <w:bCs/>
                <w:sz w:val="22"/>
                <w:szCs w:val="22"/>
              </w:rPr>
            </w:pPr>
          </w:p>
          <w:p w:rsidRPr="002A6FAE" w:rsidR="006D2FE1" w:rsidP="006D2FE1" w:rsidRDefault="006D2FE1" w14:paraId="5C8C6E5A" w14:textId="77777777">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rsidRPr="002A6FAE" w:rsidR="006D2FE1" w:rsidP="006D2FE1" w:rsidRDefault="006D2FE1" w14:paraId="127256E1" w14:textId="493AAED3">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rsidRPr="002A6FAE" w:rsidR="006D2FE1" w:rsidP="006D2FE1" w:rsidRDefault="006D2FE1" w14:paraId="477BA398" w14:textId="77777777">
            <w:pPr>
              <w:pStyle w:val="ListParagraph"/>
              <w:ind w:left="962" w:hanging="180"/>
              <w:rPr>
                <w:rFonts w:ascii="Helvetica Neue" w:hAnsi="Helvetica Neue" w:cstheme="minorHAnsi"/>
                <w:color w:val="000000" w:themeColor="text1"/>
              </w:rPr>
            </w:pPr>
          </w:p>
          <w:p w:rsidRPr="002A6FAE" w:rsidR="006D2FE1" w:rsidP="006D2FE1" w:rsidRDefault="006D2FE1" w14:paraId="6D3FDE59" w14:textId="6318C585">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rsidRPr="00E35ADB" w:rsidR="0066398F" w:rsidP="006D2FE1" w:rsidRDefault="006D2FE1" w14:paraId="4200076B" w14:textId="4641FE42">
            <w:pPr>
              <w:rPr>
                <w:rFonts w:ascii="Helvetica Neue" w:hAnsi="Helvetica Neue" w:eastAsiaTheme="minorEastAsia"/>
                <w:b/>
                <w:bCs/>
                <w:sz w:val="21"/>
                <w:szCs w:val="21"/>
              </w:rPr>
            </w:pPr>
            <w:r w:rsidRPr="002A6FAE">
              <w:rPr>
                <w:rFonts w:ascii="Helvetica Neue" w:hAnsi="Helvetica Neue" w:cstheme="minorHAnsi"/>
                <w:color w:val="000000" w:themeColor="text1"/>
                <w:sz w:val="22"/>
                <w:szCs w:val="22"/>
              </w:rPr>
              <w:t xml:space="preserve">Please review the </w:t>
            </w:r>
            <w:hyperlink w:history="1" r:id="rId29">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Pr="007335EF" w:rsidR="00106447" w:rsidTr="1CFC4B17" w14:paraId="258608E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66398F" w:rsidR="00106447" w:rsidP="1CFC4B17" w:rsidRDefault="00106447" w14:paraId="70BF3205" w14:textId="3D48C47C">
            <w:pPr>
              <w:rPr>
                <w:rFonts w:ascii="Times" w:hAnsi="Times" w:cs="Calibri" w:cstheme="minorAscii"/>
                <w:b w:val="1"/>
                <w:bCs w:val="1"/>
                <w:color w:val="FF0000"/>
              </w:rPr>
            </w:pPr>
            <w:r w:rsidRPr="1CFC4B17" w:rsidR="6DD394BC">
              <w:rPr>
                <w:rFonts w:ascii="Times" w:hAnsi="Times" w:cs="Calibri" w:cstheme="minorAscii"/>
                <w:b w:val="1"/>
                <w:bCs w:val="1"/>
                <w:color w:val="FF0000"/>
              </w:rPr>
              <w:t xml:space="preserve">Please see information above about support for African American students. </w:t>
            </w:r>
          </w:p>
          <w:p w:rsidRPr="00091285" w:rsidR="00106447" w:rsidP="00FE5757" w:rsidRDefault="00106447" w14:paraId="40F8D812" w14:textId="03F53357">
            <w:pPr>
              <w:rPr>
                <w:rFonts w:ascii="Helvetica Neue" w:hAnsi="Helvetica Neue" w:eastAsia="Avenir" w:cs="Avenir"/>
                <w:b/>
                <w:bCs/>
                <w:sz w:val="22"/>
                <w:szCs w:val="22"/>
              </w:rPr>
            </w:pPr>
          </w:p>
        </w:tc>
      </w:tr>
      <w:tr w:rsidRPr="007335EF" w:rsidR="00106447" w:rsidTr="1CFC4B17" w14:paraId="330CE5A9"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106447" w:rsidRDefault="00106447" w14:paraId="3F296B79" w14:textId="7353E7E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How do these outcome trends </w:t>
            </w:r>
            <w:r w:rsidR="007F7AED">
              <w:rPr>
                <w:rFonts w:ascii="Helvetica Neue" w:hAnsi="Helvetica Neue" w:eastAsia="Calibri" w:cs="Calibri"/>
                <w:b/>
                <w:bCs/>
                <w:color w:val="000000" w:themeColor="text1"/>
                <w:sz w:val="22"/>
                <w:szCs w:val="22"/>
              </w:rPr>
              <w:t xml:space="preserve">in your department </w:t>
            </w:r>
            <w:r w:rsidRPr="00091285">
              <w:rPr>
                <w:rFonts w:ascii="Helvetica Neue" w:hAnsi="Helvetica Neue" w:eastAsia="Calibri" w:cs="Calibri"/>
                <w:b/>
                <w:bCs/>
                <w:color w:val="000000" w:themeColor="text1"/>
                <w:sz w:val="22"/>
                <w:szCs w:val="22"/>
              </w:rPr>
              <w:t xml:space="preserve">compare to the college average?  </w:t>
            </w:r>
          </w:p>
        </w:tc>
      </w:tr>
      <w:tr w:rsidRPr="007335EF" w:rsidR="00106447" w:rsidTr="1CFC4B17" w14:paraId="24BA4EFD"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00FE5757" w:rsidRDefault="00106447" w14:paraId="1534355D" w14:textId="0D0F0137">
            <w:pPr>
              <w:rPr>
                <w:rFonts w:ascii="Helvetica Neue" w:hAnsi="Helvetica Neue" w:eastAsia="Avenir" w:cs="Avenir"/>
                <w:b w:val="1"/>
                <w:bCs w:val="1"/>
                <w:sz w:val="22"/>
                <w:szCs w:val="22"/>
              </w:rPr>
            </w:pPr>
            <w:r w:rsidRPr="1CFC4B17" w:rsidR="3A4F8985">
              <w:rPr>
                <w:rFonts w:ascii="Helvetica Neue" w:hAnsi="Helvetica Neue" w:eastAsia="Avenir" w:cs="Avenir"/>
                <w:b w:val="1"/>
                <w:bCs w:val="1"/>
                <w:sz w:val="22"/>
                <w:szCs w:val="22"/>
              </w:rPr>
              <w:t xml:space="preserve">We are below the college average, however, considering that one full section of our LIS class is </w:t>
            </w:r>
            <w:proofErr w:type="spellStart"/>
            <w:r w:rsidRPr="1CFC4B17" w:rsidR="3A4F8985">
              <w:rPr>
                <w:rFonts w:ascii="Helvetica Neue" w:hAnsi="Helvetica Neue" w:eastAsia="Avenir" w:cs="Avenir"/>
                <w:b w:val="1"/>
                <w:bCs w:val="1"/>
                <w:sz w:val="22"/>
                <w:szCs w:val="22"/>
              </w:rPr>
              <w:t>AfrAm</w:t>
            </w:r>
            <w:proofErr w:type="spellEnd"/>
            <w:r w:rsidRPr="1CFC4B17" w:rsidR="3A4F8985">
              <w:rPr>
                <w:rFonts w:ascii="Helvetica Neue" w:hAnsi="Helvetica Neue" w:eastAsia="Avenir" w:cs="Avenir"/>
                <w:b w:val="1"/>
                <w:bCs w:val="1"/>
                <w:sz w:val="22"/>
                <w:szCs w:val="22"/>
              </w:rPr>
              <w:t xml:space="preserve"> we have a larger sample size than a typical BCC course. </w:t>
            </w:r>
          </w:p>
          <w:p w:rsidRPr="00091285" w:rsidR="00106447" w:rsidP="00FE5757" w:rsidRDefault="00106447" w14:paraId="188AED32" w14:textId="0276735C">
            <w:pPr>
              <w:rPr>
                <w:rFonts w:ascii="Helvetica Neue" w:hAnsi="Helvetica Neue" w:eastAsia="Avenir" w:cs="Avenir"/>
                <w:b/>
                <w:bCs/>
                <w:sz w:val="22"/>
                <w:szCs w:val="22"/>
              </w:rPr>
            </w:pPr>
          </w:p>
        </w:tc>
      </w:tr>
      <w:tr w:rsidRPr="007335EF" w:rsidR="00106447" w:rsidTr="1CFC4B17" w14:paraId="2C123E74"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7335EF" w:rsidR="00106447" w:rsidP="00106447" w:rsidRDefault="00106447" w14:paraId="48BA3F11" w14:textId="6D22D196">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 xml:space="preserve">How will these outcome trends you identified in this section affect your department goals and plans for the next </w:t>
            </w:r>
            <w:r w:rsidR="00164383">
              <w:rPr>
                <w:rFonts w:ascii="Helvetica Neue" w:hAnsi="Helvetica Neue" w:eastAsia="Calibri" w:cs="Calibri"/>
                <w:b/>
                <w:bCs/>
                <w:color w:val="000000" w:themeColor="text1"/>
                <w:sz w:val="22"/>
                <w:szCs w:val="22"/>
              </w:rPr>
              <w:t xml:space="preserve">year and what are your strategies to shift </w:t>
            </w:r>
            <w:r w:rsidR="002E576D">
              <w:rPr>
                <w:rFonts w:ascii="Helvetica Neue" w:hAnsi="Helvetica Neue" w:eastAsia="Calibri" w:cs="Calibri"/>
                <w:b/>
                <w:bCs/>
                <w:color w:val="000000" w:themeColor="text1"/>
                <w:sz w:val="22"/>
                <w:szCs w:val="22"/>
              </w:rPr>
              <w:t xml:space="preserve">to move </w:t>
            </w:r>
            <w:r w:rsidR="00164383">
              <w:rPr>
                <w:rFonts w:ascii="Helvetica Neue" w:hAnsi="Helvetica Neue" w:eastAsia="Calibri" w:cs="Calibri"/>
                <w:b/>
                <w:bCs/>
                <w:color w:val="000000" w:themeColor="text1"/>
                <w:sz w:val="22"/>
                <w:szCs w:val="22"/>
              </w:rPr>
              <w:t xml:space="preserve">the trend towards </w:t>
            </w:r>
            <w:r w:rsidR="002E576D">
              <w:rPr>
                <w:rFonts w:ascii="Helvetica Neue" w:hAnsi="Helvetica Neue" w:eastAsia="Calibri" w:cs="Calibri"/>
                <w:b/>
                <w:bCs/>
                <w:color w:val="000000" w:themeColor="text1"/>
                <w:sz w:val="22"/>
                <w:szCs w:val="22"/>
              </w:rPr>
              <w:t xml:space="preserve">a </w:t>
            </w:r>
            <w:r w:rsidR="00164383">
              <w:rPr>
                <w:rFonts w:ascii="Helvetica Neue" w:hAnsi="Helvetica Neue" w:eastAsia="Calibri" w:cs="Calibri"/>
                <w:b/>
                <w:bCs/>
                <w:color w:val="000000" w:themeColor="text1"/>
                <w:sz w:val="22"/>
                <w:szCs w:val="22"/>
              </w:rPr>
              <w:t>positive direction?</w:t>
            </w:r>
          </w:p>
        </w:tc>
      </w:tr>
      <w:tr w:rsidRPr="007335EF" w:rsidR="00636202" w:rsidTr="1CFC4B17" w14:paraId="1FB58495"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636202" w:rsidP="000D087A" w:rsidRDefault="00636202" w14:paraId="07182563" w14:textId="6BF5676D">
            <w:pPr>
              <w:rPr>
                <w:rFonts w:ascii="Helvetica Neue" w:hAnsi="Helvetica Neue"/>
                <w:sz w:val="22"/>
                <w:szCs w:val="22"/>
              </w:rPr>
            </w:pPr>
            <w:r w:rsidRPr="1CFC4B17" w:rsidR="0922F004">
              <w:rPr>
                <w:rFonts w:ascii="Helvetica Neue" w:hAnsi="Helvetica Neue"/>
                <w:sz w:val="22"/>
                <w:szCs w:val="22"/>
              </w:rPr>
              <w:t xml:space="preserve">See above. </w:t>
            </w:r>
          </w:p>
          <w:p w:rsidRPr="007335EF" w:rsidR="00636202" w:rsidP="000D087A" w:rsidRDefault="00636202" w14:paraId="606BB96D" w14:textId="1CBAA597">
            <w:pPr>
              <w:rPr>
                <w:rFonts w:ascii="Helvetica Neue" w:hAnsi="Helvetica Neue" w:eastAsia="Calibri" w:cs="Calibri"/>
                <w:color w:val="000000" w:themeColor="text1"/>
                <w:sz w:val="22"/>
                <w:szCs w:val="22"/>
              </w:rPr>
            </w:pPr>
          </w:p>
        </w:tc>
      </w:tr>
    </w:tbl>
    <w:p w:rsidRPr="007335EF" w:rsidR="00EE3904" w:rsidP="00EE3904" w:rsidRDefault="00EE3904" w14:paraId="71B0593E" w14:textId="77777777">
      <w:pPr>
        <w:rPr>
          <w:rFonts w:ascii="Helvetica Neue" w:hAnsi="Helvetica Neue"/>
          <w:sz w:val="22"/>
          <w:szCs w:val="22"/>
        </w:rPr>
      </w:pPr>
      <w:r w:rsidRPr="007335EF">
        <w:rPr>
          <w:rFonts w:ascii="Helvetica Neue" w:hAnsi="Helvetica Neue" w:eastAsia="Avenir Black" w:cs="Avenir Black"/>
          <w:sz w:val="22"/>
          <w:szCs w:val="22"/>
        </w:rPr>
        <w:t xml:space="preserve"> </w:t>
      </w:r>
    </w:p>
    <w:tbl>
      <w:tblPr>
        <w:tblStyle w:val="TableGrid"/>
        <w:tblW w:w="0" w:type="auto"/>
        <w:tblLook w:val="04A0" w:firstRow="1" w:lastRow="0" w:firstColumn="1" w:lastColumn="0" w:noHBand="0" w:noVBand="1"/>
      </w:tblPr>
      <w:tblGrid>
        <w:gridCol w:w="9926"/>
      </w:tblGrid>
      <w:tr w:rsidRPr="007335EF" w:rsidR="009979A6" w:rsidTr="1CFC4B17" w14:paraId="6BB01292" w14:textId="77777777">
        <w:tc>
          <w:tcPr>
            <w:tcW w:w="9926" w:type="dxa"/>
            <w:shd w:val="clear" w:color="auto" w:fill="009193"/>
            <w:tcMar/>
          </w:tcPr>
          <w:p w:rsidRPr="0078795C" w:rsidR="009979A6" w:rsidP="00EE3904" w:rsidRDefault="00C94A73" w14:paraId="2BEE2FE4" w14:textId="0D459652">
            <w:pPr>
              <w:rPr>
                <w:rFonts w:ascii="Helvetica Neue" w:hAnsi="Helvetica Neue"/>
                <w:b/>
                <w:bCs/>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c</w:t>
            </w:r>
            <w:r w:rsidRPr="00E35ADB" w:rsidR="009979A6">
              <w:rPr>
                <w:rFonts w:ascii="Helvetica Neue" w:hAnsi="Helvetica Neue" w:eastAsia="Calibri" w:cs="Calibri"/>
                <w:b/>
                <w:bCs/>
                <w:color w:val="FFFFFF" w:themeColor="background1"/>
                <w:sz w:val="28"/>
                <w:szCs w:val="28"/>
              </w:rPr>
              <w:t xml:space="preserve">. </w:t>
            </w:r>
            <w:hyperlink r:id="rId30">
              <w:r w:rsidRPr="00E35ADB" w:rsidR="009979A6">
                <w:rPr>
                  <w:rStyle w:val="Hyperlink"/>
                  <w:rFonts w:ascii="Helvetica Neue" w:hAnsi="Helvetica Neue" w:eastAsia="Avenir" w:cs="Avenir"/>
                  <w:b/>
                  <w:bCs/>
                  <w:color w:val="FFFFFF" w:themeColor="background1"/>
                  <w:sz w:val="28"/>
                  <w:szCs w:val="28"/>
                </w:rPr>
                <w:t>Degrees and Certificates Dashboard</w:t>
              </w:r>
            </w:hyperlink>
          </w:p>
        </w:tc>
      </w:tr>
      <w:tr w:rsidR="009979A6" w:rsidTr="1CFC4B17" w14:paraId="197140B9" w14:textId="77777777">
        <w:tc>
          <w:tcPr>
            <w:tcW w:w="9926" w:type="dxa"/>
            <w:tcMar/>
          </w:tcPr>
          <w:p w:rsidRPr="007335EF" w:rsidR="009979A6" w:rsidP="009979A6" w:rsidRDefault="009979A6" w14:paraId="5CC55596" w14:textId="41A47F3C">
            <w:pPr>
              <w:rPr>
                <w:rFonts w:ascii="Helvetica Neue" w:hAnsi="Helvetica Neue" w:eastAsiaTheme="minorEastAsia"/>
                <w:b/>
                <w:bCs/>
                <w:sz w:val="22"/>
                <w:szCs w:val="22"/>
              </w:rPr>
            </w:pPr>
            <w:r w:rsidRPr="007335EF">
              <w:rPr>
                <w:rFonts w:ascii="Helvetica Neue" w:hAnsi="Helvetica Neue" w:eastAsia="Calibri" w:cs="Calibri"/>
                <w:b/>
                <w:bCs/>
                <w:sz w:val="22"/>
                <w:szCs w:val="22"/>
              </w:rPr>
              <w:t>On page 1 of the “Degrees and Certificate Awards Trends” Dashboard, what are the award trends for your department (</w:t>
            </w:r>
            <w:r w:rsidR="00890089">
              <w:rPr>
                <w:rFonts w:ascii="Helvetica Neue" w:hAnsi="Helvetica Neue" w:eastAsia="Calibri" w:cs="Calibri"/>
                <w:b/>
                <w:bCs/>
                <w:sz w:val="22"/>
                <w:szCs w:val="22"/>
              </w:rPr>
              <w:t xml:space="preserve">e.g., </w:t>
            </w:r>
            <w:r w:rsidRPr="007335EF">
              <w:rPr>
                <w:rFonts w:ascii="Helvetica Neue" w:hAnsi="Helvetica Neue" w:eastAsia="Calibri" w:cs="Calibri"/>
                <w:b/>
                <w:bCs/>
                <w:sz w:val="22"/>
                <w:szCs w:val="22"/>
              </w:rPr>
              <w:t>overall, by gender, age, and ethnicity)</w:t>
            </w:r>
            <w:r w:rsidR="009A35AA">
              <w:rPr>
                <w:rFonts w:ascii="Helvetica Neue" w:hAnsi="Helvetica Neue" w:eastAsia="Calibri" w:cs="Calibri"/>
                <w:b/>
                <w:bCs/>
                <w:sz w:val="22"/>
                <w:szCs w:val="22"/>
              </w:rPr>
              <w:t>?</w:t>
            </w:r>
            <w:r w:rsidRPr="007335EF">
              <w:rPr>
                <w:rFonts w:ascii="Helvetica Neue" w:hAnsi="Helvetica Neue" w:eastAsia="Calibri" w:cs="Calibri"/>
                <w:b/>
                <w:bCs/>
                <w:sz w:val="22"/>
                <w:szCs w:val="22"/>
              </w:rPr>
              <w:t xml:space="preserve"> </w:t>
            </w:r>
          </w:p>
        </w:tc>
      </w:tr>
      <w:tr w:rsidR="009979A6" w:rsidTr="1CFC4B17" w14:paraId="51510CFE" w14:textId="77777777">
        <w:tc>
          <w:tcPr>
            <w:tcW w:w="9926" w:type="dxa"/>
            <w:shd w:val="clear" w:color="auto" w:fill="FFF2CC" w:themeFill="accent4" w:themeFillTint="33"/>
            <w:tcMar/>
          </w:tcPr>
          <w:p w:rsidRPr="007335EF" w:rsidR="009979A6" w:rsidP="009979A6" w:rsidRDefault="009979A6" w14:paraId="3D4B2310" w14:textId="77777777">
            <w:pPr>
              <w:rPr>
                <w:rFonts w:ascii="Helvetica Neue" w:hAnsi="Helvetica Neue"/>
                <w:sz w:val="22"/>
                <w:szCs w:val="22"/>
              </w:rPr>
            </w:pPr>
          </w:p>
          <w:p w:rsidRPr="007335EF" w:rsidR="009979A6" w:rsidP="009979A6" w:rsidRDefault="009979A6" w14:paraId="28CCBBE5" w14:textId="3AFD8177">
            <w:pPr>
              <w:rPr>
                <w:rFonts w:ascii="Helvetica Neue" w:hAnsi="Helvetica Neue"/>
                <w:sz w:val="22"/>
                <w:szCs w:val="22"/>
              </w:rPr>
            </w:pPr>
            <w:r w:rsidRPr="1CFC4B17" w:rsidR="3D9B2769">
              <w:rPr>
                <w:rFonts w:ascii="Helvetica Neue" w:hAnsi="Helvetica Neue"/>
                <w:sz w:val="22"/>
                <w:szCs w:val="22"/>
              </w:rPr>
              <w:t xml:space="preserve">N/A </w:t>
            </w:r>
          </w:p>
        </w:tc>
      </w:tr>
      <w:tr w:rsidR="009979A6" w:rsidTr="1CFC4B17" w14:paraId="2ED5EC2E" w14:textId="77777777">
        <w:tc>
          <w:tcPr>
            <w:tcW w:w="9926" w:type="dxa"/>
            <w:tcMar/>
          </w:tcPr>
          <w:p w:rsidRPr="007335EF" w:rsidR="009979A6" w:rsidP="009979A6" w:rsidRDefault="009979A6" w14:paraId="2D6C4D15" w14:textId="5EB20A85">
            <w:pPr>
              <w:rPr>
                <w:rFonts w:ascii="Helvetica Neue" w:hAnsi="Helvetica Neue" w:eastAsiaTheme="minorEastAsia"/>
                <w:b/>
                <w:bCs/>
                <w:sz w:val="22"/>
                <w:szCs w:val="22"/>
              </w:rPr>
            </w:pPr>
            <w:r w:rsidRPr="007335EF">
              <w:rPr>
                <w:rFonts w:ascii="Helvetica Neue" w:hAnsi="Helvetica Neue" w:eastAsiaTheme="minorEastAsia"/>
                <w:b/>
                <w:bCs/>
                <w:sz w:val="22"/>
                <w:szCs w:val="22"/>
              </w:rPr>
              <w:t xml:space="preserve">On page 4, what population(s) award trends showed gains in your program area and which populations need more support? </w:t>
            </w:r>
          </w:p>
        </w:tc>
      </w:tr>
      <w:tr w:rsidR="009979A6" w:rsidTr="1CFC4B17" w14:paraId="28B16507" w14:textId="77777777">
        <w:tc>
          <w:tcPr>
            <w:tcW w:w="9926" w:type="dxa"/>
            <w:shd w:val="clear" w:color="auto" w:fill="FFF2CC" w:themeFill="accent4" w:themeFillTint="33"/>
            <w:tcMar/>
          </w:tcPr>
          <w:p w:rsidRPr="007335EF" w:rsidR="009979A6" w:rsidP="009979A6" w:rsidRDefault="009979A6" w14:paraId="767030D4" w14:textId="2802D46D">
            <w:pPr>
              <w:rPr>
                <w:rFonts w:ascii="Helvetica Neue" w:hAnsi="Helvetica Neue"/>
                <w:sz w:val="22"/>
                <w:szCs w:val="22"/>
              </w:rPr>
            </w:pPr>
            <w:r w:rsidRPr="1CFC4B17" w:rsidR="1CE43654">
              <w:rPr>
                <w:rFonts w:ascii="Helvetica Neue" w:hAnsi="Helvetica Neue"/>
                <w:sz w:val="22"/>
                <w:szCs w:val="22"/>
              </w:rPr>
              <w:t xml:space="preserve">N/A </w:t>
            </w:r>
          </w:p>
          <w:p w:rsidRPr="007335EF" w:rsidR="009979A6" w:rsidP="009979A6" w:rsidRDefault="009979A6" w14:paraId="5FD27A79" w14:textId="4C911F72">
            <w:pPr>
              <w:rPr>
                <w:rFonts w:ascii="Helvetica Neue" w:hAnsi="Helvetica Neue"/>
                <w:sz w:val="22"/>
                <w:szCs w:val="22"/>
              </w:rPr>
            </w:pPr>
          </w:p>
        </w:tc>
      </w:tr>
    </w:tbl>
    <w:p w:rsidR="009979A6" w:rsidP="00EE3904" w:rsidRDefault="009979A6" w14:paraId="036078C9" w14:textId="2706700B">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Pr="00F4718F" w:rsidR="009979A6" w:rsidTr="1CFC4B17" w14:paraId="50CB192B" w14:textId="77777777">
        <w:tc>
          <w:tcPr>
            <w:tcW w:w="9926" w:type="dxa"/>
            <w:shd w:val="clear" w:color="auto" w:fill="009193"/>
            <w:tcMar/>
          </w:tcPr>
          <w:p w:rsidRPr="0078795C" w:rsidR="009979A6" w:rsidP="00EE3904" w:rsidRDefault="00C94A73" w14:paraId="4CDCE1B1" w14:textId="6F4A7578">
            <w:pPr>
              <w:rPr>
                <w:rFonts w:ascii="Helvetica Neue" w:hAnsi="Helvetica Neue"/>
                <w:b/>
                <w:bCs/>
                <w:color w:val="000000" w:themeColor="text1"/>
                <w:sz w:val="28"/>
                <w:szCs w:val="28"/>
                <w:u w:val="single"/>
              </w:rPr>
            </w:pPr>
            <w:r>
              <w:rPr>
                <w:rFonts w:ascii="Helvetica Neue" w:hAnsi="Helvetica Neue" w:eastAsia="Avenir" w:cs="Avenir"/>
                <w:b/>
                <w:bCs/>
                <w:color w:val="FFFFFF" w:themeColor="background1"/>
                <w:sz w:val="28"/>
                <w:szCs w:val="28"/>
              </w:rPr>
              <w:t>3</w:t>
            </w:r>
            <w:r w:rsidR="00064350">
              <w:rPr>
                <w:rFonts w:ascii="Helvetica Neue" w:hAnsi="Helvetica Neue" w:eastAsia="Avenir" w:cs="Avenir"/>
                <w:b/>
                <w:bCs/>
                <w:color w:val="FFFFFF" w:themeColor="background1"/>
                <w:sz w:val="28"/>
                <w:szCs w:val="28"/>
              </w:rPr>
              <w:t>d</w:t>
            </w:r>
            <w:r w:rsidRPr="00E35ADB" w:rsidR="009979A6">
              <w:rPr>
                <w:rFonts w:ascii="Helvetica Neue" w:hAnsi="Helvetica Neue" w:eastAsia="Avenir" w:cs="Avenir"/>
                <w:b/>
                <w:bCs/>
                <w:color w:val="FFFFFF" w:themeColor="background1"/>
                <w:sz w:val="28"/>
                <w:szCs w:val="28"/>
              </w:rPr>
              <w:t xml:space="preserve">. </w:t>
            </w:r>
            <w:hyperlink r:id="rId31">
              <w:r w:rsidRPr="00E35ADB" w:rsidR="009979A6">
                <w:rPr>
                  <w:rStyle w:val="Hyperlink"/>
                  <w:rFonts w:ascii="Helvetica Neue" w:hAnsi="Helvetica Neue" w:eastAsia="Avenir" w:cs="Avenir"/>
                  <w:b/>
                  <w:bCs/>
                  <w:color w:val="FFFFFF" w:themeColor="background1"/>
                  <w:sz w:val="28"/>
                  <w:szCs w:val="28"/>
                </w:rPr>
                <w:t>Transfer Dashboard</w:t>
              </w:r>
            </w:hyperlink>
          </w:p>
        </w:tc>
      </w:tr>
      <w:tr w:rsidRPr="00F4718F" w:rsidR="009979A6" w:rsidTr="1CFC4B17" w14:paraId="571A15EF" w14:textId="77777777">
        <w:tc>
          <w:tcPr>
            <w:tcW w:w="9926" w:type="dxa"/>
            <w:tcMar/>
          </w:tcPr>
          <w:p w:rsidRPr="00F4718F" w:rsidR="009979A6" w:rsidP="00EE3904" w:rsidRDefault="0078795C" w14:paraId="1A91669B" w14:textId="0DDC42A2">
            <w:pPr>
              <w:rPr>
                <w:rFonts w:ascii="Helvetica Neue" w:hAnsi="Helvetica Neue" w:eastAsia="Calibri" w:cs="Calibri"/>
                <w:color w:val="FF0000"/>
                <w:sz w:val="22"/>
                <w:szCs w:val="22"/>
              </w:rPr>
            </w:pPr>
            <w:r>
              <w:rPr>
                <w:rFonts w:ascii="Helvetica Neue" w:hAnsi="Helvetica Neue" w:eastAsia="Calibri" w:cs="Calibri"/>
                <w:b/>
                <w:bCs/>
                <w:color w:val="000000" w:themeColor="text1"/>
                <w:sz w:val="22"/>
                <w:szCs w:val="22"/>
              </w:rPr>
              <w:t xml:space="preserve">This dashboard does not provide data by subject.  </w:t>
            </w:r>
            <w:r w:rsidRPr="00F4718F" w:rsidR="009979A6">
              <w:rPr>
                <w:rFonts w:ascii="Helvetica Neue" w:hAnsi="Helvetica Neue" w:eastAsia="Calibri" w:cs="Calibri"/>
                <w:b/>
                <w:bCs/>
                <w:color w:val="000000" w:themeColor="text1"/>
                <w:sz w:val="22"/>
                <w:szCs w:val="22"/>
              </w:rPr>
              <w:t xml:space="preserve">Reflect on what you can do to affect </w:t>
            </w:r>
            <w:r>
              <w:rPr>
                <w:rFonts w:ascii="Helvetica Neue" w:hAnsi="Helvetica Neue" w:eastAsia="Calibri" w:cs="Calibri"/>
                <w:b/>
                <w:bCs/>
                <w:color w:val="000000" w:themeColor="text1"/>
                <w:sz w:val="22"/>
                <w:szCs w:val="22"/>
              </w:rPr>
              <w:t xml:space="preserve">student </w:t>
            </w:r>
            <w:r w:rsidRPr="00F4718F" w:rsidR="009979A6">
              <w:rPr>
                <w:rFonts w:ascii="Helvetica Neue" w:hAnsi="Helvetica Neue" w:eastAsia="Calibri" w:cs="Calibri"/>
                <w:b/>
                <w:bCs/>
                <w:color w:val="000000" w:themeColor="text1"/>
                <w:sz w:val="22"/>
                <w:szCs w:val="22"/>
              </w:rPr>
              <w:t>transfer.  How may your department help to support BCC student transfer?</w:t>
            </w:r>
            <w:r w:rsidRPr="00F4718F" w:rsidR="009979A6">
              <w:rPr>
                <w:rFonts w:ascii="Helvetica Neue" w:hAnsi="Helvetica Neue" w:eastAsia="Calibri" w:cs="Calibri"/>
                <w:color w:val="000000" w:themeColor="text1"/>
                <w:sz w:val="22"/>
                <w:szCs w:val="22"/>
              </w:rPr>
              <w:t xml:space="preserve">  (e.g., serve on panels, strengthen GP in your dept, change curriculum, </w:t>
            </w:r>
            <w:r>
              <w:rPr>
                <w:rFonts w:ascii="Helvetica Neue" w:hAnsi="Helvetica Neue" w:eastAsia="Calibri" w:cs="Calibri"/>
                <w:color w:val="000000" w:themeColor="text1"/>
                <w:sz w:val="22"/>
                <w:szCs w:val="22"/>
              </w:rPr>
              <w:t>i</w:t>
            </w:r>
            <w:r w:rsidRPr="00F4718F" w:rsidR="009979A6">
              <w:rPr>
                <w:rFonts w:ascii="Helvetica Neue" w:hAnsi="Helvetica Neue" w:eastAsia="Calibri" w:cs="Calibri"/>
                <w:color w:val="000000" w:themeColor="text1"/>
                <w:sz w:val="22"/>
                <w:szCs w:val="22"/>
              </w:rPr>
              <w:t>ncrease number of AD-Ts</w:t>
            </w:r>
            <w:r>
              <w:rPr>
                <w:rFonts w:ascii="Helvetica Neue" w:hAnsi="Helvetica Neue" w:eastAsia="Calibri" w:cs="Calibri"/>
                <w:color w:val="000000" w:themeColor="text1"/>
                <w:sz w:val="22"/>
                <w:szCs w:val="22"/>
              </w:rPr>
              <w:t>, etc.</w:t>
            </w:r>
            <w:r w:rsidRPr="00F4718F" w:rsidR="009979A6">
              <w:rPr>
                <w:rFonts w:ascii="Helvetica Neue" w:hAnsi="Helvetica Neue" w:eastAsia="Calibri" w:cs="Calibri"/>
                <w:color w:val="000000" w:themeColor="text1"/>
                <w:sz w:val="22"/>
                <w:szCs w:val="22"/>
              </w:rPr>
              <w:t>)</w:t>
            </w:r>
          </w:p>
        </w:tc>
      </w:tr>
      <w:tr w:rsidRPr="00F4718F" w:rsidR="009979A6" w:rsidTr="1CFC4B17" w14:paraId="0613FE89" w14:textId="77777777">
        <w:tc>
          <w:tcPr>
            <w:tcW w:w="9926" w:type="dxa"/>
            <w:shd w:val="clear" w:color="auto" w:fill="FFF2CC" w:themeFill="accent4" w:themeFillTint="33"/>
            <w:tcMar/>
          </w:tcPr>
          <w:p w:rsidRPr="00F4718F" w:rsidR="009979A6" w:rsidP="00EE3904" w:rsidRDefault="009979A6" w14:paraId="350B509B" w14:textId="77777777">
            <w:pPr>
              <w:rPr>
                <w:rFonts w:ascii="Helvetica Neue" w:hAnsi="Helvetica Neue"/>
                <w:color w:val="0563C1"/>
                <w:sz w:val="22"/>
                <w:szCs w:val="22"/>
                <w:u w:val="single"/>
              </w:rPr>
            </w:pPr>
          </w:p>
          <w:p w:rsidRPr="00F4718F" w:rsidR="007E1142" w:rsidP="00EE3904" w:rsidRDefault="007E1142" w14:paraId="1EC8528F" w14:textId="4DE1E5D1">
            <w:pPr>
              <w:rPr>
                <w:rFonts w:ascii="Helvetica Neue" w:hAnsi="Helvetica Neue"/>
                <w:color w:val="0563C1"/>
                <w:sz w:val="22"/>
                <w:szCs w:val="22"/>
                <w:u w:val="single"/>
              </w:rPr>
            </w:pPr>
            <w:r w:rsidRPr="1CFC4B17" w:rsidR="4D951015">
              <w:rPr>
                <w:rFonts w:ascii="Helvetica Neue" w:hAnsi="Helvetica Neue"/>
                <w:color w:val="0563C1"/>
                <w:sz w:val="22"/>
                <w:szCs w:val="22"/>
                <w:u w:val="single"/>
              </w:rPr>
              <w:t xml:space="preserve">N/A </w:t>
            </w: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1CFC4B17" w14:paraId="30CA9BCC" w14:textId="77777777">
        <w:tc>
          <w:tcPr>
            <w:tcW w:w="9926" w:type="dxa"/>
            <w:shd w:val="clear" w:color="auto" w:fill="009193"/>
            <w:tcMar/>
          </w:tcPr>
          <w:p w:rsidRPr="006425C8" w:rsidR="006425C8" w:rsidP="00EE3904" w:rsidRDefault="00C94A73" w14:paraId="417E9944" w14:textId="16895EAE" w14:noSpellErr="1">
            <w:pPr>
              <w:rPr>
                <w:rFonts w:ascii="Helvetica Neue" w:hAnsi="Helvetica Neue"/>
                <w:b w:val="1"/>
                <w:bCs w:val="1"/>
                <w:color w:val="000000" w:themeColor="text1"/>
                <w:sz w:val="28"/>
                <w:szCs w:val="28"/>
              </w:rPr>
            </w:pPr>
            <w:r w:rsidRPr="33F56990" w:rsidR="00C94A73">
              <w:rPr>
                <w:rFonts w:ascii="Helvetica Neue" w:hAnsi="Helvetica Neue" w:eastAsia="Avenir Black" w:cs="Avenir Black"/>
                <w:b w:val="1"/>
                <w:bCs w:val="1"/>
                <w:color w:val="FFFFFF" w:themeColor="background1" w:themeTint="FF" w:themeShade="FF"/>
                <w:sz w:val="28"/>
                <w:szCs w:val="28"/>
              </w:rPr>
              <w:t>3</w:t>
            </w:r>
            <w:r w:rsidRPr="33F56990" w:rsidR="06685AEE">
              <w:rPr>
                <w:rFonts w:ascii="Helvetica Neue" w:hAnsi="Helvetica Neue" w:eastAsia="Avenir Black" w:cs="Avenir Black"/>
                <w:b w:val="1"/>
                <w:bCs w:val="1"/>
                <w:color w:val="FFFFFF" w:themeColor="background1" w:themeTint="FF" w:themeShade="FF"/>
                <w:sz w:val="28"/>
                <w:szCs w:val="28"/>
              </w:rPr>
              <w:t>e</w:t>
            </w:r>
            <w:r w:rsidRPr="33F56990" w:rsidR="4E445622">
              <w:rPr>
                <w:rFonts w:ascii="Helvetica Neue" w:hAnsi="Helvetica Neue" w:eastAsia="Avenir Black" w:cs="Avenir Black"/>
                <w:b w:val="1"/>
                <w:bCs w:val="1"/>
                <w:color w:val="FFFFFF" w:themeColor="background1" w:themeTint="FF" w:themeShade="FF"/>
                <w:sz w:val="28"/>
                <w:szCs w:val="28"/>
              </w:rPr>
              <w:t xml:space="preserve">. </w:t>
            </w:r>
            <w:r w:rsidRPr="33F56990" w:rsidR="4E445622">
              <w:rPr>
                <w:rFonts w:ascii="Helvetica Neue" w:hAnsi="Helvetica Neue"/>
                <w:b w:val="1"/>
                <w:bCs w:val="1"/>
                <w:color w:val="FFFFFF" w:themeColor="background1" w:themeTint="FF" w:themeShade="FF"/>
                <w:sz w:val="28"/>
                <w:szCs w:val="28"/>
              </w:rPr>
              <w:t>Curriculum</w:t>
            </w:r>
            <w:r w:rsidRPr="33F56990" w:rsidR="2CFE2F63">
              <w:rPr>
                <w:rFonts w:ascii="Helvetica Neue" w:hAnsi="Helvetica Neue"/>
                <w:b w:val="1"/>
                <w:bCs w:val="1"/>
                <w:color w:val="FFFFFF" w:themeColor="background1" w:themeTint="FF" w:themeShade="FF"/>
                <w:sz w:val="28"/>
                <w:szCs w:val="28"/>
              </w:rPr>
              <w:t xml:space="preserve"> based on Guided Pathways</w:t>
            </w:r>
          </w:p>
        </w:tc>
      </w:tr>
      <w:tr w:rsidRPr="00F4718F" w:rsidR="009979A6" w:rsidTr="1CFC4B17" w14:paraId="678642B3" w14:textId="77777777">
        <w:tc>
          <w:tcPr>
            <w:tcW w:w="9926" w:type="dxa"/>
            <w:shd w:val="clear" w:color="auto" w:fill="auto"/>
            <w:tcMar/>
          </w:tcPr>
          <w:p w:rsidRPr="00F4718F" w:rsidR="007E1142" w:rsidP="00EE3904" w:rsidRDefault="007E1142" w14:paraId="1A73CCD8" w14:textId="768EBCDE">
            <w:pPr>
              <w:rPr>
                <w:rFonts w:ascii="Helvetica Neue" w:hAnsi="Helvetica Neue"/>
                <w:color w:val="FFFFFF" w:themeColor="background1"/>
                <w:sz w:val="22"/>
                <w:szCs w:val="22"/>
              </w:rPr>
            </w:pPr>
            <w:r w:rsidRPr="00F4718F">
              <w:rPr>
                <w:rFonts w:ascii="Helvetica Neue" w:hAnsi="Helvetica Neue" w:eastAsia="Avenir Black" w:cs="Avenir Black"/>
                <w:color w:val="000000" w:themeColor="text1"/>
                <w:sz w:val="22"/>
                <w:szCs w:val="22"/>
              </w:rPr>
              <w:t xml:space="preserve">View the department’s curriculum through the lens of student equity outcomes.  </w:t>
            </w:r>
          </w:p>
        </w:tc>
      </w:tr>
      <w:tr w:rsidR="009979A6" w:rsidTr="1CFC4B17" w14:paraId="01D8DD99" w14:textId="77777777">
        <w:tc>
          <w:tcPr>
            <w:tcW w:w="9926" w:type="dxa"/>
            <w:tcMar/>
          </w:tcPr>
          <w:p w:rsidRPr="00E35ADB" w:rsidR="009979A6" w:rsidP="00E35ADB" w:rsidRDefault="00AF76C4" w14:paraId="24B9AAC4" w14:textId="62B3C47F">
            <w:pPr>
              <w:pStyle w:val="ListParagraph"/>
              <w:numPr>
                <w:ilvl w:val="0"/>
                <w:numId w:val="1"/>
              </w:numPr>
              <w:ind w:left="335"/>
              <w:rPr>
                <w:rFonts w:ascii="Helvetica Neue" w:hAnsi="Helvetica Neue" w:eastAsia="Avenir Black" w:cs="Avenir Black"/>
                <w:color w:val="000000" w:themeColor="text1"/>
              </w:rPr>
            </w:pPr>
            <w:r w:rsidRPr="5FAD3FD5">
              <w:rPr>
                <w:rFonts w:ascii="Helvetica Neue" w:hAnsi="Helvetica Neue" w:eastAsia="Avenir Black" w:cs="Avenir Black"/>
                <w:b/>
                <w:bCs/>
                <w:color w:val="000000" w:themeColor="text1"/>
              </w:rPr>
              <w:t xml:space="preserve">What intentional effort is your department making to create </w:t>
            </w:r>
            <w:r w:rsidR="00362C71">
              <w:rPr>
                <w:rFonts w:ascii="Helvetica Neue" w:hAnsi="Helvetica Neue" w:eastAsia="Avenir Black" w:cs="Avenir Black"/>
                <w:b/>
                <w:bCs/>
                <w:color w:val="000000" w:themeColor="text1"/>
              </w:rPr>
              <w:t xml:space="preserve">and present clear </w:t>
            </w:r>
            <w:r w:rsidRPr="5FAD3FD5">
              <w:rPr>
                <w:rFonts w:ascii="Helvetica Neue" w:hAnsi="Helvetica Neue" w:eastAsia="Avenir Black" w:cs="Avenir Black"/>
                <w:b/>
                <w:bCs/>
                <w:color w:val="000000" w:themeColor="text1"/>
              </w:rPr>
              <w:t>pathways for students through curriculum?</w:t>
            </w:r>
          </w:p>
        </w:tc>
      </w:tr>
      <w:tr w:rsidR="00E57333" w:rsidTr="1CFC4B17" w14:paraId="322E4745" w14:textId="77777777">
        <w:tc>
          <w:tcPr>
            <w:tcW w:w="9926" w:type="dxa"/>
            <w:shd w:val="clear" w:color="auto" w:fill="FFF2CC" w:themeFill="accent4" w:themeFillTint="33"/>
            <w:tcMar/>
          </w:tcPr>
          <w:p w:rsidR="00E57333" w:rsidP="00E57333" w:rsidRDefault="00E57333" w14:paraId="6D61BF1D" w14:textId="0340214C">
            <w:pPr>
              <w:ind w:left="-25"/>
              <w:rPr>
                <w:rFonts w:ascii="Helvetica Neue" w:hAnsi="Helvetica Neue" w:eastAsia="Avenir Black" w:cs="Avenir Black"/>
                <w:b w:val="1"/>
                <w:bCs w:val="1"/>
                <w:color w:val="000000" w:themeColor="text1"/>
              </w:rPr>
            </w:pPr>
            <w:r w:rsidRPr="1CFC4B17" w:rsidR="1653ABDD">
              <w:rPr>
                <w:rFonts w:ascii="Helvetica Neue" w:hAnsi="Helvetica Neue" w:eastAsia="Avenir Black" w:cs="Avenir Black"/>
                <w:b w:val="1"/>
                <w:bCs w:val="1"/>
                <w:color w:val="000000" w:themeColor="text1" w:themeTint="FF" w:themeShade="FF"/>
              </w:rPr>
              <w:t xml:space="preserve">We recently created an LIS 500 non-credit research skills certificate. 22-23 is the first year it is offered so we don’t have enough data to present at this moment. </w:t>
            </w:r>
          </w:p>
          <w:p w:rsidRPr="00E35ADB" w:rsidR="00E57333" w:rsidDel="00E57333" w:rsidP="00E35ADB" w:rsidRDefault="00E57333" w14:paraId="06241B0C" w14:textId="62A4F542">
            <w:pPr>
              <w:ind w:left="-25"/>
              <w:rPr>
                <w:rFonts w:ascii="Helvetica Neue" w:hAnsi="Helvetica Neue" w:eastAsia="Avenir Black" w:cs="Avenir Black"/>
                <w:b/>
                <w:bCs/>
                <w:color w:val="000000" w:themeColor="text1"/>
              </w:rPr>
            </w:pPr>
          </w:p>
        </w:tc>
      </w:tr>
      <w:tr w:rsidR="009979A6" w:rsidTr="1CFC4B17" w14:paraId="34A5387C" w14:textId="77777777">
        <w:tc>
          <w:tcPr>
            <w:tcW w:w="9926" w:type="dxa"/>
            <w:shd w:val="clear" w:color="auto" w:fill="auto"/>
            <w:tcMar/>
          </w:tcPr>
          <w:p w:rsidRPr="00E35ADB" w:rsidR="007E1142" w:rsidP="00E35ADB" w:rsidRDefault="00AF76C4" w14:paraId="77B9F97D" w14:textId="64B9A5B4">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w:history="1" r:id="rId32">
              <w:r w:rsidRPr="00A70A64">
                <w:rPr>
                  <w:rStyle w:val="Hyperlink"/>
                  <w:rFonts w:ascii="Helvetica Neue" w:hAnsi="Helvetica Neue"/>
                </w:rPr>
                <w:t>Vision for Success</w:t>
              </w:r>
            </w:hyperlink>
            <w:r w:rsidRPr="5FAD3FD5">
              <w:rPr>
                <w:rFonts w:ascii="Helvetica Neue" w:hAnsi="Helvetica Neue"/>
              </w:rPr>
              <w:t xml:space="preserve"> and </w:t>
            </w:r>
            <w:hyperlink w:history="1" r:id="rId33">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rsidTr="1CFC4B17" w14:paraId="7343EBBF" w14:textId="77777777">
        <w:tc>
          <w:tcPr>
            <w:tcW w:w="9926" w:type="dxa"/>
            <w:shd w:val="clear" w:color="auto" w:fill="FFF2CC" w:themeFill="accent4" w:themeFillTint="33"/>
            <w:tcMar/>
          </w:tcPr>
          <w:p w:rsidR="00E57333" w:rsidP="1CFC4B17" w:rsidRDefault="00E57333" w14:paraId="2E0C9427" w14:textId="4B25AC93">
            <w:pPr>
              <w:ind w:left="-25"/>
              <w:rPr>
                <w:rFonts w:ascii="Helvetica Neue" w:hAnsi="Helvetica Neue" w:eastAsia="Avenir Black" w:cs="Avenir Black"/>
                <w:b w:val="1"/>
                <w:bCs w:val="1"/>
                <w:color w:val="000000" w:themeColor="text1" w:themeTint="FF" w:themeShade="FF"/>
              </w:rPr>
            </w:pPr>
            <w:r w:rsidRPr="1CFC4B17" w:rsidR="4DAA3977">
              <w:rPr>
                <w:rFonts w:ascii="Helvetica Neue" w:hAnsi="Helvetica Neue" w:eastAsia="Avenir Black" w:cs="Avenir Black"/>
                <w:b w:val="1"/>
                <w:bCs w:val="1"/>
                <w:color w:val="000000" w:themeColor="text1" w:themeTint="FF" w:themeShade="FF"/>
              </w:rPr>
              <w:t>We recently created an LIS 500 non-credit research skills certificate. 22-23 is the first year it is offered so we don’t have enough data to present at this moment.</w:t>
            </w:r>
          </w:p>
          <w:p w:rsidR="00E57333" w:rsidP="1CFC4B17" w:rsidRDefault="00E57333" w14:paraId="288C3DED" w14:textId="68299B8B">
            <w:pPr>
              <w:pStyle w:val="Normal"/>
              <w:ind w:left="-25"/>
              <w:rPr>
                <w:rFonts w:ascii="Helvetica Neue" w:hAnsi="Helvetica Neue"/>
              </w:rPr>
            </w:pPr>
          </w:p>
          <w:p w:rsidRPr="00E35ADB" w:rsidR="00E57333" w:rsidP="00E35ADB" w:rsidRDefault="00E57333" w14:paraId="6BB3FED4" w14:textId="566CD74B">
            <w:pPr>
              <w:ind w:left="-25"/>
              <w:rPr>
                <w:rFonts w:ascii="Helvetica Neue" w:hAnsi="Helvetica Neue"/>
              </w:rPr>
            </w:pPr>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rsidTr="1CFC4B17" w14:paraId="72169310" w14:textId="77777777">
        <w:tc>
          <w:tcPr>
            <w:tcW w:w="9926" w:type="dxa"/>
            <w:shd w:val="clear" w:color="auto" w:fill="009193"/>
            <w:tcMar/>
          </w:tcPr>
          <w:p w:rsidRPr="006425C8" w:rsidR="00C407EA" w:rsidP="00E954D2" w:rsidRDefault="00C94A73" w14:paraId="65C28288" w14:textId="205F802B">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4</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1CFC4B17" w14:paraId="247FBED3" w14:textId="77777777">
        <w:tc>
          <w:tcPr>
            <w:tcW w:w="9926" w:type="dxa"/>
            <w:shd w:val="clear" w:color="auto" w:fill="auto"/>
            <w:tcMar/>
          </w:tcPr>
          <w:p w:rsidRPr="00B822F5" w:rsidR="00C407EA" w:rsidP="00A16362" w:rsidRDefault="00C407EA" w14:paraId="368A25B3" w14:textId="0463A231">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Pr="00B822F5" w:rsidR="00A16362">
              <w:rPr>
                <w:rFonts w:ascii="Helvetica Neue" w:hAnsi="Helvetica Neue"/>
                <w:b/>
                <w:color w:val="000000" w:themeColor="text1"/>
                <w:sz w:val="22"/>
                <w:szCs w:val="22"/>
              </w:rPr>
              <w:t xml:space="preserve"> </w:t>
            </w:r>
            <w:r w:rsidRPr="00B822F5" w:rsidR="00553BAD">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Pr="00E954D2" w:rsidR="00C407EA" w:rsidTr="1CFC4B17" w14:paraId="390EC918" w14:textId="77777777">
        <w:tc>
          <w:tcPr>
            <w:tcW w:w="9926" w:type="dxa"/>
            <w:shd w:val="clear" w:color="auto" w:fill="FFF2CC" w:themeFill="accent4" w:themeFillTint="33"/>
            <w:tcMar/>
          </w:tcPr>
          <w:p w:rsidR="00C407EA" w:rsidP="00E954D2" w:rsidRDefault="00C407EA" w14:paraId="53C86E88" w14:textId="229DF656">
            <w:pPr>
              <w:rPr>
                <w:rFonts w:ascii="Helvetica Neue" w:hAnsi="Helvetica Neue" w:eastAsia="Avenir Black" w:cs="Avenir Black"/>
                <w:b w:val="1"/>
                <w:bCs w:val="1"/>
                <w:color w:val="000000" w:themeColor="text1"/>
                <w:sz w:val="22"/>
                <w:szCs w:val="22"/>
              </w:rPr>
            </w:pPr>
            <w:r w:rsidRPr="1CFC4B17" w:rsidR="05E88845">
              <w:rPr>
                <w:rFonts w:ascii="Helvetica Neue" w:hAnsi="Helvetica Neue" w:eastAsia="Avenir Black" w:cs="Avenir Black"/>
                <w:b w:val="1"/>
                <w:bCs w:val="1"/>
                <w:color w:val="000000" w:themeColor="text1" w:themeTint="FF" w:themeShade="FF"/>
                <w:sz w:val="22"/>
                <w:szCs w:val="22"/>
              </w:rPr>
              <w:t xml:space="preserve">The library continues to be the hub of equity on </w:t>
            </w:r>
            <w:proofErr w:type="gramStart"/>
            <w:r w:rsidRPr="1CFC4B17" w:rsidR="05E88845">
              <w:rPr>
                <w:rFonts w:ascii="Helvetica Neue" w:hAnsi="Helvetica Neue" w:eastAsia="Avenir Black" w:cs="Avenir Black"/>
                <w:b w:val="1"/>
                <w:bCs w:val="1"/>
                <w:color w:val="000000" w:themeColor="text1" w:themeTint="FF" w:themeShade="FF"/>
                <w:sz w:val="22"/>
                <w:szCs w:val="22"/>
              </w:rPr>
              <w:t>campus</w:t>
            </w:r>
            <w:proofErr w:type="gramEnd"/>
            <w:r w:rsidRPr="1CFC4B17" w:rsidR="05E88845">
              <w:rPr>
                <w:rFonts w:ascii="Helvetica Neue" w:hAnsi="Helvetica Neue" w:eastAsia="Avenir Black" w:cs="Avenir Black"/>
                <w:b w:val="1"/>
                <w:bCs w:val="1"/>
                <w:color w:val="000000" w:themeColor="text1" w:themeTint="FF" w:themeShade="FF"/>
                <w:sz w:val="22"/>
                <w:szCs w:val="22"/>
              </w:rPr>
              <w:t xml:space="preserve"> and we will expand programming that </w:t>
            </w:r>
            <w:proofErr w:type="gramStart"/>
            <w:r w:rsidRPr="1CFC4B17" w:rsidR="05E88845">
              <w:rPr>
                <w:rFonts w:ascii="Helvetica Neue" w:hAnsi="Helvetica Neue" w:eastAsia="Avenir Black" w:cs="Avenir Black"/>
                <w:b w:val="1"/>
                <w:bCs w:val="1"/>
                <w:color w:val="000000" w:themeColor="text1" w:themeTint="FF" w:themeShade="FF"/>
                <w:sz w:val="22"/>
                <w:szCs w:val="22"/>
              </w:rPr>
              <w:t>braids</w:t>
            </w:r>
            <w:proofErr w:type="gramEnd"/>
            <w:r w:rsidRPr="1CFC4B17" w:rsidR="05E88845">
              <w:rPr>
                <w:rFonts w:ascii="Helvetica Neue" w:hAnsi="Helvetica Neue" w:eastAsia="Avenir Black" w:cs="Avenir Black"/>
                <w:b w:val="1"/>
                <w:bCs w:val="1"/>
                <w:color w:val="000000" w:themeColor="text1" w:themeTint="FF" w:themeShade="FF"/>
                <w:sz w:val="22"/>
                <w:szCs w:val="22"/>
              </w:rPr>
              <w:t xml:space="preserve"> together our academic disciplines, </w:t>
            </w:r>
            <w:r w:rsidRPr="1CFC4B17" w:rsidR="58F20037">
              <w:rPr>
                <w:rFonts w:ascii="Helvetica Neue" w:hAnsi="Helvetica Neue" w:eastAsia="Avenir Black" w:cs="Avenir Black"/>
                <w:b w:val="1"/>
                <w:bCs w:val="1"/>
                <w:color w:val="000000" w:themeColor="text1" w:themeTint="FF" w:themeShade="FF"/>
                <w:sz w:val="22"/>
                <w:szCs w:val="22"/>
              </w:rPr>
              <w:t xml:space="preserve">special populations, and the library’s resources. Programs such as our plants in the library (collaboration with the biology department), Don’t Judge a Book art exhibit (collaboration with the Art department), and rotating book displays that feature </w:t>
            </w:r>
            <w:r w:rsidRPr="1CFC4B17" w:rsidR="7A92886A">
              <w:rPr>
                <w:rFonts w:ascii="Helvetica Neue" w:hAnsi="Helvetica Neue" w:eastAsia="Avenir Black" w:cs="Avenir Black"/>
                <w:b w:val="1"/>
                <w:bCs w:val="1"/>
                <w:color w:val="000000" w:themeColor="text1" w:themeTint="FF" w:themeShade="FF"/>
                <w:sz w:val="22"/>
                <w:szCs w:val="22"/>
              </w:rPr>
              <w:t xml:space="preserve">student interests and clubs, are all examples of how the library is expanding active and passive programming to students. </w:t>
            </w:r>
          </w:p>
          <w:p w:rsidR="1CFC4B17" w:rsidP="1CFC4B17" w:rsidRDefault="1CFC4B17" w14:paraId="5ACF8D87" w14:textId="50703A78">
            <w:pPr>
              <w:pStyle w:val="Normal"/>
              <w:rPr>
                <w:rFonts w:ascii="Helvetica Neue" w:hAnsi="Helvetica Neue" w:eastAsia="Avenir Black" w:cs="Avenir Black"/>
                <w:b w:val="1"/>
                <w:bCs w:val="1"/>
                <w:color w:val="000000" w:themeColor="text1" w:themeTint="FF" w:themeShade="FF"/>
                <w:sz w:val="22"/>
                <w:szCs w:val="22"/>
              </w:rPr>
            </w:pPr>
          </w:p>
          <w:p w:rsidR="7A92886A" w:rsidP="1CFC4B17" w:rsidRDefault="7A92886A" w14:paraId="0E4ED34D" w14:textId="049996D3">
            <w:pPr>
              <w:pStyle w:val="Normal"/>
              <w:rPr>
                <w:rFonts w:ascii="Helvetica Neue" w:hAnsi="Helvetica Neue" w:eastAsia="Avenir Black" w:cs="Avenir Black"/>
                <w:b w:val="1"/>
                <w:bCs w:val="1"/>
                <w:color w:val="000000" w:themeColor="text1" w:themeTint="FF" w:themeShade="FF"/>
                <w:sz w:val="22"/>
                <w:szCs w:val="22"/>
              </w:rPr>
            </w:pPr>
            <w:r w:rsidRPr="1CFC4B17" w:rsidR="7A92886A">
              <w:rPr>
                <w:rFonts w:ascii="Helvetica Neue" w:hAnsi="Helvetica Neue" w:eastAsia="Avenir Black" w:cs="Avenir Black"/>
                <w:b w:val="1"/>
                <w:bCs w:val="1"/>
                <w:color w:val="000000" w:themeColor="text1" w:themeTint="FF" w:themeShade="FF"/>
                <w:sz w:val="22"/>
                <w:szCs w:val="22"/>
              </w:rPr>
              <w:t xml:space="preserve">In addition, we </w:t>
            </w:r>
            <w:proofErr w:type="gramStart"/>
            <w:r w:rsidRPr="1CFC4B17" w:rsidR="7A92886A">
              <w:rPr>
                <w:rFonts w:ascii="Helvetica Neue" w:hAnsi="Helvetica Neue" w:eastAsia="Avenir Black" w:cs="Avenir Black"/>
                <w:b w:val="1"/>
                <w:bCs w:val="1"/>
                <w:color w:val="000000" w:themeColor="text1" w:themeTint="FF" w:themeShade="FF"/>
                <w:sz w:val="22"/>
                <w:szCs w:val="22"/>
              </w:rPr>
              <w:t>are making</w:t>
            </w:r>
            <w:proofErr w:type="gramEnd"/>
            <w:r w:rsidRPr="1CFC4B17" w:rsidR="7A92886A">
              <w:rPr>
                <w:rFonts w:ascii="Helvetica Neue" w:hAnsi="Helvetica Neue" w:eastAsia="Avenir Black" w:cs="Avenir Black"/>
                <w:b w:val="1"/>
                <w:bCs w:val="1"/>
                <w:color w:val="000000" w:themeColor="text1" w:themeTint="FF" w:themeShade="FF"/>
                <w:sz w:val="22"/>
                <w:szCs w:val="22"/>
              </w:rPr>
              <w:t xml:space="preserve"> printing free, students </w:t>
            </w:r>
            <w:proofErr w:type="gramStart"/>
            <w:r w:rsidRPr="1CFC4B17" w:rsidR="7A92886A">
              <w:rPr>
                <w:rFonts w:ascii="Helvetica Neue" w:hAnsi="Helvetica Neue" w:eastAsia="Avenir Black" w:cs="Avenir Black"/>
                <w:b w:val="1"/>
                <w:bCs w:val="1"/>
                <w:color w:val="000000" w:themeColor="text1" w:themeTint="FF" w:themeShade="FF"/>
                <w:sz w:val="22"/>
                <w:szCs w:val="22"/>
              </w:rPr>
              <w:t>can self-</w:t>
            </w:r>
            <w:proofErr w:type="gramEnd"/>
            <w:r w:rsidRPr="1CFC4B17" w:rsidR="7A92886A">
              <w:rPr>
                <w:rFonts w:ascii="Helvetica Neue" w:hAnsi="Helvetica Neue" w:eastAsia="Avenir Black" w:cs="Avenir Black"/>
                <w:b w:val="1"/>
                <w:bCs w:val="1"/>
                <w:color w:val="000000" w:themeColor="text1" w:themeTint="FF" w:themeShade="FF"/>
                <w:sz w:val="22"/>
                <w:szCs w:val="22"/>
              </w:rPr>
              <w:t>re</w:t>
            </w:r>
            <w:r w:rsidRPr="1CFC4B17" w:rsidR="540296C1">
              <w:rPr>
                <w:rFonts w:ascii="Helvetica Neue" w:hAnsi="Helvetica Neue" w:eastAsia="Avenir Black" w:cs="Avenir Black"/>
                <w:b w:val="1"/>
                <w:bCs w:val="1"/>
                <w:color w:val="000000" w:themeColor="text1" w:themeTint="FF" w:themeShade="FF"/>
                <w:sz w:val="22"/>
                <w:szCs w:val="22"/>
              </w:rPr>
              <w:t xml:space="preserve">serve study rooms, and we </w:t>
            </w:r>
            <w:proofErr w:type="gramStart"/>
            <w:r w:rsidRPr="1CFC4B17" w:rsidR="540296C1">
              <w:rPr>
                <w:rFonts w:ascii="Helvetica Neue" w:hAnsi="Helvetica Neue" w:eastAsia="Avenir Black" w:cs="Avenir Black"/>
                <w:b w:val="1"/>
                <w:bCs w:val="1"/>
                <w:color w:val="000000" w:themeColor="text1" w:themeTint="FF" w:themeShade="FF"/>
                <w:sz w:val="22"/>
                <w:szCs w:val="22"/>
              </w:rPr>
              <w:t>provide</w:t>
            </w:r>
            <w:proofErr w:type="gramEnd"/>
            <w:r w:rsidRPr="1CFC4B17" w:rsidR="540296C1">
              <w:rPr>
                <w:rFonts w:ascii="Helvetica Neue" w:hAnsi="Helvetica Neue" w:eastAsia="Avenir Black" w:cs="Avenir Black"/>
                <w:b w:val="1"/>
                <w:bCs w:val="1"/>
                <w:color w:val="000000" w:themeColor="text1" w:themeTint="FF" w:themeShade="FF"/>
                <w:sz w:val="22"/>
                <w:szCs w:val="22"/>
              </w:rPr>
              <w:t xml:space="preserve"> a host of lendable technology. </w:t>
            </w:r>
          </w:p>
          <w:p w:rsidR="1CFC4B17" w:rsidP="1CFC4B17" w:rsidRDefault="1CFC4B17" w14:paraId="6552E940" w14:textId="42A5EA64">
            <w:pPr>
              <w:pStyle w:val="Normal"/>
              <w:rPr>
                <w:rFonts w:ascii="Helvetica Neue" w:hAnsi="Helvetica Neue" w:eastAsia="Avenir Black" w:cs="Avenir Black"/>
                <w:b w:val="1"/>
                <w:bCs w:val="1"/>
                <w:color w:val="000000" w:themeColor="text1" w:themeTint="FF" w:themeShade="FF"/>
                <w:sz w:val="22"/>
                <w:szCs w:val="22"/>
              </w:rPr>
            </w:pPr>
          </w:p>
          <w:p w:rsidR="430CFE78" w:rsidP="1CFC4B17" w:rsidRDefault="430CFE78" w14:paraId="31C70EDA" w14:textId="62902D16">
            <w:pPr>
              <w:pStyle w:val="Normal"/>
              <w:rPr>
                <w:rFonts w:ascii="Helvetica Neue" w:hAnsi="Helvetica Neue" w:eastAsia="Avenir Black" w:cs="Avenir Black"/>
                <w:b w:val="1"/>
                <w:bCs w:val="1"/>
                <w:color w:val="000000" w:themeColor="text1" w:themeTint="FF" w:themeShade="FF"/>
                <w:sz w:val="22"/>
                <w:szCs w:val="22"/>
              </w:rPr>
            </w:pPr>
            <w:r w:rsidRPr="1CFC4B17" w:rsidR="430CFE78">
              <w:rPr>
                <w:rFonts w:ascii="Helvetica Neue" w:hAnsi="Helvetica Neue" w:eastAsia="Avenir Black" w:cs="Avenir Black"/>
                <w:b w:val="1"/>
                <w:bCs w:val="1"/>
                <w:color w:val="000000" w:themeColor="text1" w:themeTint="FF" w:themeShade="FF"/>
                <w:sz w:val="22"/>
                <w:szCs w:val="22"/>
              </w:rPr>
              <w:t xml:space="preserve">In addition, the LIS 85 class is an excellent dual-enrollment class that can support students </w:t>
            </w:r>
            <w:r w:rsidRPr="1CFC4B17" w:rsidR="6A5F5A4B">
              <w:rPr>
                <w:rFonts w:ascii="Helvetica Neue" w:hAnsi="Helvetica Neue" w:eastAsia="Avenir Black" w:cs="Avenir Black"/>
                <w:b w:val="1"/>
                <w:bCs w:val="1"/>
                <w:color w:val="000000" w:themeColor="text1" w:themeTint="FF" w:themeShade="FF"/>
                <w:sz w:val="22"/>
                <w:szCs w:val="22"/>
              </w:rPr>
              <w:t xml:space="preserve">as they transition to college-level research courses across the disciplines. </w:t>
            </w:r>
          </w:p>
          <w:p w:rsidR="00A16362" w:rsidP="00E954D2" w:rsidRDefault="00A16362" w14:paraId="7886CF98" w14:textId="77777777">
            <w:pPr>
              <w:rPr>
                <w:rFonts w:ascii="Helvetica Neue" w:hAnsi="Helvetica Neue" w:eastAsia="Avenir Black" w:cs="Avenir Black"/>
                <w:b/>
                <w:bCs/>
                <w:color w:val="000000" w:themeColor="text1"/>
                <w:sz w:val="22"/>
                <w:szCs w:val="22"/>
              </w:rPr>
            </w:pPr>
          </w:p>
          <w:p w:rsidRPr="00E35ADB" w:rsidR="00C407EA" w:rsidP="00E35ADB"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33F56990" w14:paraId="4CC7F056" w14:textId="77777777">
        <w:tc>
          <w:tcPr>
            <w:tcW w:w="9926" w:type="dxa"/>
            <w:shd w:val="clear" w:color="auto" w:fill="009193"/>
            <w:tcMar/>
          </w:tcPr>
          <w:p w:rsidRPr="00E35ADB" w:rsidR="00F4718F" w:rsidP="00EE3904" w:rsidRDefault="00C94A73" w14:paraId="18422EEE" w14:textId="7C0AA276">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Pr="00E35ADB" w:rsidR="36616812">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rsidRPr="00F4718F" w:rsidR="00F4718F" w:rsidP="00EE3904" w:rsidRDefault="00F4718F" w14:paraId="736A36DF" w14:textId="47335B4B">
            <w:pPr>
              <w:rPr>
                <w:rFonts w:ascii="Helvetica Neue" w:hAnsi="Helvetica Neue"/>
                <w:sz w:val="22"/>
                <w:szCs w:val="22"/>
              </w:rPr>
            </w:pPr>
          </w:p>
        </w:tc>
      </w:tr>
      <w:tr w:rsidR="00F4718F" w:rsidTr="33F56990" w14:paraId="3D6BF03A" w14:textId="77777777">
        <w:tc>
          <w:tcPr>
            <w:tcW w:w="9926" w:type="dxa"/>
            <w:tcMar/>
          </w:tcPr>
          <w:p w:rsidRPr="00B822F5" w:rsidR="00F4718F" w:rsidP="00E35ADB" w:rsidRDefault="28E7BAB0" w14:paraId="2D5BFFAA" w14:textId="105B688C">
            <w:pPr>
              <w:pStyle w:val="ListParagraph"/>
              <w:ind w:left="0"/>
              <w:rPr>
                <w:b/>
                <w:bCs/>
              </w:rPr>
            </w:pPr>
            <w:r w:rsidRPr="00B822F5">
              <w:rPr>
                <w:rFonts w:ascii="Helvetica Neue" w:hAnsi="Helvetica Neue" w:cs="Segoe UI"/>
                <w:b/>
                <w:bCs/>
                <w:color w:val="000000" w:themeColor="text1"/>
              </w:rPr>
              <w:lastRenderedPageBreak/>
              <w:t xml:space="preserve">Assess your facilities utilization (including labs, support for online learning, and other spaces) and for </w:t>
            </w:r>
            <w:r w:rsidRPr="00B822F5" w:rsidR="4560985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Pr="00B822F5" w:rsidR="30FC0594">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Pr="00B822F5" w:rsidR="1B149826">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Pr="00B822F5" w:rsidR="00553BAD">
              <w:rPr>
                <w:rFonts w:ascii="Helvetica Neue" w:hAnsi="Helvetica Neue" w:cs="Segoe UI"/>
                <w:b/>
                <w:bCs/>
                <w:color w:val="000000" w:themeColor="text1"/>
              </w:rPr>
              <w:t xml:space="preserve">Work with </w:t>
            </w:r>
            <w:r w:rsidRPr="00B822F5" w:rsidR="707ADD6B">
              <w:rPr>
                <w:rFonts w:ascii="Helvetica Neue" w:hAnsi="Helvetica Neue" w:cs="Segoe UI"/>
                <w:b/>
                <w:bCs/>
                <w:color w:val="000000" w:themeColor="text1"/>
              </w:rPr>
              <w:t>your Dean to check on your needs prior to responding this section.</w:t>
            </w:r>
          </w:p>
        </w:tc>
      </w:tr>
      <w:tr w:rsidR="00F4718F" w:rsidTr="33F56990" w14:paraId="4710BDA8" w14:textId="77777777">
        <w:tc>
          <w:tcPr>
            <w:tcW w:w="9926" w:type="dxa"/>
            <w:shd w:val="clear" w:color="auto" w:fill="FFF2CC" w:themeFill="accent4" w:themeFillTint="33"/>
            <w:tcMar/>
          </w:tcPr>
          <w:p w:rsidR="00F4718F" w:rsidP="33F56990" w:rsidRDefault="00F4718F" w14:paraId="42802197" w14:textId="5E2FFAD4">
            <w:pPr>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pPr>
            <w:r w:rsidRPr="33F56990" w:rsidR="70104025">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 xml:space="preserve">If we look at data from the last </w:t>
            </w:r>
            <w:proofErr w:type="gramStart"/>
            <w:r w:rsidRPr="33F56990" w:rsidR="70104025">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time</w:t>
            </w:r>
            <w:proofErr w:type="gramEnd"/>
            <w:r w:rsidRPr="33F56990" w:rsidR="70104025">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 xml:space="preserve"> we evaluated our space needs in pre-COVID times, you will see that demands </w:t>
            </w:r>
            <w:proofErr w:type="gramStart"/>
            <w:r w:rsidRPr="33F56990" w:rsidR="70104025">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on</w:t>
            </w:r>
            <w:proofErr w:type="gramEnd"/>
            <w:r w:rsidRPr="33F56990" w:rsidR="70104025">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 xml:space="preserve"> the library’s space have increased year over year. COVID 19 has changed how students see the campus and this is the first semester (FA 22) that we are fully operational as a library. Space need</w:t>
            </w:r>
            <w:r w:rsidRPr="33F56990" w:rsidR="46D851F9">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 xml:space="preserve">s are changing to include the following activities: </w:t>
            </w:r>
          </w:p>
          <w:p w:rsidR="00F4718F" w:rsidP="33F56990" w:rsidRDefault="00F4718F" w14:paraId="2C3E2832" w14:textId="06ABC612">
            <w:pPr>
              <w:pStyle w:val="Normal"/>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pPr>
            <w:r w:rsidRPr="33F56990" w:rsidR="46D851F9">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-more private areas to Zoom with instructors, taking synchronous online Zoom classes, and participate in online learning activities</w:t>
            </w:r>
          </w:p>
          <w:p w:rsidR="00F4718F" w:rsidP="33F56990" w:rsidRDefault="00F4718F" w14:paraId="6E65207C" w14:textId="777E42F5">
            <w:pPr>
              <w:pStyle w:val="Normal"/>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pPr>
            <w:r w:rsidRPr="33F56990" w:rsidR="46D851F9">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 xml:space="preserve">-space to accommodate technology lending and staff to support these activities, including staff to support and trouble-shoot student technology issues </w:t>
            </w:r>
          </w:p>
          <w:p w:rsidR="00F4718F" w:rsidP="33F56990" w:rsidRDefault="00F4718F" w14:paraId="0CFBFE9D" w14:textId="72239EB5">
            <w:pPr>
              <w:pStyle w:val="Normal"/>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pPr>
            <w:r w:rsidRPr="33F56990" w:rsidR="46D851F9">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 xml:space="preserve">-better and stronger network </w:t>
            </w:r>
            <w:proofErr w:type="spellStart"/>
            <w:r w:rsidRPr="33F56990" w:rsidR="46D851F9">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wifi</w:t>
            </w:r>
            <w:proofErr w:type="spellEnd"/>
            <w:r w:rsidRPr="33F56990" w:rsidR="46D851F9">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 xml:space="preserve"> to ensure that we have ample broadband internet to accommodate student needs for streaming videos, creating content, and </w:t>
            </w:r>
            <w:r w:rsidRPr="33F56990" w:rsidR="2316F20F">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 xml:space="preserve">video conferencing </w:t>
            </w:r>
          </w:p>
          <w:p w:rsidR="00F4718F" w:rsidP="33F56990" w:rsidRDefault="00F4718F" w14:paraId="621E8C23" w14:textId="6DA74723">
            <w:pPr>
              <w:pStyle w:val="Normal"/>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pPr>
            <w:r w:rsidRPr="33F56990" w:rsidR="2316F20F">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w:t>
            </w:r>
            <w:r w:rsidRPr="33F56990" w:rsidR="0601E706">
              <w:rPr>
                <w:rFonts w:ascii="Helvetica Neue" w:hAnsi="Helvetica Neue" w:eastAsia="Helvetica Neue" w:cs="Helvetica Neue"/>
                <w:b w:val="0"/>
                <w:bCs w:val="0"/>
                <w:i w:val="0"/>
                <w:iCs w:val="0"/>
                <w:strike w:val="0"/>
                <w:dstrike w:val="0"/>
                <w:noProof w:val="0"/>
                <w:color w:val="000000" w:themeColor="text1" w:themeTint="FF" w:themeShade="FF"/>
                <w:sz w:val="24"/>
                <w:szCs w:val="24"/>
                <w:u w:val="none"/>
                <w:lang w:val="en-US"/>
              </w:rPr>
              <w:t xml:space="preserve">open computer labs with software such as Adobe Photoshop and other specialized software that is specific to courses (MMART, CIS, ART, etc). And staffing to support the use of these software and spaces </w:t>
            </w:r>
          </w:p>
          <w:tbl>
            <w:tblPr>
              <w:tblStyle w:val="TableGrid"/>
              <w:tblW w:w="0" w:type="auto"/>
              <w:tblLayout w:type="fixed"/>
              <w:tblLook w:val="06A0" w:firstRow="1" w:lastRow="0" w:firstColumn="1" w:lastColumn="0" w:noHBand="1" w:noVBand="1"/>
            </w:tblPr>
            <w:tblGrid>
              <w:gridCol w:w="3239"/>
              <w:gridCol w:w="3239"/>
              <w:gridCol w:w="3239"/>
            </w:tblGrid>
            <w:tr w:rsidR="33F56990" w:rsidTr="33F56990" w14:paraId="256715D3">
              <w:trPr>
                <w:trHeight w:val="315"/>
              </w:trPr>
              <w:tc>
                <w:tcPr>
                  <w:tcW w:w="3239" w:type="dxa"/>
                  <w:tcBorders>
                    <w:top w:val="single" w:color="CCCCCC" w:sz="6"/>
                    <w:left w:val="single" w:color="CCCCCC" w:sz="6"/>
                    <w:bottom w:val="single" w:color="CCCCCC" w:sz="6"/>
                    <w:right w:val="single" w:color="CCCCCC" w:sz="6"/>
                  </w:tcBorders>
                  <w:shd w:val="clear" w:color="auto" w:fill="C9DAF8"/>
                  <w:tcMar/>
                  <w:vAlign w:val="bottom"/>
                </w:tcPr>
                <w:p w:rsidR="33F56990" w:rsidRDefault="33F56990" w14:paraId="590BD8DD" w14:textId="16E1EC57">
                  <w:r>
                    <w:br/>
                  </w:r>
                </w:p>
              </w:tc>
              <w:tc>
                <w:tcPr>
                  <w:tcW w:w="3239" w:type="dxa"/>
                  <w:tcBorders>
                    <w:top w:val="single" w:color="CCCCCC" w:sz="6"/>
                    <w:left w:val="single" w:color="CCCCCC" w:sz="6"/>
                    <w:bottom w:val="single" w:color="CCCCCC" w:sz="6"/>
                    <w:right w:val="single" w:color="CCCCCC" w:sz="6"/>
                  </w:tcBorders>
                  <w:shd w:val="clear" w:color="auto" w:fill="C9DAF8"/>
                  <w:tcMar/>
                  <w:vAlign w:val="bottom"/>
                </w:tcPr>
                <w:p w:rsidR="33F56990" w:rsidRDefault="33F56990" w14:paraId="543123B9" w14:textId="52F9E5D3">
                  <w:r w:rsidRPr="33F56990" w:rsidR="33F56990">
                    <w:rPr>
                      <w:rFonts w:ascii="Roboto" w:hAnsi="Roboto" w:eastAsia="Roboto" w:cs="Roboto"/>
                      <w:b w:val="0"/>
                      <w:bCs w:val="0"/>
                      <w:i w:val="0"/>
                      <w:iCs w:val="0"/>
                      <w:strike w:val="0"/>
                      <w:dstrike w:val="0"/>
                      <w:color w:val="434343"/>
                      <w:sz w:val="22"/>
                      <w:szCs w:val="22"/>
                      <w:u w:val="none"/>
                    </w:rPr>
                    <w:t>AY 16/17</w:t>
                  </w:r>
                </w:p>
              </w:tc>
              <w:tc>
                <w:tcPr>
                  <w:tcW w:w="3239" w:type="dxa"/>
                  <w:tcBorders>
                    <w:top w:val="single" w:color="CCCCCC" w:sz="6"/>
                    <w:left w:val="single" w:color="CCCCCC" w:sz="6"/>
                    <w:bottom w:val="single" w:color="CCCCCC" w:sz="6"/>
                    <w:right w:val="single" w:color="CCCCCC" w:sz="6"/>
                  </w:tcBorders>
                  <w:shd w:val="clear" w:color="auto" w:fill="C9DAF8"/>
                  <w:tcMar/>
                  <w:vAlign w:val="bottom"/>
                </w:tcPr>
                <w:p w:rsidR="33F56990" w:rsidRDefault="33F56990" w14:paraId="1AB46ABC" w14:textId="1AB933A2">
                  <w:r w:rsidRPr="33F56990" w:rsidR="33F56990">
                    <w:rPr>
                      <w:rFonts w:ascii="Roboto" w:hAnsi="Roboto" w:eastAsia="Roboto" w:cs="Roboto"/>
                      <w:b w:val="0"/>
                      <w:bCs w:val="0"/>
                      <w:i w:val="0"/>
                      <w:iCs w:val="0"/>
                      <w:strike w:val="0"/>
                      <w:dstrike w:val="0"/>
                      <w:color w:val="434343"/>
                      <w:sz w:val="22"/>
                      <w:szCs w:val="22"/>
                      <w:u w:val="none"/>
                    </w:rPr>
                    <w:t>AY 17/18</w:t>
                  </w:r>
                </w:p>
              </w:tc>
            </w:tr>
            <w:tr w:rsidR="33F56990" w:rsidTr="33F56990" w14:paraId="7A9EEDA8">
              <w:trPr>
                <w:trHeight w:val="315"/>
              </w:trPr>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RDefault="33F56990" w14:paraId="4D971A00" w14:textId="3A0C3681">
                  <w:r w:rsidRPr="33F56990" w:rsidR="33F56990">
                    <w:rPr>
                      <w:rFonts w:ascii="Roboto" w:hAnsi="Roboto" w:eastAsia="Roboto" w:cs="Roboto"/>
                      <w:b w:val="0"/>
                      <w:bCs w:val="0"/>
                      <w:i w:val="0"/>
                      <w:iCs w:val="0"/>
                      <w:strike w:val="0"/>
                      <w:dstrike w:val="0"/>
                      <w:color w:val="434343"/>
                      <w:sz w:val="22"/>
                      <w:szCs w:val="22"/>
                      <w:u w:val="none"/>
                    </w:rPr>
                    <w:t>Gate Count (Fall)</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23D872A6" w14:textId="43D5A5BF">
                  <w:pPr>
                    <w:jc w:val="right"/>
                  </w:pPr>
                  <w:r w:rsidRPr="33F56990" w:rsidR="33F56990">
                    <w:rPr>
                      <w:rFonts w:ascii="Roboto" w:hAnsi="Roboto" w:eastAsia="Roboto" w:cs="Roboto"/>
                      <w:b w:val="0"/>
                      <w:bCs w:val="0"/>
                      <w:i w:val="0"/>
                      <w:iCs w:val="0"/>
                      <w:strike w:val="0"/>
                      <w:dstrike w:val="0"/>
                      <w:color w:val="434343"/>
                      <w:sz w:val="22"/>
                      <w:szCs w:val="22"/>
                      <w:u w:val="none"/>
                    </w:rPr>
                    <w:t>66973</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23E8DBBC" w14:textId="2F308F6E">
                  <w:pPr>
                    <w:jc w:val="right"/>
                  </w:pPr>
                  <w:r w:rsidRPr="33F56990" w:rsidR="33F56990">
                    <w:rPr>
                      <w:rFonts w:ascii="Roboto" w:hAnsi="Roboto" w:eastAsia="Roboto" w:cs="Roboto"/>
                      <w:b w:val="0"/>
                      <w:bCs w:val="0"/>
                      <w:i w:val="0"/>
                      <w:iCs w:val="0"/>
                      <w:strike w:val="0"/>
                      <w:dstrike w:val="0"/>
                      <w:color w:val="434343"/>
                      <w:sz w:val="22"/>
                      <w:szCs w:val="22"/>
                      <w:u w:val="none"/>
                    </w:rPr>
                    <w:t>69248</w:t>
                  </w:r>
                </w:p>
              </w:tc>
            </w:tr>
            <w:tr w:rsidR="33F56990" w:rsidTr="33F56990" w14:paraId="73186B59">
              <w:trPr>
                <w:trHeight w:val="315"/>
              </w:trPr>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RDefault="33F56990" w14:paraId="0C38F158" w14:textId="0B42B4D4">
                  <w:r w:rsidRPr="33F56990" w:rsidR="33F56990">
                    <w:rPr>
                      <w:rFonts w:ascii="Roboto" w:hAnsi="Roboto" w:eastAsia="Roboto" w:cs="Roboto"/>
                      <w:b w:val="0"/>
                      <w:bCs w:val="0"/>
                      <w:i w:val="0"/>
                      <w:iCs w:val="0"/>
                      <w:strike w:val="0"/>
                      <w:dstrike w:val="0"/>
                      <w:color w:val="434343"/>
                      <w:sz w:val="22"/>
                      <w:szCs w:val="22"/>
                      <w:u w:val="none"/>
                    </w:rPr>
                    <w:t>Reserve textbook checkouts</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1486EF0E" w14:textId="27E1027F">
                  <w:pPr>
                    <w:jc w:val="right"/>
                  </w:pPr>
                  <w:r w:rsidRPr="33F56990" w:rsidR="33F56990">
                    <w:rPr>
                      <w:rFonts w:ascii="Roboto" w:hAnsi="Roboto" w:eastAsia="Roboto" w:cs="Roboto"/>
                      <w:b w:val="0"/>
                      <w:bCs w:val="0"/>
                      <w:i w:val="0"/>
                      <w:iCs w:val="0"/>
                      <w:strike w:val="0"/>
                      <w:dstrike w:val="0"/>
                      <w:color w:val="434343"/>
                      <w:sz w:val="22"/>
                      <w:szCs w:val="22"/>
                      <w:u w:val="none"/>
                    </w:rPr>
                    <w:t>28193</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6E3CD9DE" w14:textId="30561647">
                  <w:pPr>
                    <w:jc w:val="right"/>
                  </w:pPr>
                  <w:r w:rsidRPr="33F56990" w:rsidR="33F56990">
                    <w:rPr>
                      <w:rFonts w:ascii="Roboto" w:hAnsi="Roboto" w:eastAsia="Roboto" w:cs="Roboto"/>
                      <w:b w:val="0"/>
                      <w:bCs w:val="0"/>
                      <w:i w:val="0"/>
                      <w:iCs w:val="0"/>
                      <w:strike w:val="0"/>
                      <w:dstrike w:val="0"/>
                      <w:color w:val="434343"/>
                      <w:sz w:val="22"/>
                      <w:szCs w:val="22"/>
                      <w:u w:val="none"/>
                    </w:rPr>
                    <w:t>21962</w:t>
                  </w:r>
                </w:p>
              </w:tc>
            </w:tr>
            <w:tr w:rsidR="33F56990" w:rsidTr="33F56990" w14:paraId="08465704">
              <w:trPr>
                <w:trHeight w:val="315"/>
              </w:trPr>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RDefault="33F56990" w14:paraId="4E652808" w14:textId="434BC94C">
                  <w:r w:rsidRPr="33F56990" w:rsidR="33F56990">
                    <w:rPr>
                      <w:rFonts w:ascii="Roboto" w:hAnsi="Roboto" w:eastAsia="Roboto" w:cs="Roboto"/>
                      <w:b w:val="0"/>
                      <w:bCs w:val="0"/>
                      <w:i w:val="0"/>
                      <w:iCs w:val="0"/>
                      <w:strike w:val="0"/>
                      <w:dstrike w:val="0"/>
                      <w:color w:val="434343"/>
                      <w:sz w:val="22"/>
                      <w:szCs w:val="22"/>
                      <w:u w:val="none"/>
                    </w:rPr>
                    <w:t>Reference transactions</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61D19FF5" w14:textId="68F68765">
                  <w:pPr>
                    <w:jc w:val="right"/>
                  </w:pPr>
                  <w:r w:rsidRPr="33F56990" w:rsidR="33F56990">
                    <w:rPr>
                      <w:rFonts w:ascii="Roboto" w:hAnsi="Roboto" w:eastAsia="Roboto" w:cs="Roboto"/>
                      <w:b w:val="0"/>
                      <w:bCs w:val="0"/>
                      <w:i w:val="0"/>
                      <w:iCs w:val="0"/>
                      <w:strike w:val="0"/>
                      <w:dstrike w:val="0"/>
                      <w:color w:val="434343"/>
                      <w:sz w:val="22"/>
                      <w:szCs w:val="22"/>
                      <w:u w:val="none"/>
                    </w:rPr>
                    <w:t>1183</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1D02F165" w14:textId="75089FE6">
                  <w:pPr>
                    <w:jc w:val="right"/>
                  </w:pPr>
                  <w:r w:rsidRPr="33F56990" w:rsidR="33F56990">
                    <w:rPr>
                      <w:rFonts w:ascii="Roboto" w:hAnsi="Roboto" w:eastAsia="Roboto" w:cs="Roboto"/>
                      <w:b w:val="0"/>
                      <w:bCs w:val="0"/>
                      <w:i w:val="0"/>
                      <w:iCs w:val="0"/>
                      <w:strike w:val="0"/>
                      <w:dstrike w:val="0"/>
                      <w:color w:val="434343"/>
                      <w:sz w:val="22"/>
                      <w:szCs w:val="22"/>
                      <w:u w:val="none"/>
                    </w:rPr>
                    <w:t>1350</w:t>
                  </w:r>
                </w:p>
              </w:tc>
            </w:tr>
            <w:tr w:rsidR="33F56990" w:rsidTr="33F56990" w14:paraId="6CA03F30">
              <w:trPr>
                <w:trHeight w:val="315"/>
              </w:trPr>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RDefault="33F56990" w14:paraId="401074F0" w14:textId="3DB718D3">
                  <w:r w:rsidRPr="33F56990" w:rsidR="33F56990">
                    <w:rPr>
                      <w:rFonts w:ascii="Roboto" w:hAnsi="Roboto" w:eastAsia="Roboto" w:cs="Roboto"/>
                      <w:b w:val="0"/>
                      <w:bCs w:val="0"/>
                      <w:i w:val="0"/>
                      <w:iCs w:val="0"/>
                      <w:strike w:val="0"/>
                      <w:dstrike w:val="0"/>
                      <w:color w:val="434343"/>
                      <w:sz w:val="22"/>
                      <w:szCs w:val="22"/>
                      <w:u w:val="none"/>
                    </w:rPr>
                    <w:t>Circulating books checkouts</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55F2CE0A" w14:textId="7B95141C">
                  <w:pPr>
                    <w:jc w:val="right"/>
                  </w:pPr>
                  <w:r w:rsidRPr="33F56990" w:rsidR="33F56990">
                    <w:rPr>
                      <w:rFonts w:ascii="Roboto" w:hAnsi="Roboto" w:eastAsia="Roboto" w:cs="Roboto"/>
                      <w:b w:val="0"/>
                      <w:bCs w:val="0"/>
                      <w:i w:val="0"/>
                      <w:iCs w:val="0"/>
                      <w:strike w:val="0"/>
                      <w:dstrike w:val="0"/>
                      <w:color w:val="434343"/>
                      <w:sz w:val="22"/>
                      <w:szCs w:val="22"/>
                      <w:u w:val="none"/>
                    </w:rPr>
                    <w:t>2727</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795CC0D5" w14:textId="5B9AF588">
                  <w:pPr>
                    <w:jc w:val="right"/>
                  </w:pPr>
                  <w:r w:rsidRPr="33F56990" w:rsidR="33F56990">
                    <w:rPr>
                      <w:rFonts w:ascii="Roboto" w:hAnsi="Roboto" w:eastAsia="Roboto" w:cs="Roboto"/>
                      <w:b w:val="0"/>
                      <w:bCs w:val="0"/>
                      <w:i w:val="0"/>
                      <w:iCs w:val="0"/>
                      <w:strike w:val="0"/>
                      <w:dstrike w:val="0"/>
                      <w:color w:val="434343"/>
                      <w:sz w:val="22"/>
                      <w:szCs w:val="22"/>
                      <w:u w:val="none"/>
                    </w:rPr>
                    <w:t>4854</w:t>
                  </w:r>
                </w:p>
              </w:tc>
            </w:tr>
            <w:tr w:rsidR="33F56990" w:rsidTr="33F56990" w14:paraId="41C9674A">
              <w:trPr>
                <w:trHeight w:val="315"/>
              </w:trPr>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RDefault="33F56990" w14:paraId="3CA027AC" w14:textId="1B08DB78">
                  <w:r w:rsidRPr="33F56990" w:rsidR="33F56990">
                    <w:rPr>
                      <w:rFonts w:ascii="Roboto" w:hAnsi="Roboto" w:eastAsia="Roboto" w:cs="Roboto"/>
                      <w:b w:val="0"/>
                      <w:bCs w:val="0"/>
                      <w:i w:val="0"/>
                      <w:iCs w:val="0"/>
                      <w:strike w:val="0"/>
                      <w:dstrike w:val="0"/>
                      <w:color w:val="434343"/>
                      <w:sz w:val="22"/>
                      <w:szCs w:val="22"/>
                      <w:u w:val="none"/>
                    </w:rPr>
                    <w:t>Research workshops</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14D24437" w14:textId="2F9E05C4">
                  <w:pPr>
                    <w:jc w:val="right"/>
                  </w:pPr>
                  <w:r w:rsidRPr="33F56990" w:rsidR="33F56990">
                    <w:rPr>
                      <w:rFonts w:ascii="Roboto" w:hAnsi="Roboto" w:eastAsia="Roboto" w:cs="Roboto"/>
                      <w:b w:val="0"/>
                      <w:bCs w:val="0"/>
                      <w:i w:val="0"/>
                      <w:iCs w:val="0"/>
                      <w:strike w:val="0"/>
                      <w:dstrike w:val="0"/>
                      <w:color w:val="434343"/>
                      <w:sz w:val="22"/>
                      <w:szCs w:val="22"/>
                      <w:u w:val="none"/>
                    </w:rPr>
                    <w:t>100</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60477053" w14:textId="27C66EF9">
                  <w:pPr>
                    <w:jc w:val="right"/>
                  </w:pPr>
                  <w:r w:rsidRPr="33F56990" w:rsidR="33F56990">
                    <w:rPr>
                      <w:rFonts w:ascii="Roboto" w:hAnsi="Roboto" w:eastAsia="Roboto" w:cs="Roboto"/>
                      <w:b w:val="0"/>
                      <w:bCs w:val="0"/>
                      <w:i w:val="0"/>
                      <w:iCs w:val="0"/>
                      <w:strike w:val="0"/>
                      <w:dstrike w:val="0"/>
                      <w:color w:val="434343"/>
                      <w:sz w:val="22"/>
                      <w:szCs w:val="22"/>
                      <w:u w:val="none"/>
                    </w:rPr>
                    <w:t>126</w:t>
                  </w:r>
                </w:p>
              </w:tc>
            </w:tr>
            <w:tr w:rsidR="33F56990" w:rsidTr="33F56990" w14:paraId="7CD451A3">
              <w:trPr>
                <w:trHeight w:val="315"/>
              </w:trPr>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RDefault="33F56990" w14:paraId="048311CD" w14:textId="6D5FADC2">
                  <w:r w:rsidRPr="33F56990" w:rsidR="33F56990">
                    <w:rPr>
                      <w:rFonts w:ascii="Roboto" w:hAnsi="Roboto" w:eastAsia="Roboto" w:cs="Roboto"/>
                      <w:b w:val="0"/>
                      <w:bCs w:val="0"/>
                      <w:i w:val="0"/>
                      <w:iCs w:val="0"/>
                      <w:strike w:val="0"/>
                      <w:dstrike w:val="0"/>
                      <w:color w:val="434343"/>
                      <w:sz w:val="22"/>
                      <w:szCs w:val="22"/>
                      <w:u w:val="none"/>
                    </w:rPr>
                    <w:t>Students in workshops/orientations</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0B37A10E" w14:textId="3F52C693">
                  <w:pPr>
                    <w:jc w:val="right"/>
                  </w:pPr>
                  <w:r w:rsidRPr="33F56990" w:rsidR="33F56990">
                    <w:rPr>
                      <w:rFonts w:ascii="Roboto" w:hAnsi="Roboto" w:eastAsia="Roboto" w:cs="Roboto"/>
                      <w:b w:val="0"/>
                      <w:bCs w:val="0"/>
                      <w:i w:val="0"/>
                      <w:iCs w:val="0"/>
                      <w:strike w:val="0"/>
                      <w:dstrike w:val="0"/>
                      <w:color w:val="434343"/>
                      <w:sz w:val="22"/>
                      <w:szCs w:val="22"/>
                      <w:u w:val="none"/>
                    </w:rPr>
                    <w:t>3025</w:t>
                  </w:r>
                </w:p>
              </w:tc>
              <w:tc>
                <w:tcPr>
                  <w:tcW w:w="3239" w:type="dxa"/>
                  <w:tcBorders>
                    <w:top w:val="single" w:color="CCCCCC" w:sz="6"/>
                    <w:left w:val="single" w:color="CCCCCC" w:sz="6"/>
                    <w:bottom w:val="single" w:color="CCCCCC" w:sz="6"/>
                    <w:right w:val="single" w:color="CCCCCC" w:sz="6"/>
                  </w:tcBorders>
                  <w:shd w:val="clear" w:color="auto" w:fill="FFFFFF" w:themeFill="background1"/>
                  <w:tcMar/>
                  <w:vAlign w:val="bottom"/>
                </w:tcPr>
                <w:p w:rsidR="33F56990" w:rsidP="33F56990" w:rsidRDefault="33F56990" w14:paraId="647E0F5D" w14:textId="5829503B">
                  <w:pPr>
                    <w:jc w:val="right"/>
                  </w:pPr>
                  <w:r w:rsidRPr="33F56990" w:rsidR="33F56990">
                    <w:rPr>
                      <w:rFonts w:ascii="Roboto" w:hAnsi="Roboto" w:eastAsia="Roboto" w:cs="Roboto"/>
                      <w:b w:val="0"/>
                      <w:bCs w:val="0"/>
                      <w:i w:val="0"/>
                      <w:iCs w:val="0"/>
                      <w:strike w:val="0"/>
                      <w:dstrike w:val="0"/>
                      <w:color w:val="434343"/>
                      <w:sz w:val="22"/>
                      <w:szCs w:val="22"/>
                      <w:u w:val="none"/>
                    </w:rPr>
                    <w:t>3654</w:t>
                  </w:r>
                </w:p>
              </w:tc>
            </w:tr>
          </w:tbl>
          <w:p w:rsidR="00F4718F" w:rsidP="33F56990" w:rsidRDefault="00F4718F" w14:paraId="60BF335B" w14:textId="319CF907">
            <w:pPr>
              <w:pStyle w:val="Normal"/>
              <w:rPr>
                <w:rFonts w:ascii="Helvetica Neue" w:hAnsi="Helvetica Neue"/>
                <w:sz w:val="22"/>
                <w:szCs w:val="22"/>
              </w:rPr>
            </w:pPr>
          </w:p>
          <w:p w:rsidRPr="00F4718F" w:rsidR="00F4718F" w:rsidP="00EE3904" w:rsidRDefault="00F4718F" w14:paraId="198965BD" w14:textId="2D8EF7A5">
            <w:pPr>
              <w:rPr>
                <w:rFonts w:ascii="Helvetica Neue" w:hAnsi="Helvetica Neue"/>
                <w:sz w:val="22"/>
                <w:szCs w:val="22"/>
              </w:rPr>
            </w:pPr>
          </w:p>
        </w:tc>
      </w:tr>
    </w:tbl>
    <w:p w:rsidRPr="00EC7286" w:rsidR="009C2B01" w:rsidP="00591A55" w:rsidRDefault="009C2B01" w14:paraId="57540F35" w14:textId="4ED840D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C2F46" w:rsidTr="1CFC4B17" w14:paraId="2638714C" w14:textId="77777777">
        <w:tc>
          <w:tcPr>
            <w:tcW w:w="9926" w:type="dxa"/>
            <w:shd w:val="clear" w:color="auto" w:fill="009193"/>
            <w:tcMar/>
          </w:tcPr>
          <w:p w:rsidRPr="00A45E54" w:rsidR="001C2F46" w:rsidP="00115D65" w:rsidRDefault="00C94A73" w14:paraId="443451F1" w14:textId="04E8B112">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Pr="00A45E54" w:rsidR="006B313F">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Pr="00EC7286" w:rsidR="006B1C11" w:rsidTr="1CFC4B17" w14:paraId="3AE8BFCE" w14:textId="77777777">
        <w:tc>
          <w:tcPr>
            <w:tcW w:w="9926" w:type="dxa"/>
            <w:shd w:val="clear" w:color="auto" w:fill="E2EFD9" w:themeFill="accent6" w:themeFillTint="33"/>
            <w:tcMar/>
          </w:tcPr>
          <w:p w:rsidR="008828F5" w:rsidP="006B1C11" w:rsidRDefault="006441C5" w14:paraId="0A291560"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rsidR="008828F5" w:rsidP="006B1C11" w:rsidRDefault="008828F5" w14:paraId="73930261" w14:textId="77777777">
            <w:pPr>
              <w:rPr>
                <w:rFonts w:ascii="Helvetica Neue" w:hAnsi="Helvetica Neue"/>
                <w:color w:val="000000" w:themeColor="text1"/>
                <w:sz w:val="23"/>
                <w:szCs w:val="23"/>
              </w:rPr>
            </w:pPr>
          </w:p>
          <w:p w:rsidRPr="008731CA" w:rsidR="006B1C11" w:rsidP="006B1C11" w:rsidRDefault="006441C5" w14:paraId="593AAC16" w14:textId="668BF5EA">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Pr="00EC7286" w:rsidR="00266533" w:rsidTr="1CFC4B17" w14:paraId="5080D8E1" w14:textId="77777777">
        <w:tc>
          <w:tcPr>
            <w:tcW w:w="9926" w:type="dxa"/>
            <w:shd w:val="clear" w:color="auto" w:fill="auto"/>
            <w:tcMar/>
          </w:tcPr>
          <w:p w:rsidRPr="00266533" w:rsidR="00266533" w:rsidP="006B1C11" w:rsidRDefault="00C94A73" w14:paraId="4CFE3D42" w14:textId="2FEE8F59">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Pr="00266533" w:rsidR="00266533">
              <w:rPr>
                <w:rFonts w:ascii="Helvetica Neue" w:hAnsi="Helvetica Neue"/>
                <w:b/>
                <w:bCs/>
                <w:sz w:val="22"/>
                <w:szCs w:val="22"/>
              </w:rPr>
              <w:t xml:space="preserve">. </w:t>
            </w:r>
            <w:r w:rsidRPr="2AEBD0E3" w:rsidR="006441C5">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Pr="2AEBD0E3" w:rsidR="006441C5">
              <w:rPr>
                <w:rStyle w:val="eop"/>
                <w:rFonts w:ascii="Helvetica Neue" w:hAnsi="Helvetica Neue" w:cs="Arial"/>
                <w:b/>
                <w:bCs/>
                <w:color w:val="000000" w:themeColor="text1"/>
                <w:sz w:val="22"/>
                <w:szCs w:val="22"/>
              </w:rPr>
              <w:t> </w:t>
            </w:r>
          </w:p>
        </w:tc>
      </w:tr>
      <w:tr w:rsidRPr="00EC7286" w:rsidR="00266533" w:rsidTr="1CFC4B17" w14:paraId="41D5C00B" w14:textId="77777777">
        <w:tc>
          <w:tcPr>
            <w:tcW w:w="9926" w:type="dxa"/>
            <w:shd w:val="clear" w:color="auto" w:fill="FFF2CC" w:themeFill="accent4" w:themeFillTint="33"/>
            <w:tcMar/>
          </w:tcPr>
          <w:p w:rsidR="00266533" w:rsidP="1CFC4B17" w:rsidRDefault="00266533" w14:paraId="0CDA9B23" w14:textId="3A78D384">
            <w:pPr>
              <w:pStyle w:val="Normal"/>
              <w:rPr>
                <w:rFonts w:ascii="Helvetica Neue" w:hAnsi="Helvetica Neue"/>
                <w:color w:val="000000" w:themeColor="text1"/>
                <w:sz w:val="22"/>
                <w:szCs w:val="22"/>
              </w:rPr>
            </w:pPr>
            <w:r w:rsidRPr="1CFC4B17" w:rsidR="55FAC78A">
              <w:rPr>
                <w:rFonts w:ascii="Helvetica Neue" w:hAnsi="Helvetica Neue"/>
                <w:color w:val="000000" w:themeColor="text1" w:themeTint="FF" w:themeShade="FF"/>
                <w:sz w:val="22"/>
                <w:szCs w:val="22"/>
              </w:rPr>
              <w:t xml:space="preserve">Please see this document for our SLO assessment data for LIS 85. </w:t>
            </w:r>
            <w:hyperlink r:id="R9de3a07ca38b4e20">
              <w:r w:rsidRPr="1CFC4B17" w:rsidR="7B98F576">
                <w:rPr>
                  <w:rStyle w:val="Hyperlink"/>
                  <w:rFonts w:ascii="Helvetica Neue" w:hAnsi="Helvetica Neue" w:eastAsia="Helvetica Neue" w:cs="Helvetica Neue"/>
                  <w:noProof w:val="0"/>
                  <w:sz w:val="22"/>
                  <w:szCs w:val="22"/>
                  <w:lang w:val="en-US"/>
                </w:rPr>
                <w:t>Action Plan Report 9_9_22.xlsx</w:t>
              </w:r>
            </w:hyperlink>
          </w:p>
          <w:p w:rsidRPr="00266533" w:rsidR="00266533" w:rsidP="006B1C11" w:rsidRDefault="00266533" w14:paraId="6138244E" w14:textId="60D9A312">
            <w:pPr>
              <w:rPr>
                <w:rFonts w:ascii="Helvetica Neue" w:hAnsi="Helvetica Neue"/>
                <w:color w:val="000000" w:themeColor="text1"/>
                <w:sz w:val="22"/>
                <w:szCs w:val="22"/>
              </w:rPr>
            </w:pPr>
          </w:p>
        </w:tc>
      </w:tr>
      <w:tr w:rsidRPr="00EC7286" w:rsidR="00266533" w:rsidTr="1CFC4B17" w14:paraId="50C11621" w14:textId="77777777">
        <w:tc>
          <w:tcPr>
            <w:tcW w:w="9926" w:type="dxa"/>
            <w:shd w:val="clear" w:color="auto" w:fill="auto"/>
            <w:tcMar/>
          </w:tcPr>
          <w:p w:rsidRPr="00266533" w:rsidR="00266533" w:rsidP="00266533" w:rsidRDefault="00C94A73" w14:paraId="553AEDC9" w14:textId="51F70DA7">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Pr="00266533" w:rsidR="00266533">
              <w:rPr>
                <w:rStyle w:val="normaltextrun"/>
                <w:rFonts w:ascii="Helvetica Neue" w:hAnsi="Helvetica Neue" w:cs="Arial"/>
                <w:b/>
                <w:bCs/>
                <w:color w:val="000000" w:themeColor="text1"/>
                <w:sz w:val="22"/>
                <w:szCs w:val="22"/>
              </w:rPr>
              <w:t xml:space="preserve">. </w:t>
            </w:r>
            <w:r w:rsidRPr="2AEBD0E3" w:rsidR="006441C5">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Pr="00EC7286" w:rsidR="00266533" w:rsidTr="1CFC4B17" w14:paraId="04385075" w14:textId="77777777">
        <w:tc>
          <w:tcPr>
            <w:tcW w:w="9926" w:type="dxa"/>
            <w:shd w:val="clear" w:color="auto" w:fill="FFF2CC" w:themeFill="accent4" w:themeFillTint="33"/>
            <w:tcMar/>
          </w:tcPr>
          <w:p w:rsidR="00266533" w:rsidP="006B1C11" w:rsidRDefault="00266533" w14:paraId="22A11A1C" w14:textId="37D71916">
            <w:pPr>
              <w:rPr>
                <w:rFonts w:ascii="Helvetica Neue" w:hAnsi="Helvetica Neue"/>
                <w:color w:val="000000" w:themeColor="text1"/>
                <w:sz w:val="22"/>
                <w:szCs w:val="22"/>
              </w:rPr>
            </w:pPr>
            <w:r w:rsidRPr="1CFC4B17" w:rsidR="42001391">
              <w:rPr>
                <w:rFonts w:ascii="Helvetica Neue" w:hAnsi="Helvetica Neue"/>
                <w:color w:val="000000" w:themeColor="text1" w:themeTint="FF" w:themeShade="FF"/>
                <w:sz w:val="22"/>
                <w:szCs w:val="22"/>
              </w:rPr>
              <w:t xml:space="preserve">-more explicit instructions and example assignments have been incorporated into LIS 85 </w:t>
            </w:r>
          </w:p>
          <w:p w:rsidR="42001391" w:rsidP="1CFC4B17" w:rsidRDefault="42001391" w14:paraId="7D08BED8" w14:textId="2EEE2279">
            <w:pPr>
              <w:pStyle w:val="Normal"/>
              <w:rPr>
                <w:rFonts w:ascii="Helvetica Neue" w:hAnsi="Helvetica Neue"/>
                <w:color w:val="000000" w:themeColor="text1" w:themeTint="FF" w:themeShade="FF"/>
                <w:sz w:val="22"/>
                <w:szCs w:val="22"/>
              </w:rPr>
            </w:pPr>
            <w:r w:rsidRPr="1CFC4B17" w:rsidR="42001391">
              <w:rPr>
                <w:rFonts w:ascii="Helvetica Neue" w:hAnsi="Helvetica Neue"/>
                <w:color w:val="000000" w:themeColor="text1" w:themeTint="FF" w:themeShade="FF"/>
                <w:sz w:val="22"/>
                <w:szCs w:val="22"/>
              </w:rPr>
              <w:t xml:space="preserve">-one instructor uses a communications calendar to communicate with students in a consistent and regular way and tracks student </w:t>
            </w:r>
            <w:proofErr w:type="gramStart"/>
            <w:r w:rsidRPr="1CFC4B17" w:rsidR="42001391">
              <w:rPr>
                <w:rFonts w:ascii="Helvetica Neue" w:hAnsi="Helvetica Neue"/>
                <w:color w:val="000000" w:themeColor="text1" w:themeTint="FF" w:themeShade="FF"/>
                <w:sz w:val="22"/>
                <w:szCs w:val="22"/>
              </w:rPr>
              <w:t>log-ins</w:t>
            </w:r>
            <w:proofErr w:type="gramEnd"/>
            <w:r w:rsidRPr="1CFC4B17" w:rsidR="42001391">
              <w:rPr>
                <w:rFonts w:ascii="Helvetica Neue" w:hAnsi="Helvetica Neue"/>
                <w:color w:val="000000" w:themeColor="text1" w:themeTint="FF" w:themeShade="FF"/>
                <w:sz w:val="22"/>
                <w:szCs w:val="22"/>
              </w:rPr>
              <w:t xml:space="preserve"> to Canvas. If a student doesn’t log-in over the span of 3 days thi</w:t>
            </w:r>
            <w:r w:rsidRPr="1CFC4B17" w:rsidR="7A3E625E">
              <w:rPr>
                <w:rFonts w:ascii="Helvetica Neue" w:hAnsi="Helvetica Neue"/>
                <w:color w:val="000000" w:themeColor="text1" w:themeTint="FF" w:themeShade="FF"/>
                <w:sz w:val="22"/>
                <w:szCs w:val="22"/>
              </w:rPr>
              <w:t xml:space="preserve">s student is contacted to ensure they are still on track for course completion. </w:t>
            </w:r>
          </w:p>
          <w:p w:rsidRPr="00266533" w:rsidR="00266533" w:rsidP="006B1C11" w:rsidRDefault="00266533" w14:paraId="746C9260" w14:textId="46D6344C">
            <w:pPr>
              <w:rPr>
                <w:rFonts w:ascii="Helvetica Neue" w:hAnsi="Helvetica Neue"/>
                <w:color w:val="000000" w:themeColor="text1"/>
                <w:sz w:val="22"/>
                <w:szCs w:val="22"/>
              </w:rPr>
            </w:pPr>
          </w:p>
        </w:tc>
      </w:tr>
      <w:tr w:rsidRPr="00EC7286" w:rsidR="00266533" w:rsidTr="1CFC4B17" w14:paraId="5A61B96C" w14:textId="77777777">
        <w:tc>
          <w:tcPr>
            <w:tcW w:w="9926" w:type="dxa"/>
            <w:shd w:val="clear" w:color="auto" w:fill="auto"/>
            <w:tcMar/>
          </w:tcPr>
          <w:p w:rsidRPr="00266533" w:rsidR="00266533" w:rsidP="00266533" w:rsidRDefault="00C94A73" w14:paraId="0786D338" w14:textId="3B088E0F">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Pr="00266533" w:rsidR="00266533">
              <w:rPr>
                <w:rStyle w:val="normaltextrun"/>
                <w:rFonts w:ascii="Helvetica Neue" w:hAnsi="Helvetica Neue" w:cs="Arial"/>
                <w:b/>
                <w:bCs/>
                <w:color w:val="000000" w:themeColor="text1"/>
                <w:sz w:val="22"/>
                <w:szCs w:val="22"/>
              </w:rPr>
              <w:t xml:space="preserve">. </w:t>
            </w:r>
            <w:r w:rsidRPr="2AEBD0E3" w:rsidR="006441C5">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Pr="2AEBD0E3" w:rsidR="006441C5">
              <w:rPr>
                <w:rStyle w:val="eop"/>
                <w:rFonts w:ascii="Helvetica Neue" w:hAnsi="Helvetica Neue" w:cs="Arial"/>
                <w:b/>
                <w:bCs/>
                <w:color w:val="000000" w:themeColor="text1"/>
                <w:sz w:val="22"/>
                <w:szCs w:val="22"/>
              </w:rPr>
              <w:t> </w:t>
            </w:r>
            <w:r w:rsidRPr="00266533" w:rsidR="00F36389">
              <w:rPr>
                <w:rFonts w:ascii="Helvetica Neue" w:hAnsi="Helvetica Neue"/>
                <w:color w:val="000000" w:themeColor="text1"/>
                <w:sz w:val="22"/>
                <w:szCs w:val="22"/>
              </w:rPr>
              <w:t xml:space="preserve"> </w:t>
            </w:r>
          </w:p>
        </w:tc>
      </w:tr>
      <w:tr w:rsidRPr="00EC7286" w:rsidR="00266533" w:rsidTr="1CFC4B17" w14:paraId="28C9772E" w14:textId="77777777">
        <w:tc>
          <w:tcPr>
            <w:tcW w:w="9926" w:type="dxa"/>
            <w:shd w:val="clear" w:color="auto" w:fill="FFF2CC" w:themeFill="accent4" w:themeFillTint="33"/>
            <w:tcMar/>
          </w:tcPr>
          <w:p w:rsidR="00266533" w:rsidP="006B1C11" w:rsidRDefault="00266533" w14:paraId="3C278002" w14:textId="20ABAB07">
            <w:pPr>
              <w:rPr>
                <w:rFonts w:ascii="Helvetica Neue" w:hAnsi="Helvetica Neue"/>
                <w:color w:val="000000" w:themeColor="text1"/>
                <w:sz w:val="22"/>
                <w:szCs w:val="22"/>
              </w:rPr>
            </w:pPr>
            <w:r w:rsidRPr="1CFC4B17" w:rsidR="00A4F8C3">
              <w:rPr>
                <w:rFonts w:ascii="Helvetica Neue" w:hAnsi="Helvetica Neue"/>
                <w:color w:val="000000" w:themeColor="text1" w:themeTint="FF" w:themeShade="FF"/>
                <w:sz w:val="22"/>
                <w:szCs w:val="22"/>
              </w:rPr>
              <w:t xml:space="preserve">100% of sections of LIS 85 were assessed. </w:t>
            </w:r>
          </w:p>
          <w:p w:rsidRPr="00266533" w:rsidR="00266533" w:rsidP="006B1C11" w:rsidRDefault="00266533" w14:paraId="6B54A1A0" w14:textId="397E44F0">
            <w:pPr>
              <w:rPr>
                <w:rFonts w:ascii="Helvetica Neue" w:hAnsi="Helvetica Neue"/>
                <w:color w:val="000000" w:themeColor="text1"/>
                <w:sz w:val="22"/>
                <w:szCs w:val="22"/>
              </w:rPr>
            </w:pPr>
          </w:p>
        </w:tc>
      </w:tr>
      <w:tr w:rsidRPr="00EC7286" w:rsidR="00266533" w:rsidTr="1CFC4B17" w14:paraId="393FF9BA" w14:textId="77777777">
        <w:tc>
          <w:tcPr>
            <w:tcW w:w="9926" w:type="dxa"/>
            <w:shd w:val="clear" w:color="auto" w:fill="auto"/>
            <w:tcMar/>
          </w:tcPr>
          <w:p w:rsidRPr="00266533" w:rsidR="00266533" w:rsidP="006B1C11" w:rsidRDefault="00C94A73" w14:paraId="683E4DEA" w14:textId="00354690">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Pr="00266533" w:rsidR="00266533">
              <w:rPr>
                <w:rFonts w:ascii="Helvetica Neue" w:hAnsi="Helvetica Neue" w:cs="Segoe UI"/>
                <w:b/>
                <w:bCs/>
                <w:color w:val="000000" w:themeColor="text1"/>
                <w:sz w:val="22"/>
                <w:szCs w:val="22"/>
              </w:rPr>
              <w:t xml:space="preserve">. </w:t>
            </w:r>
            <w:r w:rsidRPr="00266533" w:rsidR="006441C5">
              <w:rPr>
                <w:rFonts w:ascii="Helvetica Neue" w:hAnsi="Helvetica Neue" w:cs="Segoe UI"/>
                <w:b/>
                <w:bCs/>
                <w:color w:val="000000" w:themeColor="text1"/>
                <w:sz w:val="22"/>
                <w:szCs w:val="22"/>
              </w:rPr>
              <w:t>Besides your syllabi, where are the program level outcomes published? If on a website, please specify the URL.</w:t>
            </w:r>
          </w:p>
        </w:tc>
      </w:tr>
      <w:tr w:rsidRPr="00EC7286" w:rsidR="00266533" w:rsidTr="1CFC4B17" w14:paraId="1954B20D" w14:textId="77777777">
        <w:tc>
          <w:tcPr>
            <w:tcW w:w="9926" w:type="dxa"/>
            <w:shd w:val="clear" w:color="auto" w:fill="FFF2CC" w:themeFill="accent4" w:themeFillTint="33"/>
            <w:tcMar/>
          </w:tcPr>
          <w:p w:rsidR="00266533" w:rsidP="006B1C11" w:rsidRDefault="00266533" w14:paraId="44DD73B2" w14:textId="1DE80E24">
            <w:pPr>
              <w:rPr>
                <w:rFonts w:ascii="Helvetica Neue" w:hAnsi="Helvetica Neue"/>
                <w:color w:val="000000" w:themeColor="text1"/>
                <w:sz w:val="22"/>
                <w:szCs w:val="22"/>
              </w:rPr>
            </w:pPr>
            <w:r w:rsidRPr="1CFC4B17" w:rsidR="26FDA5AA">
              <w:rPr>
                <w:rFonts w:ascii="Helvetica Neue" w:hAnsi="Helvetica Neue"/>
                <w:color w:val="000000" w:themeColor="text1" w:themeTint="FF" w:themeShade="FF"/>
                <w:sz w:val="22"/>
                <w:szCs w:val="22"/>
              </w:rPr>
              <w:t xml:space="preserve">We only offer one course. So there are no program outcomes. </w:t>
            </w:r>
          </w:p>
          <w:p w:rsidRPr="00266533" w:rsidR="00266533" w:rsidP="006B1C11" w:rsidRDefault="00266533" w14:paraId="786D6F53" w14:textId="526697E1">
            <w:pPr>
              <w:rPr>
                <w:rFonts w:ascii="Helvetica Neue" w:hAnsi="Helvetica Neue"/>
                <w:color w:val="000000" w:themeColor="text1"/>
                <w:sz w:val="22"/>
                <w:szCs w:val="22"/>
              </w:rPr>
            </w:pPr>
          </w:p>
        </w:tc>
      </w:tr>
    </w:tbl>
    <w:p w:rsidR="009C2B01" w:rsidRDefault="009C2B01" w14:paraId="1A87170C" w14:textId="4A5C7B21" w14:noSpellErr="1">
      <w:pPr>
        <w:spacing w:after="160" w:line="259" w:lineRule="auto"/>
        <w:rPr>
          <w:rFonts w:ascii="Helvetica Neue" w:hAnsi="Helvetica Neue"/>
          <w:color w:val="FF0000"/>
        </w:rPr>
      </w:pPr>
    </w:p>
    <w:tbl>
      <w:tblPr>
        <w:tblStyle w:val="TableGrid"/>
        <w:tblW w:w="0" w:type="auto"/>
        <w:tblLayout w:type="fixed"/>
        <w:tblLook w:val="04A0" w:firstRow="1" w:lastRow="0" w:firstColumn="1" w:lastColumn="0" w:noHBand="0" w:noVBand="1"/>
      </w:tblPr>
      <w:tblGrid>
        <w:gridCol w:w="9915"/>
      </w:tblGrid>
      <w:tr w:rsidR="33F56990" w:rsidTr="1CFC4B17" w14:paraId="01CB5239">
        <w:tc>
          <w:tcPr>
            <w:tcW w:w="9915" w:type="dxa"/>
            <w:shd w:val="clear" w:color="auto" w:fill="009193"/>
            <w:tcMar/>
            <w:vAlign w:val="top"/>
          </w:tcPr>
          <w:p w:rsidR="33F56990" w:rsidP="33F56990" w:rsidRDefault="33F56990" w14:paraId="5F2DF004" w14:textId="694EA1F2">
            <w:pPr>
              <w:pStyle w:val="NoSpacing"/>
              <w:spacing w:after="0" w:line="240" w:lineRule="auto"/>
              <w:ind w:left="80"/>
              <w:rPr>
                <w:rFonts w:ascii="Segoe UI" w:hAnsi="Segoe UI" w:eastAsia="Segoe UI" w:cs="Segoe UI"/>
                <w:b w:val="1"/>
                <w:bCs w:val="1"/>
                <w:i w:val="0"/>
                <w:iCs w:val="0"/>
                <w:caps w:val="0"/>
                <w:smallCaps w:val="0"/>
                <w:color w:val="FFFFFF" w:themeColor="background1" w:themeTint="FF" w:themeShade="FF"/>
                <w:sz w:val="28"/>
                <w:szCs w:val="28"/>
                <w:lang w:val="en-US"/>
              </w:rPr>
            </w:pPr>
            <w:r w:rsidRPr="33F56990" w:rsidR="33F56990">
              <w:rPr>
                <w:rFonts w:ascii="Segoe UI" w:hAnsi="Segoe UI" w:eastAsia="Segoe UI" w:cs="Segoe UI"/>
                <w:b w:val="1"/>
                <w:bCs w:val="1"/>
                <w:i w:val="0"/>
                <w:iCs w:val="0"/>
                <w:caps w:val="0"/>
                <w:smallCaps w:val="0"/>
                <w:color w:val="FFFFFF" w:themeColor="background1" w:themeTint="FF" w:themeShade="FF"/>
                <w:sz w:val="28"/>
                <w:szCs w:val="28"/>
                <w:lang w:val="en-US"/>
              </w:rPr>
              <w:t>6</w:t>
            </w:r>
            <w:r w:rsidRPr="33F56990" w:rsidR="03C978D9">
              <w:rPr>
                <w:rFonts w:ascii="Segoe UI" w:hAnsi="Segoe UI" w:eastAsia="Segoe UI" w:cs="Segoe UI"/>
                <w:b w:val="1"/>
                <w:bCs w:val="1"/>
                <w:i w:val="0"/>
                <w:iCs w:val="0"/>
                <w:caps w:val="0"/>
                <w:smallCaps w:val="0"/>
                <w:color w:val="FFFFFF" w:themeColor="background1" w:themeTint="FF" w:themeShade="FF"/>
                <w:sz w:val="28"/>
                <w:szCs w:val="28"/>
                <w:lang w:val="en-US"/>
              </w:rPr>
              <w:t xml:space="preserve"> (A)</w:t>
            </w:r>
            <w:r w:rsidRPr="33F56990" w:rsidR="33F56990">
              <w:rPr>
                <w:rFonts w:ascii="Segoe UI" w:hAnsi="Segoe UI" w:eastAsia="Segoe UI" w:cs="Segoe UI"/>
                <w:b w:val="1"/>
                <w:bCs w:val="1"/>
                <w:i w:val="0"/>
                <w:iCs w:val="0"/>
                <w:caps w:val="0"/>
                <w:smallCaps w:val="0"/>
                <w:color w:val="FFFFFF" w:themeColor="background1" w:themeTint="FF" w:themeShade="FF"/>
                <w:sz w:val="28"/>
                <w:szCs w:val="28"/>
                <w:lang w:val="en-US"/>
              </w:rPr>
              <w:t>. Assessment</w:t>
            </w:r>
          </w:p>
        </w:tc>
      </w:tr>
      <w:tr w:rsidR="33F56990" w:rsidTr="1CFC4B17" w14:paraId="08BB13BF">
        <w:tc>
          <w:tcPr>
            <w:tcW w:w="9915" w:type="dxa"/>
            <w:tcMar/>
            <w:vAlign w:val="top"/>
          </w:tcPr>
          <w:p w:rsidR="33F56990" w:rsidP="33F56990" w:rsidRDefault="33F56990" w14:paraId="5A9FF601" w14:textId="5F4CDAAC">
            <w:pPr>
              <w:spacing w:after="0" w:line="240" w:lineRule="auto"/>
              <w:rPr>
                <w:rFonts w:ascii="Segoe UI" w:hAnsi="Segoe UI" w:eastAsia="Segoe UI" w:cs="Segoe UI"/>
                <w:b w:val="0"/>
                <w:bCs w:val="0"/>
                <w:i w:val="0"/>
                <w:iCs w:val="0"/>
                <w:caps w:val="0"/>
                <w:smallCaps w:val="0"/>
                <w:color w:val="000000" w:themeColor="text1" w:themeTint="FF" w:themeShade="FF"/>
                <w:sz w:val="23"/>
                <w:szCs w:val="23"/>
              </w:rPr>
            </w:pPr>
            <w:r w:rsidRPr="33F56990" w:rsidR="33F56990">
              <w:rPr>
                <w:rFonts w:ascii="Segoe UI" w:hAnsi="Segoe UI" w:eastAsia="Segoe UI" w:cs="Segoe UI"/>
                <w:b w:val="0"/>
                <w:bCs w:val="0"/>
                <w:i w:val="0"/>
                <w:iCs w:val="0"/>
                <w:caps w:val="0"/>
                <w:smallCaps w:val="0"/>
                <w:color w:val="000000" w:themeColor="text1" w:themeTint="FF" w:themeShade="FF"/>
                <w:sz w:val="23"/>
                <w:szCs w:val="23"/>
                <w:lang w:val="en-US"/>
              </w:rPr>
              <w:t>Berkeley City College is committed to a culture of assessment to improve instruction, services, and institutional planning.  Findings from SLO, PLO, ALO assessments, and program review data are used to direct resources for institutional priorities that are articulated in the Educational Master Plan and BCC Strategic Plan.  Due to the critical role that course and program assessments play in our institutional planning and to be in compliance with the Accreditation requirements, assessments must be completed to qualify for APU resource allocation requests.</w:t>
            </w:r>
            <w:r w:rsidRPr="33F56990" w:rsidR="33F56990">
              <w:rPr>
                <w:rFonts w:ascii="Segoe UI" w:hAnsi="Segoe UI" w:eastAsia="Segoe UI" w:cs="Segoe UI"/>
                <w:b w:val="0"/>
                <w:bCs w:val="0"/>
                <w:i w:val="1"/>
                <w:iCs w:val="1"/>
                <w:caps w:val="0"/>
                <w:smallCaps w:val="0"/>
                <w:color w:val="000000" w:themeColor="text1" w:themeTint="FF" w:themeShade="FF"/>
                <w:sz w:val="23"/>
                <w:szCs w:val="23"/>
                <w:lang w:val="en-US"/>
              </w:rPr>
              <w:t xml:space="preserve"> </w:t>
            </w:r>
          </w:p>
        </w:tc>
      </w:tr>
      <w:tr w:rsidR="33F56990" w:rsidTr="1CFC4B17" w14:paraId="71B3F6F1">
        <w:tc>
          <w:tcPr>
            <w:tcW w:w="9915" w:type="dxa"/>
            <w:tcMar/>
            <w:vAlign w:val="top"/>
          </w:tcPr>
          <w:p w:rsidR="33F56990" w:rsidP="33F56990" w:rsidRDefault="33F56990" w14:paraId="244A7453" w14:textId="38B2B3A9">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r w:rsidRPr="33F56990" w:rsidR="33F56990">
              <w:rPr>
                <w:rStyle w:val="normaltextrun"/>
                <w:rFonts w:ascii="Segoe UI" w:hAnsi="Segoe UI" w:eastAsia="Segoe UI" w:cs="Segoe UI"/>
                <w:b w:val="1"/>
                <w:bCs w:val="1"/>
                <w:i w:val="0"/>
                <w:iCs w:val="0"/>
                <w:caps w:val="0"/>
                <w:smallCaps w:val="0"/>
                <w:color w:val="000000" w:themeColor="text1" w:themeTint="FF" w:themeShade="FF"/>
                <w:sz w:val="22"/>
                <w:szCs w:val="22"/>
                <w:lang w:val="en-US"/>
              </w:rPr>
              <w:t>What action plans did your Program identify upon the assessment of each Service Area Outcomes (SAOs)? Please be as detailed as possible. </w:t>
            </w:r>
          </w:p>
        </w:tc>
      </w:tr>
      <w:tr w:rsidR="33F56990" w:rsidTr="1CFC4B17" w14:paraId="3B258484">
        <w:tc>
          <w:tcPr>
            <w:tcW w:w="9915" w:type="dxa"/>
            <w:shd w:val="clear" w:color="auto" w:fill="FFF2CC" w:themeFill="accent4" w:themeFillTint="33"/>
            <w:tcMar/>
            <w:vAlign w:val="top"/>
          </w:tcPr>
          <w:p w:rsidR="33F56990" w:rsidP="1CFC4B17" w:rsidRDefault="33F56990" w14:paraId="507079C3" w14:textId="1819448B">
            <w:pPr>
              <w:pStyle w:val="Normal"/>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r w:rsidRPr="1CFC4B17" w:rsidR="7B315D2A">
              <w:rPr>
                <w:rFonts w:ascii="Segoe UI" w:hAnsi="Segoe UI" w:eastAsia="Segoe UI" w:cs="Segoe UI"/>
                <w:b w:val="0"/>
                <w:bCs w:val="0"/>
                <w:i w:val="0"/>
                <w:iCs w:val="0"/>
                <w:caps w:val="0"/>
                <w:smallCaps w:val="0"/>
                <w:color w:val="000000" w:themeColor="text1" w:themeTint="FF" w:themeShade="FF"/>
                <w:sz w:val="22"/>
                <w:szCs w:val="22"/>
              </w:rPr>
              <w:t xml:space="preserve">Please see this document for SAO assessment.  </w:t>
            </w:r>
            <w:hyperlink r:id="Rbdb1523cc5264408">
              <w:r w:rsidRPr="1CFC4B17" w:rsidR="7B315D2A">
                <w:rPr>
                  <w:rStyle w:val="Hyperlink"/>
                  <w:rFonts w:ascii="Segoe UI" w:hAnsi="Segoe UI" w:eastAsia="Segoe UI" w:cs="Segoe UI"/>
                  <w:noProof w:val="0"/>
                  <w:sz w:val="22"/>
                  <w:szCs w:val="22"/>
                  <w:lang w:val="en-US"/>
                </w:rPr>
                <w:t>SAO Survey Notes and action plan.docx</w:t>
              </w:r>
            </w:hyperlink>
          </w:p>
          <w:p w:rsidR="33F56990" w:rsidP="33F56990" w:rsidRDefault="33F56990" w14:paraId="4E45B006" w14:textId="05F27B6D">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p>
        </w:tc>
      </w:tr>
      <w:tr w:rsidR="33F56990" w:rsidTr="1CFC4B17" w14:paraId="5245A532">
        <w:tc>
          <w:tcPr>
            <w:tcW w:w="9915" w:type="dxa"/>
            <w:tcMar/>
            <w:vAlign w:val="top"/>
          </w:tcPr>
          <w:p w:rsidR="33F56990" w:rsidP="33F56990" w:rsidRDefault="33F56990" w14:paraId="61FCB872" w14:textId="281D7342">
            <w:pPr>
              <w:pStyle w:val="paragraph"/>
              <w:spacing w:before="0" w:beforeAutospacing="off" w:after="0" w:afterAutospacing="off" w:line="240" w:lineRule="auto"/>
              <w:rPr>
                <w:rFonts w:ascii="Segoe UI" w:hAnsi="Segoe UI" w:eastAsia="Segoe UI" w:cs="Segoe UI"/>
                <w:b w:val="0"/>
                <w:bCs w:val="0"/>
                <w:i w:val="0"/>
                <w:iCs w:val="0"/>
                <w:caps w:val="0"/>
                <w:smallCaps w:val="0"/>
                <w:color w:val="000000" w:themeColor="text1" w:themeTint="FF" w:themeShade="FF"/>
                <w:sz w:val="22"/>
                <w:szCs w:val="22"/>
              </w:rPr>
            </w:pPr>
            <w:r w:rsidRPr="33F56990" w:rsidR="33F56990">
              <w:rPr>
                <w:rFonts w:ascii="Segoe UI" w:hAnsi="Segoe UI" w:eastAsia="Segoe UI" w:cs="Segoe UI"/>
                <w:b w:val="1"/>
                <w:bCs w:val="1"/>
                <w:i w:val="0"/>
                <w:iCs w:val="0"/>
                <w:caps w:val="0"/>
                <w:smallCaps w:val="0"/>
                <w:color w:val="000000" w:themeColor="text1" w:themeTint="FF" w:themeShade="FF"/>
                <w:sz w:val="22"/>
                <w:szCs w:val="22"/>
                <w:lang w:val="en-US"/>
              </w:rPr>
              <w:t xml:space="preserve">Describe the Program’s progress on the Action Plans identified for Service Area Outcomes (SAOs).  Please be specific. Identify percentages towards completion of Action Plans. What Action Plans are priorities?    </w:t>
            </w:r>
          </w:p>
        </w:tc>
      </w:tr>
      <w:tr w:rsidR="33F56990" w:rsidTr="1CFC4B17" w14:paraId="37706ABC">
        <w:tc>
          <w:tcPr>
            <w:tcW w:w="9915" w:type="dxa"/>
            <w:shd w:val="clear" w:color="auto" w:fill="FFF2CC" w:themeFill="accent4" w:themeFillTint="33"/>
            <w:tcMar/>
            <w:vAlign w:val="top"/>
          </w:tcPr>
          <w:p w:rsidR="33F56990" w:rsidP="1CFC4B17" w:rsidRDefault="33F56990" w14:paraId="5B66A7C7" w14:textId="14751D25">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r w:rsidRPr="1CFC4B17" w:rsidR="38248966">
              <w:rPr>
                <w:rFonts w:ascii="Segoe UI" w:hAnsi="Segoe UI" w:eastAsia="Segoe UI" w:cs="Segoe UI"/>
                <w:b w:val="0"/>
                <w:bCs w:val="0"/>
                <w:i w:val="0"/>
                <w:iCs w:val="0"/>
                <w:caps w:val="0"/>
                <w:smallCaps w:val="0"/>
                <w:color w:val="000000" w:themeColor="text1" w:themeTint="FF" w:themeShade="FF"/>
                <w:sz w:val="22"/>
                <w:szCs w:val="22"/>
              </w:rPr>
              <w:t xml:space="preserve">-we are increasing programming to promote the library’s services </w:t>
            </w:r>
          </w:p>
          <w:p w:rsidR="38248966" w:rsidP="1CFC4B17" w:rsidRDefault="38248966" w14:paraId="36D9362F" w14:textId="7FA62785">
            <w:pPr>
              <w:pStyle w:val="Normal"/>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r w:rsidRPr="1CFC4B17" w:rsidR="38248966">
              <w:rPr>
                <w:rFonts w:ascii="Segoe UI" w:hAnsi="Segoe UI" w:eastAsia="Segoe UI" w:cs="Segoe UI"/>
                <w:b w:val="0"/>
                <w:bCs w:val="0"/>
                <w:i w:val="0"/>
                <w:iCs w:val="0"/>
                <w:caps w:val="0"/>
                <w:smallCaps w:val="0"/>
                <w:color w:val="000000" w:themeColor="text1" w:themeTint="FF" w:themeShade="FF"/>
                <w:sz w:val="22"/>
                <w:szCs w:val="22"/>
              </w:rPr>
              <w:t xml:space="preserve">-we are making strides to implement </w:t>
            </w:r>
            <w:proofErr w:type="spellStart"/>
            <w:r w:rsidRPr="1CFC4B17" w:rsidR="38248966">
              <w:rPr>
                <w:rFonts w:ascii="Segoe UI" w:hAnsi="Segoe UI" w:eastAsia="Segoe UI" w:cs="Segoe UI"/>
                <w:b w:val="0"/>
                <w:bCs w:val="0"/>
                <w:i w:val="0"/>
                <w:iCs w:val="0"/>
                <w:caps w:val="0"/>
                <w:smallCaps w:val="0"/>
                <w:color w:val="000000" w:themeColor="text1" w:themeTint="FF" w:themeShade="FF"/>
                <w:sz w:val="22"/>
                <w:szCs w:val="22"/>
              </w:rPr>
              <w:t>PrimoOne</w:t>
            </w:r>
            <w:proofErr w:type="spellEnd"/>
            <w:r w:rsidRPr="1CFC4B17" w:rsidR="38248966">
              <w:rPr>
                <w:rFonts w:ascii="Segoe UI" w:hAnsi="Segoe UI" w:eastAsia="Segoe UI" w:cs="Segoe UI"/>
                <w:b w:val="0"/>
                <w:bCs w:val="0"/>
                <w:i w:val="0"/>
                <w:iCs w:val="0"/>
                <w:caps w:val="0"/>
                <w:smallCaps w:val="0"/>
                <w:color w:val="000000" w:themeColor="text1" w:themeTint="FF" w:themeShade="FF"/>
                <w:sz w:val="22"/>
                <w:szCs w:val="22"/>
              </w:rPr>
              <w:t xml:space="preserve"> search and expand digital textbook lending </w:t>
            </w:r>
          </w:p>
          <w:p w:rsidR="38248966" w:rsidP="1CFC4B17" w:rsidRDefault="38248966" w14:paraId="7141454A" w14:textId="501D966F">
            <w:pPr>
              <w:pStyle w:val="Normal"/>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r w:rsidRPr="1CFC4B17" w:rsidR="38248966">
              <w:rPr>
                <w:rFonts w:ascii="Segoe UI" w:hAnsi="Segoe UI" w:eastAsia="Segoe UI" w:cs="Segoe UI"/>
                <w:b w:val="0"/>
                <w:bCs w:val="0"/>
                <w:i w:val="0"/>
                <w:iCs w:val="0"/>
                <w:caps w:val="0"/>
                <w:smallCaps w:val="0"/>
                <w:color w:val="000000" w:themeColor="text1" w:themeTint="FF" w:themeShade="FF"/>
                <w:sz w:val="22"/>
                <w:szCs w:val="22"/>
              </w:rPr>
              <w:t xml:space="preserve">-we are ensuring adequate access to technology lending </w:t>
            </w:r>
          </w:p>
          <w:p w:rsidR="33F56990" w:rsidP="33F56990" w:rsidRDefault="33F56990" w14:paraId="3132C42D" w14:textId="687DF793">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p>
        </w:tc>
      </w:tr>
      <w:tr w:rsidR="33F56990" w:rsidTr="1CFC4B17" w14:paraId="417BFB49">
        <w:tc>
          <w:tcPr>
            <w:tcW w:w="9915" w:type="dxa"/>
            <w:tcMar/>
            <w:vAlign w:val="top"/>
          </w:tcPr>
          <w:p w:rsidR="33F56990" w:rsidP="33F56990" w:rsidRDefault="33F56990" w14:paraId="40032212" w14:textId="24E0D214">
            <w:pPr>
              <w:spacing w:before="0" w:beforeAutospacing="off" w:after="0" w:afterAutospacing="off" w:line="240" w:lineRule="auto"/>
              <w:rPr>
                <w:rFonts w:ascii="Segoe UI" w:hAnsi="Segoe UI" w:eastAsia="Segoe UI" w:cs="Segoe UI"/>
                <w:b w:val="0"/>
                <w:bCs w:val="0"/>
                <w:i w:val="0"/>
                <w:iCs w:val="0"/>
                <w:caps w:val="0"/>
                <w:smallCaps w:val="0"/>
                <w:color w:val="000000" w:themeColor="text1" w:themeTint="FF" w:themeShade="FF"/>
                <w:sz w:val="22"/>
                <w:szCs w:val="22"/>
              </w:rPr>
            </w:pPr>
            <w:r w:rsidRPr="33F56990" w:rsidR="33F56990">
              <w:rPr>
                <w:rStyle w:val="normaltextrun"/>
                <w:rFonts w:ascii="Segoe UI" w:hAnsi="Segoe UI" w:eastAsia="Segoe UI" w:cs="Segoe UI"/>
                <w:b w:val="1"/>
                <w:bCs w:val="1"/>
                <w:i w:val="0"/>
                <w:iCs w:val="0"/>
                <w:caps w:val="0"/>
                <w:smallCaps w:val="0"/>
                <w:color w:val="000000" w:themeColor="text1" w:themeTint="FF" w:themeShade="FF"/>
                <w:sz w:val="22"/>
                <w:szCs w:val="22"/>
                <w:lang w:val="en-US"/>
              </w:rPr>
              <w:t>Describe the status of SAO completion in Rounds 4 and 5 of the Assessment Cycle. Identify the percenta</w:t>
            </w:r>
            <w:r w:rsidRPr="33F56990" w:rsidR="33F56990">
              <w:rPr>
                <w:rStyle w:val="normaltextrun"/>
                <w:rFonts w:ascii="Times New Roman" w:hAnsi="Times New Roman" w:eastAsia="Times New Roman" w:cs="Times New Roman"/>
                <w:b w:val="1"/>
                <w:bCs w:val="1"/>
                <w:i w:val="0"/>
                <w:iCs w:val="0"/>
                <w:caps w:val="0"/>
                <w:smallCaps w:val="0"/>
                <w:color w:val="000000" w:themeColor="text1" w:themeTint="FF" w:themeShade="FF"/>
                <w:sz w:val="22"/>
                <w:szCs w:val="22"/>
                <w:lang w:val="en-US"/>
              </w:rPr>
              <w:t>ges</w:t>
            </w:r>
            <w:r w:rsidRPr="33F56990" w:rsidR="33F56990">
              <w:rPr>
                <w:rStyle w:val="normaltextrun"/>
                <w:rFonts w:ascii="Segoe UI" w:hAnsi="Segoe UI" w:eastAsia="Segoe UI" w:cs="Segoe UI"/>
                <w:b w:val="1"/>
                <w:bCs w:val="1"/>
                <w:i w:val="0"/>
                <w:iCs w:val="0"/>
                <w:caps w:val="0"/>
                <w:smallCaps w:val="0"/>
                <w:color w:val="000000" w:themeColor="text1" w:themeTint="FF" w:themeShade="FF"/>
                <w:sz w:val="22"/>
                <w:szCs w:val="22"/>
                <w:lang w:val="en-US"/>
              </w:rPr>
              <w:t xml:space="preserve"> of completion. Briefly describe what needs to be done to reach 100% completion? Identify issues or concerns that may prevent your area from completing assessments of SAOs. </w:t>
            </w:r>
          </w:p>
          <w:p w:rsidR="33F56990" w:rsidP="33F56990" w:rsidRDefault="33F56990" w14:paraId="79854204" w14:textId="5EAC36A8">
            <w:pPr>
              <w:spacing w:before="0" w:beforeAutospacing="off" w:after="0" w:afterAutospacing="off"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p w:rsidR="33F56990" w:rsidP="33F56990" w:rsidRDefault="33F56990" w14:paraId="00EF9CB1" w14:textId="3B8EA8CA">
            <w:pPr>
              <w:pStyle w:val="paragraph"/>
              <w:spacing w:before="0" w:beforeAutospacing="off" w:after="0" w:afterAutospacing="off" w:line="240" w:lineRule="auto"/>
              <w:rPr>
                <w:rFonts w:ascii="Segoe UI" w:hAnsi="Segoe UI" w:eastAsia="Segoe UI" w:cs="Segoe UI"/>
                <w:b w:val="0"/>
                <w:bCs w:val="0"/>
                <w:i w:val="0"/>
                <w:iCs w:val="0"/>
                <w:caps w:val="0"/>
                <w:smallCaps w:val="0"/>
                <w:color w:val="000000" w:themeColor="text1" w:themeTint="FF" w:themeShade="FF"/>
                <w:sz w:val="24"/>
                <w:szCs w:val="24"/>
              </w:rPr>
            </w:pPr>
            <w:r w:rsidRPr="33F56990" w:rsidR="33F56990">
              <w:rPr>
                <w:rFonts w:ascii="Segoe UI" w:hAnsi="Segoe UI" w:eastAsia="Segoe UI" w:cs="Segoe UI"/>
                <w:b w:val="0"/>
                <w:bCs w:val="0"/>
                <w:i w:val="0"/>
                <w:iCs w:val="0"/>
                <w:caps w:val="0"/>
                <w:smallCaps w:val="0"/>
                <w:color w:val="000000" w:themeColor="text1" w:themeTint="FF" w:themeShade="FF"/>
                <w:sz w:val="24"/>
                <w:szCs w:val="24"/>
                <w:lang w:val="en-US"/>
              </w:rPr>
              <w:t>To assist you with this area/prompt, please review your Program’s Round 5 Tentative Plan available on One Drive, search Curricunet for assessment proposals of courses (or SAOs) that should be assessed this past year, and consult the Program’s SAO lead) and/or faculty (or staff) who were scheduled for assessments this past year.</w:t>
            </w:r>
          </w:p>
        </w:tc>
      </w:tr>
      <w:tr w:rsidR="33F56990" w:rsidTr="1CFC4B17" w14:paraId="6B49943A">
        <w:tc>
          <w:tcPr>
            <w:tcW w:w="9915" w:type="dxa"/>
            <w:shd w:val="clear" w:color="auto" w:fill="FFF2CC" w:themeFill="accent4" w:themeFillTint="33"/>
            <w:tcMar/>
            <w:vAlign w:val="top"/>
          </w:tcPr>
          <w:p w:rsidR="33F56990" w:rsidP="33F56990" w:rsidRDefault="33F56990" w14:paraId="078AC7A0" w14:textId="7BCFB6C4">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p>
          <w:p w:rsidR="33F56990" w:rsidP="1CFC4B17" w:rsidRDefault="33F56990" w14:paraId="2CF8B070" w14:textId="35B0F29B">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r w:rsidRPr="1CFC4B17" w:rsidR="4D0D4E49">
              <w:rPr>
                <w:rFonts w:ascii="Segoe UI" w:hAnsi="Segoe UI" w:eastAsia="Segoe UI" w:cs="Segoe UI"/>
                <w:b w:val="0"/>
                <w:bCs w:val="0"/>
                <w:i w:val="0"/>
                <w:iCs w:val="0"/>
                <w:caps w:val="0"/>
                <w:smallCaps w:val="0"/>
                <w:color w:val="000000" w:themeColor="text1" w:themeTint="FF" w:themeShade="FF"/>
                <w:sz w:val="22"/>
                <w:szCs w:val="22"/>
              </w:rPr>
              <w:t xml:space="preserve">See the action plan above. </w:t>
            </w:r>
          </w:p>
        </w:tc>
      </w:tr>
      <w:tr w:rsidR="33F56990" w:rsidTr="1CFC4B17" w14:paraId="2B416C03">
        <w:tc>
          <w:tcPr>
            <w:tcW w:w="9915" w:type="dxa"/>
            <w:tcMar/>
            <w:vAlign w:val="top"/>
          </w:tcPr>
          <w:p w:rsidR="33F56990" w:rsidP="33F56990" w:rsidRDefault="33F56990" w14:paraId="7D497989" w14:textId="6561C749">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r w:rsidRPr="33F56990" w:rsidR="33F56990">
              <w:rPr>
                <w:rFonts w:ascii="Segoe UI" w:hAnsi="Segoe UI" w:eastAsia="Segoe UI" w:cs="Segoe UI"/>
                <w:b w:val="1"/>
                <w:bCs w:val="1"/>
                <w:i w:val="0"/>
                <w:iCs w:val="0"/>
                <w:caps w:val="0"/>
                <w:smallCaps w:val="0"/>
                <w:color w:val="000000" w:themeColor="text1" w:themeTint="FF" w:themeShade="FF"/>
                <w:sz w:val="22"/>
                <w:szCs w:val="22"/>
                <w:lang w:val="en-US"/>
              </w:rPr>
              <w:t xml:space="preserve">How does your department, program, or unit ensure that students are aware of Service Area Outcomes?  </w:t>
            </w:r>
          </w:p>
        </w:tc>
      </w:tr>
      <w:tr w:rsidR="33F56990" w:rsidTr="1CFC4B17" w14:paraId="14DA90AA">
        <w:tc>
          <w:tcPr>
            <w:tcW w:w="9915" w:type="dxa"/>
            <w:shd w:val="clear" w:color="auto" w:fill="FFF2CC" w:themeFill="accent4" w:themeFillTint="33"/>
            <w:tcMar/>
            <w:vAlign w:val="top"/>
          </w:tcPr>
          <w:p w:rsidR="33F56990" w:rsidP="1CFC4B17" w:rsidRDefault="33F56990" w14:paraId="62D90BAB" w14:textId="73EDC65D">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r w:rsidRPr="1CFC4B17" w:rsidR="55A19A2E">
              <w:rPr>
                <w:rFonts w:ascii="Segoe UI" w:hAnsi="Segoe UI" w:eastAsia="Segoe UI" w:cs="Segoe UI"/>
                <w:b w:val="0"/>
                <w:bCs w:val="0"/>
                <w:i w:val="0"/>
                <w:iCs w:val="0"/>
                <w:caps w:val="0"/>
                <w:smallCaps w:val="0"/>
                <w:color w:val="000000" w:themeColor="text1" w:themeTint="FF" w:themeShade="FF"/>
                <w:sz w:val="22"/>
                <w:szCs w:val="22"/>
              </w:rPr>
              <w:t>We meet each semester</w:t>
            </w:r>
            <w:r w:rsidRPr="1CFC4B17" w:rsidR="4381B99E">
              <w:rPr>
                <w:rFonts w:ascii="Segoe UI" w:hAnsi="Segoe UI" w:eastAsia="Segoe UI" w:cs="Segoe UI"/>
                <w:b w:val="0"/>
                <w:bCs w:val="0"/>
                <w:i w:val="0"/>
                <w:iCs w:val="0"/>
                <w:caps w:val="0"/>
                <w:smallCaps w:val="0"/>
                <w:color w:val="000000" w:themeColor="text1" w:themeTint="FF" w:themeShade="FF"/>
                <w:sz w:val="22"/>
                <w:szCs w:val="22"/>
              </w:rPr>
              <w:t xml:space="preserve"> during Flex Day</w:t>
            </w:r>
            <w:r w:rsidRPr="1CFC4B17" w:rsidR="55A19A2E">
              <w:rPr>
                <w:rFonts w:ascii="Segoe UI" w:hAnsi="Segoe UI" w:eastAsia="Segoe UI" w:cs="Segoe UI"/>
                <w:b w:val="0"/>
                <w:bCs w:val="0"/>
                <w:i w:val="0"/>
                <w:iCs w:val="0"/>
                <w:caps w:val="0"/>
                <w:smallCaps w:val="0"/>
                <w:color w:val="000000" w:themeColor="text1" w:themeTint="FF" w:themeShade="FF"/>
                <w:sz w:val="22"/>
                <w:szCs w:val="22"/>
              </w:rPr>
              <w:t xml:space="preserve"> </w:t>
            </w:r>
            <w:r w:rsidRPr="1CFC4B17" w:rsidR="55A19A2E">
              <w:rPr>
                <w:rFonts w:ascii="Segoe UI" w:hAnsi="Segoe UI" w:eastAsia="Segoe UI" w:cs="Segoe UI"/>
                <w:b w:val="0"/>
                <w:bCs w:val="0"/>
                <w:i w:val="0"/>
                <w:iCs w:val="0"/>
                <w:caps w:val="0"/>
                <w:smallCaps w:val="0"/>
                <w:color w:val="000000" w:themeColor="text1" w:themeTint="FF" w:themeShade="FF"/>
                <w:sz w:val="22"/>
                <w:szCs w:val="22"/>
              </w:rPr>
              <w:t xml:space="preserve">to review our progress on our SAOs. </w:t>
            </w:r>
          </w:p>
          <w:p w:rsidR="33F56990" w:rsidP="33F56990" w:rsidRDefault="33F56990" w14:paraId="5AE1F000" w14:textId="59F8AD17">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p>
        </w:tc>
      </w:tr>
      <w:tr w:rsidR="33F56990" w:rsidTr="1CFC4B17" w14:paraId="0243B77C">
        <w:tc>
          <w:tcPr>
            <w:tcW w:w="9915" w:type="dxa"/>
            <w:tcMar/>
            <w:vAlign w:val="top"/>
          </w:tcPr>
          <w:p w:rsidR="33F56990" w:rsidP="33F56990" w:rsidRDefault="33F56990" w14:paraId="1032BF7E" w14:textId="7909A264">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r w:rsidRPr="33F56990" w:rsidR="33F56990">
              <w:rPr>
                <w:rFonts w:ascii="Segoe UI" w:hAnsi="Segoe UI" w:eastAsia="Segoe UI" w:cs="Segoe UI"/>
                <w:b w:val="1"/>
                <w:bCs w:val="1"/>
                <w:i w:val="0"/>
                <w:iCs w:val="0"/>
                <w:caps w:val="0"/>
                <w:smallCaps w:val="0"/>
                <w:color w:val="000000" w:themeColor="text1" w:themeTint="FF" w:themeShade="FF"/>
                <w:sz w:val="22"/>
                <w:szCs w:val="22"/>
                <w:lang w:val="en-US"/>
              </w:rPr>
              <w:t>Where are the Service Area Outcomes published? If on a website, please specify the URL.</w:t>
            </w:r>
          </w:p>
        </w:tc>
      </w:tr>
      <w:tr w:rsidR="33F56990" w:rsidTr="1CFC4B17" w14:paraId="2FDFC173">
        <w:tc>
          <w:tcPr>
            <w:tcW w:w="9915" w:type="dxa"/>
            <w:shd w:val="clear" w:color="auto" w:fill="FFF2CC" w:themeFill="accent4" w:themeFillTint="33"/>
            <w:tcMar/>
            <w:vAlign w:val="top"/>
          </w:tcPr>
          <w:p w:rsidR="33F56990" w:rsidP="33F56990" w:rsidRDefault="33F56990" w14:paraId="2A8A4243" w14:textId="1CAE7013">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p>
          <w:p w:rsidR="33F56990" w:rsidP="1CFC4B17" w:rsidRDefault="33F56990" w14:paraId="7CD77073" w14:textId="03016764">
            <w:pPr>
              <w:spacing w:after="0" w:line="240" w:lineRule="auto"/>
              <w:rPr>
                <w:rFonts w:ascii="Segoe UI" w:hAnsi="Segoe UI" w:eastAsia="Segoe UI" w:cs="Segoe UI"/>
                <w:b w:val="0"/>
                <w:bCs w:val="0"/>
                <w:i w:val="0"/>
                <w:iCs w:val="0"/>
                <w:caps w:val="0"/>
                <w:smallCaps w:val="0"/>
                <w:color w:val="000000" w:themeColor="text1" w:themeTint="FF" w:themeShade="FF"/>
                <w:sz w:val="22"/>
                <w:szCs w:val="22"/>
              </w:rPr>
            </w:pPr>
            <w:hyperlink r:id="Rdb6800a538514365">
              <w:r w:rsidRPr="1CFC4B17" w:rsidR="724037E9">
                <w:rPr>
                  <w:rStyle w:val="Hyperlink"/>
                  <w:rFonts w:ascii="Segoe UI" w:hAnsi="Segoe UI" w:eastAsia="Segoe UI" w:cs="Segoe UI"/>
                  <w:b w:val="0"/>
                  <w:bCs w:val="0"/>
                  <w:i w:val="0"/>
                  <w:iCs w:val="0"/>
                  <w:caps w:val="0"/>
                  <w:smallCaps w:val="0"/>
                  <w:sz w:val="22"/>
                  <w:szCs w:val="22"/>
                </w:rPr>
                <w:t>https://www.berkeleycitycollege.edu/library/stafffaculty/library-documents/</w:t>
              </w:r>
            </w:hyperlink>
            <w:r w:rsidRPr="1CFC4B17" w:rsidR="724037E9">
              <w:rPr>
                <w:rFonts w:ascii="Segoe UI" w:hAnsi="Segoe UI" w:eastAsia="Segoe UI" w:cs="Segoe UI"/>
                <w:b w:val="0"/>
                <w:bCs w:val="0"/>
                <w:i w:val="0"/>
                <w:iCs w:val="0"/>
                <w:caps w:val="0"/>
                <w:smallCaps w:val="0"/>
                <w:color w:val="000000" w:themeColor="text1" w:themeTint="FF" w:themeShade="FF"/>
                <w:sz w:val="22"/>
                <w:szCs w:val="22"/>
              </w:rPr>
              <w:t xml:space="preserve"> </w:t>
            </w:r>
          </w:p>
        </w:tc>
      </w:tr>
    </w:tbl>
    <w:p w:rsidR="33F56990" w:rsidP="33F56990" w:rsidRDefault="33F56990" w14:paraId="521D2798" w14:textId="60E1E8FE">
      <w:pPr>
        <w:pStyle w:val="Normal"/>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2394D477" w14:paraId="4061F385" w14:textId="77777777">
        <w:trPr>
          <w:trHeight w:val="440"/>
        </w:trPr>
        <w:tc>
          <w:tcPr>
            <w:tcW w:w="9926" w:type="dxa"/>
            <w:shd w:val="clear" w:color="auto" w:fill="009193"/>
            <w:tcMar/>
          </w:tcPr>
          <w:p w:rsidRPr="00E35ADB" w:rsidR="006F23C4" w:rsidP="00E35ADB" w:rsidRDefault="00C94A73" w14:paraId="2111BBE5" w14:textId="4AA70FF1">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Pr="00E35ADB" w:rsidR="006F23C4">
              <w:rPr>
                <w:rFonts w:ascii="Helvetica Neue" w:hAnsi="Helvetica Neue"/>
                <w:b/>
                <w:bCs/>
                <w:color w:val="FFFFFF" w:themeColor="background1"/>
                <w:sz w:val="28"/>
                <w:szCs w:val="28"/>
              </w:rPr>
              <w:t>E</w:t>
            </w:r>
            <w:r w:rsidRPr="00E35ADB" w:rsidR="00CF2027">
              <w:rPr>
                <w:rFonts w:ascii="Helvetica Neue" w:hAnsi="Helvetica Neue"/>
                <w:b/>
                <w:bCs/>
                <w:color w:val="FFFFFF" w:themeColor="background1"/>
                <w:sz w:val="28"/>
                <w:szCs w:val="28"/>
              </w:rPr>
              <w:t>ngagement</w:t>
            </w:r>
          </w:p>
        </w:tc>
      </w:tr>
      <w:tr w:rsidR="006F23C4" w:rsidTr="2394D477" w14:paraId="7AAA495A" w14:textId="77777777">
        <w:tc>
          <w:tcPr>
            <w:tcW w:w="9926" w:type="dxa"/>
            <w:tcMar/>
          </w:tcPr>
          <w:p w:rsidRPr="00E42BC9" w:rsidR="006F23C4" w:rsidRDefault="006F23C4" w14:paraId="08C7F90E" w14:textId="19C02F1B">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Pr="00E42BC9" w:rsidR="00E42BC9">
              <w:rPr>
                <w:rFonts w:ascii="Helvetica Neue" w:hAnsi="Helvetica Neue" w:cs="Segoe UI"/>
                <w:b/>
                <w:bCs/>
                <w:sz w:val="22"/>
                <w:szCs w:val="22"/>
              </w:rPr>
              <w:t>c</w:t>
            </w:r>
            <w:r w:rsidRPr="00E35ADB" w:rsidR="00E42BC9">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rsidTr="2394D477" w14:paraId="5EF45BB7" w14:textId="77777777">
        <w:tc>
          <w:tcPr>
            <w:tcW w:w="9926" w:type="dxa"/>
            <w:shd w:val="clear" w:color="auto" w:fill="FFF2CC" w:themeFill="accent4" w:themeFillTint="33"/>
            <w:tcMar/>
          </w:tcPr>
          <w:p w:rsidRPr="006F23C4" w:rsidR="006F23C4" w:rsidP="1CFC4B17" w:rsidRDefault="006F23C4" w14:paraId="25740966" w14:textId="08A83C54">
            <w:pPr>
              <w:spacing w:after="160" w:line="259" w:lineRule="auto"/>
              <w:rPr>
                <w:rFonts w:ascii="Helvetica Neue" w:hAnsi="Helvetica Neue"/>
                <w:b w:val="0"/>
                <w:bCs w:val="0"/>
                <w:color w:val="auto"/>
                <w:sz w:val="22"/>
                <w:szCs w:val="22"/>
              </w:rPr>
            </w:pPr>
            <w:r w:rsidRPr="1CFC4B17" w:rsidR="5E1AEC9D">
              <w:rPr>
                <w:rFonts w:ascii="Helvetica Neue" w:hAnsi="Helvetica Neue"/>
                <w:b w:val="1"/>
                <w:bCs w:val="1"/>
                <w:color w:val="auto"/>
                <w:sz w:val="22"/>
                <w:szCs w:val="22"/>
              </w:rPr>
              <w:t>Committees</w:t>
            </w:r>
            <w:r w:rsidRPr="1CFC4B17" w:rsidR="5E1AEC9D">
              <w:rPr>
                <w:rFonts w:ascii="Helvetica Neue" w:hAnsi="Helvetica Neue"/>
                <w:b w:val="0"/>
                <w:bCs w:val="0"/>
                <w:color w:val="auto"/>
                <w:sz w:val="22"/>
                <w:szCs w:val="22"/>
              </w:rPr>
              <w:t xml:space="preserve">: </w:t>
            </w:r>
            <w:r w:rsidRPr="1CFC4B17" w:rsidR="6200EF8A">
              <w:rPr>
                <w:rFonts w:ascii="Helvetica Neue" w:hAnsi="Helvetica Neue"/>
                <w:b w:val="0"/>
                <w:bCs w:val="0"/>
                <w:color w:val="auto"/>
                <w:sz w:val="22"/>
                <w:szCs w:val="22"/>
              </w:rPr>
              <w:t xml:space="preserve">professional development (chair), academic senate, affordable educational materials (chair), facilities, technology, integrated planning council, distance education, classified senate, </w:t>
            </w:r>
            <w:r w:rsidRPr="1CFC4B17" w:rsidR="5EC687CB">
              <w:rPr>
                <w:rFonts w:ascii="Helvetica Neue" w:hAnsi="Helvetica Neue"/>
                <w:b w:val="0"/>
                <w:bCs w:val="0"/>
                <w:color w:val="auto"/>
                <w:sz w:val="22"/>
                <w:szCs w:val="22"/>
              </w:rPr>
              <w:t>department chairs council</w:t>
            </w:r>
            <w:r w:rsidRPr="1CFC4B17" w:rsidR="5EC687CB">
              <w:rPr>
                <w:rFonts w:ascii="Helvetica Neue" w:hAnsi="Helvetica Neue"/>
                <w:b w:val="1"/>
                <w:bCs w:val="1"/>
                <w:i w:val="1"/>
                <w:iCs w:val="1"/>
                <w:color w:val="auto"/>
                <w:sz w:val="22"/>
                <w:szCs w:val="22"/>
              </w:rPr>
              <w:t>.</w:t>
            </w:r>
          </w:p>
          <w:p w:rsidRPr="006F23C4" w:rsidR="006F23C4" w:rsidP="1CFC4B17" w:rsidRDefault="006F23C4" w14:paraId="71CCF588" w14:textId="59E18CB2">
            <w:pPr>
              <w:pStyle w:val="Normal"/>
              <w:spacing w:after="160" w:line="259" w:lineRule="auto"/>
              <w:rPr>
                <w:rFonts w:ascii="Helvetica Neue" w:hAnsi="Helvetica Neue"/>
                <w:b w:val="0"/>
                <w:bCs w:val="0"/>
                <w:i w:val="1"/>
                <w:iCs w:val="1"/>
                <w:color w:val="auto"/>
                <w:sz w:val="22"/>
                <w:szCs w:val="22"/>
              </w:rPr>
            </w:pPr>
            <w:r w:rsidRPr="1CFC4B17" w:rsidR="5EC687CB">
              <w:rPr>
                <w:rFonts w:ascii="Helvetica Neue" w:hAnsi="Helvetica Neue"/>
                <w:b w:val="1"/>
                <w:bCs w:val="1"/>
                <w:i w:val="0"/>
                <w:iCs w:val="0"/>
                <w:color w:val="auto"/>
                <w:sz w:val="22"/>
                <w:szCs w:val="22"/>
              </w:rPr>
              <w:t>Initiatives</w:t>
            </w:r>
            <w:r w:rsidRPr="1CFC4B17" w:rsidR="5EC687CB">
              <w:rPr>
                <w:rFonts w:ascii="Helvetica Neue" w:hAnsi="Helvetica Neue"/>
                <w:b w:val="1"/>
                <w:bCs w:val="1"/>
                <w:i w:val="0"/>
                <w:iCs w:val="0"/>
                <w:color w:val="auto"/>
                <w:sz w:val="22"/>
                <w:szCs w:val="22"/>
              </w:rPr>
              <w:t xml:space="preserve">: </w:t>
            </w:r>
            <w:r w:rsidRPr="1CFC4B17" w:rsidR="5EC687CB">
              <w:rPr>
                <w:rFonts w:ascii="Helvetica Neue" w:hAnsi="Helvetica Neue"/>
                <w:b w:val="0"/>
                <w:bCs w:val="0"/>
                <w:i w:val="0"/>
                <w:iCs w:val="0"/>
                <w:color w:val="auto"/>
                <w:sz w:val="22"/>
                <w:szCs w:val="22"/>
              </w:rPr>
              <w:t xml:space="preserve">Guided Pathways, POCR review, CCLI, CL-EAR committee of the CCL, ASCCC OERI regional lead, OERI college liaison </w:t>
            </w:r>
          </w:p>
        </w:tc>
      </w:tr>
      <w:tr w:rsidR="006F23C4" w:rsidTr="2394D477" w14:paraId="4D9BF74A" w14:textId="77777777">
        <w:tc>
          <w:tcPr>
            <w:tcW w:w="9926" w:type="dxa"/>
            <w:tcMar/>
          </w:tcPr>
          <w:p w:rsidRPr="006F23C4" w:rsidR="006F23C4" w:rsidP="006F23C4" w:rsidRDefault="006F23C4" w14:paraId="5F6F5851" w14:textId="6693C22B">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rsidTr="2394D477" w14:paraId="5C847E50" w14:textId="77777777">
        <w:tc>
          <w:tcPr>
            <w:tcW w:w="9926" w:type="dxa"/>
            <w:shd w:val="clear" w:color="auto" w:fill="FFF2CC" w:themeFill="accent4" w:themeFillTint="33"/>
            <w:tcMar/>
          </w:tcPr>
          <w:p w:rsidRPr="006F23C4" w:rsidR="006F23C4" w:rsidP="1CFC4B17" w:rsidRDefault="006F23C4" w14:paraId="736A9FE1" w14:textId="2132EF46">
            <w:pPr>
              <w:spacing w:after="160" w:line="259" w:lineRule="auto"/>
              <w:rPr>
                <w:rFonts w:ascii="Helvetica Neue" w:hAnsi="Helvetica Neue"/>
                <w:color w:val="auto"/>
                <w:sz w:val="22"/>
                <w:szCs w:val="22"/>
              </w:rPr>
            </w:pPr>
            <w:r w:rsidRPr="1CFC4B17" w:rsidR="2100FCB1">
              <w:rPr>
                <w:rFonts w:ascii="Helvetica Neue" w:hAnsi="Helvetica Neue"/>
                <w:color w:val="auto"/>
                <w:sz w:val="22"/>
                <w:szCs w:val="22"/>
              </w:rPr>
              <w:t>Faculty and staff are ACTIVELY engaged across campus. Our Principal Library Tech has</w:t>
            </w:r>
            <w:r w:rsidRPr="1CFC4B17" w:rsidR="535CE73C">
              <w:rPr>
                <w:rFonts w:ascii="Helvetica Neue" w:hAnsi="Helvetica Neue"/>
                <w:color w:val="auto"/>
                <w:sz w:val="22"/>
                <w:szCs w:val="22"/>
              </w:rPr>
              <w:t xml:space="preserve"> partnered with local cultural venues to</w:t>
            </w:r>
            <w:r w:rsidRPr="1CFC4B17" w:rsidR="2100FCB1">
              <w:rPr>
                <w:rFonts w:ascii="Helvetica Neue" w:hAnsi="Helvetica Neue"/>
                <w:color w:val="auto"/>
                <w:sz w:val="22"/>
                <w:szCs w:val="22"/>
              </w:rPr>
              <w:t xml:space="preserve"> </w:t>
            </w:r>
            <w:r w:rsidRPr="1CFC4B17" w:rsidR="2100FCB1">
              <w:rPr>
                <w:rFonts w:ascii="Helvetica Neue" w:hAnsi="Helvetica Neue"/>
                <w:color w:val="auto"/>
                <w:sz w:val="22"/>
                <w:szCs w:val="22"/>
              </w:rPr>
              <w:t>establish</w:t>
            </w:r>
            <w:r w:rsidRPr="1CFC4B17" w:rsidR="53CBAFE6">
              <w:rPr>
                <w:rFonts w:ascii="Helvetica Neue" w:hAnsi="Helvetica Neue"/>
                <w:color w:val="auto"/>
                <w:sz w:val="22"/>
                <w:szCs w:val="22"/>
              </w:rPr>
              <w:t xml:space="preserve"> </w:t>
            </w:r>
            <w:r w:rsidRPr="1CFC4B17" w:rsidR="2100FCB1">
              <w:rPr>
                <w:rFonts w:ascii="Helvetica Neue" w:hAnsi="Helvetica Neue"/>
                <w:color w:val="auto"/>
                <w:sz w:val="22"/>
                <w:szCs w:val="22"/>
              </w:rPr>
              <w:t xml:space="preserve">a program of </w:t>
            </w:r>
            <w:r w:rsidRPr="1CFC4B17" w:rsidR="30F1842E">
              <w:rPr>
                <w:rFonts w:ascii="Helvetica Neue" w:hAnsi="Helvetica Neue"/>
                <w:color w:val="auto"/>
                <w:sz w:val="22"/>
                <w:szCs w:val="22"/>
              </w:rPr>
              <w:t xml:space="preserve">lending museum passes. We also engage in programming across college departments and are pursuing a possible </w:t>
            </w:r>
            <w:proofErr w:type="gramStart"/>
            <w:r w:rsidRPr="1CFC4B17" w:rsidR="30F1842E">
              <w:rPr>
                <w:rFonts w:ascii="Helvetica Neue" w:hAnsi="Helvetica Neue"/>
                <w:color w:val="auto"/>
                <w:sz w:val="22"/>
                <w:szCs w:val="22"/>
              </w:rPr>
              <w:t>speakers</w:t>
            </w:r>
            <w:proofErr w:type="gramEnd"/>
            <w:r w:rsidRPr="1CFC4B17" w:rsidR="30F1842E">
              <w:rPr>
                <w:rFonts w:ascii="Helvetica Neue" w:hAnsi="Helvetica Neue"/>
                <w:color w:val="auto"/>
                <w:sz w:val="22"/>
                <w:szCs w:val="22"/>
              </w:rPr>
              <w:t xml:space="preserve"> series with Berkeley High and the Berkeley Public Library in Spring. </w:t>
            </w:r>
            <w:r w:rsidRPr="1CFC4B17" w:rsidR="55E34C68">
              <w:rPr>
                <w:rFonts w:ascii="Helvetica Neue" w:hAnsi="Helvetica Neue"/>
                <w:color w:val="auto"/>
                <w:sz w:val="22"/>
                <w:szCs w:val="22"/>
              </w:rPr>
              <w:t xml:space="preserve">The library has also partnered with the art and science departments on programming in the library and will continue to do more in the future. </w:t>
            </w:r>
          </w:p>
        </w:tc>
      </w:tr>
      <w:tr w:rsidR="006F23C4" w:rsidTr="2394D477" w14:paraId="19CC9E2E" w14:textId="77777777">
        <w:tc>
          <w:tcPr>
            <w:tcW w:w="9926" w:type="dxa"/>
            <w:tcMar/>
          </w:tcPr>
          <w:p w:rsidRPr="006F23C4" w:rsidR="006F23C4" w:rsidP="006F23C4" w:rsidRDefault="006F23C4" w14:paraId="61EE9B67" w14:textId="3079A3C2">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rsidTr="2394D477" w14:paraId="0ED9800F" w14:textId="77777777">
        <w:tc>
          <w:tcPr>
            <w:tcW w:w="9926" w:type="dxa"/>
            <w:shd w:val="clear" w:color="auto" w:fill="FFF2CC" w:themeFill="accent4" w:themeFillTint="33"/>
            <w:tcMar/>
          </w:tcPr>
          <w:p w:rsidRPr="006F23C4" w:rsidR="006F23C4" w:rsidP="1CFC4B17" w:rsidRDefault="006F23C4" w14:paraId="59DD036E" w14:textId="641DB89C">
            <w:pPr>
              <w:spacing w:after="160" w:line="259" w:lineRule="auto"/>
              <w:rPr>
                <w:rFonts w:ascii="Helvetica Neue" w:hAnsi="Helvetica Neue"/>
                <w:color w:val="auto"/>
                <w:sz w:val="22"/>
                <w:szCs w:val="22"/>
              </w:rPr>
            </w:pPr>
            <w:r w:rsidRPr="1CFC4B17" w:rsidR="6AEDA8A2">
              <w:rPr>
                <w:rFonts w:ascii="Helvetica Neue" w:hAnsi="Helvetica Neue"/>
                <w:color w:val="auto"/>
                <w:sz w:val="22"/>
                <w:szCs w:val="22"/>
              </w:rPr>
              <w:t>Part-time faculty and staff are integral to our library. Librarian Annemarie Meyer is spearheading our digital textbook reserves program and has made vital changes to our library services platform, Alma. Suzanne Allison acts as our programming librarian, setting up book displays</w:t>
            </w:r>
            <w:r w:rsidRPr="1CFC4B17" w:rsidR="29928DD4">
              <w:rPr>
                <w:rFonts w:ascii="Helvetica Neue" w:hAnsi="Helvetica Neue"/>
                <w:color w:val="auto"/>
                <w:sz w:val="22"/>
                <w:szCs w:val="22"/>
              </w:rPr>
              <w:t xml:space="preserve"> and creating cross-</w:t>
            </w:r>
            <w:proofErr w:type="spellStart"/>
            <w:r w:rsidRPr="1CFC4B17" w:rsidR="29928DD4">
              <w:rPr>
                <w:rFonts w:ascii="Helvetica Neue" w:hAnsi="Helvetica Neue"/>
                <w:color w:val="auto"/>
                <w:sz w:val="22"/>
                <w:szCs w:val="22"/>
              </w:rPr>
              <w:t>disicpline</w:t>
            </w:r>
            <w:proofErr w:type="spellEnd"/>
            <w:r w:rsidRPr="1CFC4B17" w:rsidR="29928DD4">
              <w:rPr>
                <w:rFonts w:ascii="Helvetica Neue" w:hAnsi="Helvetica Neue"/>
                <w:color w:val="auto"/>
                <w:sz w:val="22"/>
                <w:szCs w:val="22"/>
              </w:rPr>
              <w:t xml:space="preserve"> programs such as our plants in the library program with the biology department. Part-time staff Allison Greene created our library stamp card program, is responsible for seasonal decorations in the library, and is our library am</w:t>
            </w:r>
            <w:r w:rsidRPr="1CFC4B17" w:rsidR="23B02992">
              <w:rPr>
                <w:rFonts w:ascii="Helvetica Neue" w:hAnsi="Helvetica Neue"/>
                <w:color w:val="auto"/>
                <w:sz w:val="22"/>
                <w:szCs w:val="22"/>
              </w:rPr>
              <w:t xml:space="preserve">bassador to many, many students. See above for contributions from our </w:t>
            </w:r>
            <w:proofErr w:type="spellStart"/>
            <w:r w:rsidRPr="1CFC4B17" w:rsidR="23B02992">
              <w:rPr>
                <w:rFonts w:ascii="Helvetica Neue" w:hAnsi="Helvetica Neue"/>
                <w:color w:val="auto"/>
                <w:sz w:val="22"/>
                <w:szCs w:val="22"/>
              </w:rPr>
              <w:t>Prinicipal</w:t>
            </w:r>
            <w:proofErr w:type="spellEnd"/>
            <w:r w:rsidRPr="1CFC4B17" w:rsidR="23B02992">
              <w:rPr>
                <w:rFonts w:ascii="Helvetica Neue" w:hAnsi="Helvetica Neue"/>
                <w:color w:val="auto"/>
                <w:sz w:val="22"/>
                <w:szCs w:val="22"/>
              </w:rPr>
              <w:t xml:space="preserve"> Library Tech, an essential staff member to the BCC library. </w:t>
            </w:r>
          </w:p>
        </w:tc>
      </w:tr>
      <w:tr w:rsidR="006F23C4" w:rsidTr="2394D477" w14:paraId="6681A0BB" w14:textId="77777777">
        <w:tc>
          <w:tcPr>
            <w:tcW w:w="9926" w:type="dxa"/>
            <w:tcMar/>
          </w:tcPr>
          <w:p w:rsidRPr="006F23C4" w:rsidR="006F23C4" w:rsidP="006F23C4" w:rsidRDefault="726BF826" w14:paraId="491284E8" w14:textId="37DDCEA9">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Pr="5FAD3FD5" w:rsidR="7704EA79">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Pr="5FAD3FD5" w:rsidR="5737A18B">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Pr="5FAD3FD5" w:rsidR="5737A18B">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rsidTr="2394D477" w14:paraId="436259A2" w14:textId="77777777">
        <w:tc>
          <w:tcPr>
            <w:tcW w:w="9926" w:type="dxa"/>
            <w:shd w:val="clear" w:color="auto" w:fill="FFF2CC" w:themeFill="accent4" w:themeFillTint="33"/>
            <w:tcMar/>
          </w:tcPr>
          <w:p w:rsidR="00EB4E58" w:rsidP="006F23C4" w:rsidRDefault="00EB4E58" w14:paraId="38663093" w14:textId="49D218C0">
            <w:pPr>
              <w:pStyle w:val="ListParagraph"/>
              <w:numPr>
                <w:ilvl w:val="0"/>
                <w:numId w:val="28"/>
              </w:numPr>
              <w:ind w:left="0"/>
              <w:rPr>
                <w:rFonts w:ascii="Helvetica Neue" w:hAnsi="Helvetica Neue" w:cs="Segoe UI"/>
                <w:b w:val="1"/>
                <w:bCs w:val="1"/>
              </w:rPr>
            </w:pPr>
            <w:r w:rsidRPr="1CFC4B17" w:rsidR="74806DAB">
              <w:rPr>
                <w:rFonts w:ascii="Helvetica Neue" w:hAnsi="Helvetica Neue" w:cs="Segoe UI"/>
                <w:b w:val="1"/>
                <w:bCs w:val="1"/>
              </w:rPr>
              <w:t xml:space="preserve">See above. </w:t>
            </w:r>
          </w:p>
        </w:tc>
      </w:tr>
      <w:tr w:rsidR="006F23C4" w:rsidTr="2394D477" w14:paraId="778B65BE" w14:textId="77777777">
        <w:tc>
          <w:tcPr>
            <w:tcW w:w="9926" w:type="dxa"/>
            <w:shd w:val="clear" w:color="auto" w:fill="auto"/>
            <w:tcMar/>
          </w:tcPr>
          <w:p w:rsidRPr="00E35ADB" w:rsidR="006F23C4" w:rsidP="00E35ADB" w:rsidRDefault="3CEB0F54" w14:paraId="1A34D2E5" w14:textId="69C09146">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Pr="00E35ADB" w:rsidR="6A7B4D75">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rsidTr="2394D477" w14:paraId="653CEB1F" w14:textId="77777777">
        <w:tc>
          <w:tcPr>
            <w:tcW w:w="9926" w:type="dxa"/>
            <w:shd w:val="clear" w:color="auto" w:fill="FFF2CC" w:themeFill="accent4" w:themeFillTint="33"/>
            <w:tcMar/>
          </w:tcPr>
          <w:p w:rsidR="00EB4E58" w:rsidP="00EB4E58" w:rsidRDefault="00EB4E58" w14:paraId="7661AFFA" w14:textId="77777777">
            <w:pPr>
              <w:rPr>
                <w:rFonts w:ascii="Helvetica Neue" w:hAnsi="Helvetica Neue" w:cs="Segoe UI"/>
                <w:b/>
                <w:bCs/>
                <w:sz w:val="22"/>
                <w:szCs w:val="22"/>
              </w:rPr>
            </w:pPr>
          </w:p>
          <w:p w:rsidRPr="00EB4E58" w:rsidR="00EB4E58" w:rsidP="00EB4E58" w:rsidRDefault="00EB4E58" w14:paraId="777882C0" w14:textId="48A4D642">
            <w:pPr>
              <w:rPr>
                <w:rFonts w:ascii="Helvetica Neue" w:hAnsi="Helvetica Neue" w:cs="Segoe UI"/>
                <w:b w:val="1"/>
                <w:bCs w:val="1"/>
                <w:sz w:val="22"/>
                <w:szCs w:val="22"/>
              </w:rPr>
            </w:pPr>
            <w:r w:rsidRPr="2394D477" w:rsidR="25AAA0B8">
              <w:rPr>
                <w:rFonts w:ascii="Helvetica Neue" w:hAnsi="Helvetica Neue" w:cs="Segoe UI"/>
                <w:b w:val="1"/>
                <w:bCs w:val="1"/>
                <w:sz w:val="22"/>
                <w:szCs w:val="22"/>
              </w:rPr>
              <w:t>We need funds to continue to offer our programming</w:t>
            </w:r>
            <w:r w:rsidRPr="2394D477" w:rsidR="59E4235D">
              <w:rPr>
                <w:rFonts w:ascii="Helvetica Neue" w:hAnsi="Helvetica Neue" w:cs="Segoe UI"/>
                <w:b w:val="1"/>
                <w:bCs w:val="1"/>
                <w:sz w:val="22"/>
                <w:szCs w:val="22"/>
              </w:rPr>
              <w:t xml:space="preserve"> such as the plant event, snacks and other support during finals weeks, and other programming to bring students into the library and back to campus</w:t>
            </w:r>
            <w:r w:rsidRPr="2394D477" w:rsidR="25AAA0B8">
              <w:rPr>
                <w:rFonts w:ascii="Helvetica Neue" w:hAnsi="Helvetica Neue" w:cs="Segoe UI"/>
                <w:b w:val="1"/>
                <w:bCs w:val="1"/>
                <w:sz w:val="22"/>
                <w:szCs w:val="22"/>
              </w:rPr>
              <w:t xml:space="preserve">. Currently, library staff </w:t>
            </w:r>
            <w:proofErr w:type="gramStart"/>
            <w:r w:rsidRPr="2394D477" w:rsidR="25AAA0B8">
              <w:rPr>
                <w:rFonts w:ascii="Helvetica Neue" w:hAnsi="Helvetica Neue" w:cs="Segoe UI"/>
                <w:b w:val="1"/>
                <w:bCs w:val="1"/>
                <w:sz w:val="22"/>
                <w:szCs w:val="22"/>
              </w:rPr>
              <w:t>pays</w:t>
            </w:r>
            <w:proofErr w:type="gramEnd"/>
            <w:r w:rsidRPr="2394D477" w:rsidR="25AAA0B8">
              <w:rPr>
                <w:rFonts w:ascii="Helvetica Neue" w:hAnsi="Helvetica Neue" w:cs="Segoe UI"/>
                <w:b w:val="1"/>
                <w:bCs w:val="1"/>
                <w:sz w:val="22"/>
                <w:szCs w:val="22"/>
              </w:rPr>
              <w:t xml:space="preserve"> out of pocket for certain supplies. </w:t>
            </w:r>
          </w:p>
        </w:tc>
      </w:tr>
    </w:tbl>
    <w:p w:rsidRPr="00EC7286" w:rsidR="438570C7" w:rsidP="438570C7" w:rsidRDefault="438570C7" w14:paraId="73A641F5" w14:textId="0F6D1ED3">
      <w:pPr>
        <w:pStyle w:val="NoSpacing"/>
        <w:rPr>
          <w:rFonts w:ascii="Helvetica Neue" w:hAnsi="Helvetica Neue"/>
          <w:color w:val="FF0000"/>
        </w:rPr>
      </w:pPr>
    </w:p>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1CFC4B17" w14:paraId="6384BDAC" w14:textId="77777777">
        <w:tc>
          <w:tcPr>
            <w:tcW w:w="9931" w:type="dxa"/>
            <w:shd w:val="clear" w:color="auto" w:fill="009193"/>
            <w:tcMar/>
          </w:tcPr>
          <w:p w:rsidRPr="006B313F" w:rsidR="009662AA" w:rsidP="001C0579" w:rsidRDefault="00C94A73" w14:paraId="789E147B" w14:textId="534DF020">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1CFC4B17" w14:paraId="5F12083B" w14:textId="77777777">
        <w:tc>
          <w:tcPr>
            <w:tcW w:w="9931" w:type="dxa"/>
            <w:shd w:val="clear" w:color="auto" w:fill="FFF2CC" w:themeFill="accent4" w:themeFillTint="33"/>
            <w:tcMar/>
          </w:tcPr>
          <w:p w:rsidRPr="006B313F" w:rsidR="00622BBB" w:rsidP="1CFC4B17" w:rsidRDefault="007B3A65" w14:paraId="3477C79D" w14:textId="5E39487E">
            <w:pPr>
              <w:pStyle w:val="NoSpacing"/>
              <w:rPr>
                <w:rFonts w:ascii="Helvetica Neue" w:hAnsi="Helvetica Neue" w:cs="Segoe UI"/>
              </w:rPr>
            </w:pPr>
            <w:r w:rsidRPr="1CFC4B17" w:rsidR="3D03799B">
              <w:rPr>
                <w:rFonts w:ascii="Helvetica Neue" w:hAnsi="Helvetica Neue"/>
                <w:b w:val="1"/>
                <w:bCs w:val="1"/>
                <w:color w:val="000000" w:themeColor="text1" w:themeTint="FF" w:themeShade="FF"/>
              </w:rPr>
              <w:t>During the 2021-22 Comprehensive Program Review process, you have provided your resource requests which went through the IPAR process. </w:t>
            </w:r>
            <w:r w:rsidRPr="1CFC4B17" w:rsidR="3D03799B">
              <w:rPr>
                <w:rStyle w:val="apple-converted-space"/>
                <w:rFonts w:ascii="Helvetica Neue" w:hAnsi="Helvetica Neue"/>
                <w:b w:val="1"/>
                <w:bCs w:val="1"/>
                <w:color w:val="000000" w:themeColor="text1" w:themeTint="FF" w:themeShade="FF"/>
              </w:rPr>
              <w:t> </w:t>
            </w:r>
            <w:r w:rsidRPr="1CFC4B17" w:rsidR="3D03799B">
              <w:rPr>
                <w:rFonts w:ascii="Helvetica Neue" w:hAnsi="Helvetica Neue"/>
                <w:b w:val="1"/>
                <w:bCs w:val="1"/>
                <w:color w:val="000000" w:themeColor="text1" w:themeTint="FF" w:themeShade="FF"/>
              </w:rPr>
              <w:t>In this section, include resource requests from last year that are still needed and/or new resources that have emerged</w:t>
            </w:r>
            <w:r w:rsidRPr="1CFC4B17" w:rsidR="3D49FC19">
              <w:rPr>
                <w:rFonts w:ascii="Helvetica Neue" w:hAnsi="Helvetica Neue"/>
                <w:b w:val="1"/>
                <w:bCs w:val="1"/>
                <w:color w:val="000000" w:themeColor="text1" w:themeTint="FF" w:themeShade="FF"/>
              </w:rPr>
              <w:t>.</w:t>
            </w:r>
            <w:r w:rsidRPr="1CFC4B17" w:rsidR="3D03799B">
              <w:rPr>
                <w:rFonts w:ascii="Helvetica Neue" w:hAnsi="Helvetica Neue"/>
                <w:b w:val="1"/>
                <w:bCs w:val="1"/>
                <w:color w:val="000000" w:themeColor="text1" w:themeTint="FF" w:themeShade="FF"/>
              </w:rPr>
              <w:t>  Provide justifications.</w:t>
            </w:r>
            <w:r w:rsidRPr="1CFC4B17" w:rsidR="3D03799B">
              <w:rPr>
                <w:rFonts w:ascii="Helvetica Neue" w:hAnsi="Helvetica Neue"/>
                <w:b w:val="1"/>
                <w:bCs w:val="1"/>
                <w:color w:val="000000" w:themeColor="text1" w:themeTint="FF" w:themeShade="FF"/>
                <w:sz w:val="28"/>
                <w:szCs w:val="28"/>
              </w:rPr>
              <w:t xml:space="preserve"> </w:t>
            </w:r>
            <w:r w:rsidRPr="1CFC4B17" w:rsidR="3D03799B">
              <w:rPr>
                <w:rFonts w:ascii="Helvetica Neue" w:hAnsi="Helvetica Neue"/>
                <w:b w:val="1"/>
                <w:bCs w:val="1"/>
                <w:color w:val="000000" w:themeColor="text1" w:themeTint="FF" w:themeShade="FF"/>
              </w:rPr>
              <w:t xml:space="preserve">If there are no </w:t>
            </w:r>
            <w:proofErr w:type="gramStart"/>
            <w:r w:rsidRPr="1CFC4B17" w:rsidR="3D03799B">
              <w:rPr>
                <w:rFonts w:ascii="Helvetica Neue" w:hAnsi="Helvetica Neue"/>
                <w:b w:val="1"/>
                <w:bCs w:val="1"/>
                <w:color w:val="000000" w:themeColor="text1" w:themeTint="FF" w:themeShade="FF"/>
              </w:rPr>
              <w:t>resource</w:t>
            </w:r>
            <w:proofErr w:type="gramEnd"/>
            <w:r w:rsidRPr="1CFC4B17" w:rsidR="3D03799B">
              <w:rPr>
                <w:rFonts w:ascii="Helvetica Neue" w:hAnsi="Helvetica Neue"/>
                <w:b w:val="1"/>
                <w:bCs w:val="1"/>
                <w:color w:val="000000" w:themeColor="text1" w:themeTint="FF" w:themeShade="FF"/>
              </w:rPr>
              <w:t xml:space="preserve"> requested, leave the boxes blank.</w:t>
            </w:r>
          </w:p>
          <w:p w:rsidRPr="006B313F" w:rsidR="00622BBB" w:rsidP="1CFC4B17" w:rsidRDefault="007B3A65" w14:paraId="0CD1CBF4" w14:textId="25AB1A6B">
            <w:pPr>
              <w:pStyle w:val="NoSpacing"/>
              <w:rPr>
                <w:rFonts w:ascii="Helvetica Neue" w:hAnsi="Helvetica Neue"/>
                <w:b w:val="1"/>
                <w:bCs w:val="1"/>
                <w:color w:val="C00000"/>
              </w:rPr>
            </w:pPr>
          </w:p>
          <w:p w:rsidRPr="006B313F" w:rsidR="00622BBB" w:rsidP="1CFC4B17" w:rsidRDefault="007B3A65" w14:paraId="766D6D96" w14:textId="64E76E77">
            <w:pPr>
              <w:pStyle w:val="NoSpacing"/>
              <w:rPr>
                <w:rFonts w:ascii="Helvetica Neue" w:hAnsi="Helvetica Neue" w:eastAsia="Helvetica Neue" w:cs="Helvetica Neue"/>
                <w:b w:val="1"/>
                <w:bCs w:val="1"/>
                <w:noProof w:val="0"/>
                <w:color w:val="C00000"/>
                <w:sz w:val="22"/>
                <w:szCs w:val="22"/>
                <w:lang w:val="en-US"/>
              </w:rPr>
            </w:pPr>
            <w:r w:rsidRPr="1CFC4B17" w:rsidR="1563330E">
              <w:rPr>
                <w:rFonts w:ascii="Helvetica Neue" w:hAnsi="Helvetica Neue" w:eastAsia="Helvetica Neue" w:cs="Helvetica Neue"/>
                <w:b w:val="1"/>
                <w:bCs w:val="1"/>
                <w:noProof w:val="0"/>
                <w:color w:val="C00000"/>
                <w:sz w:val="22"/>
                <w:szCs w:val="22"/>
                <w:lang w:val="en-US"/>
              </w:rPr>
              <w:t xml:space="preserve">NONE OF OUR PREVIOUS RESOURCE REQUESTS WERE MET. SEE REQUESTS BELOW. </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B50496" w:rsidTr="2394D477" w14:paraId="0E472B24" w14:textId="70C9A4C0">
        <w:trPr>
          <w:trHeight w:val="314"/>
          <w:jc w:val="center"/>
        </w:trPr>
        <w:tc>
          <w:tcPr>
            <w:tcW w:w="2795" w:type="dxa"/>
            <w:shd w:val="clear" w:color="auto" w:fill="009193"/>
            <w:tcMar/>
            <w:vAlign w:val="bottom"/>
          </w:tcPr>
          <w:p w:rsidRPr="00593877" w:rsidR="00B50496" w:rsidP="00CD46CB" w:rsidRDefault="00B50496" w14:paraId="77B257A1"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tcMar/>
            <w:vAlign w:val="bottom"/>
          </w:tcPr>
          <w:p w:rsidRPr="00593877" w:rsidR="00B50496" w:rsidP="003A00D6" w:rsidRDefault="00B50496" w14:paraId="39B4C9DE" w14:textId="68CE678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tcMar/>
            <w:vAlign w:val="bottom"/>
          </w:tcPr>
          <w:p w:rsidRPr="00593877" w:rsidR="00B50496" w:rsidP="00593877" w:rsidRDefault="00B50496" w14:paraId="67B10CDB" w14:textId="0FC13828">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B50496" w:rsidTr="2394D477" w14:paraId="2AB414C6" w14:textId="71B49D68">
        <w:trPr>
          <w:trHeight w:val="291"/>
          <w:jc w:val="center"/>
        </w:trPr>
        <w:tc>
          <w:tcPr>
            <w:tcW w:w="2795" w:type="dxa"/>
            <w:shd w:val="clear" w:color="auto" w:fill="93CBB7"/>
            <w:tcMar/>
          </w:tcPr>
          <w:p w:rsidRPr="00BC7C2B" w:rsidR="00B50496" w:rsidP="007158B5" w:rsidRDefault="00B50496"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Mar/>
          </w:tcPr>
          <w:p w:rsidRPr="00BC7C2B" w:rsidR="00B50496" w:rsidP="007158B5" w:rsidRDefault="00B50496" w14:paraId="65BCAE0E" w14:textId="77777777">
            <w:pPr>
              <w:rPr>
                <w:rFonts w:ascii="Helvetica Neue" w:hAnsi="Helvetica Neue" w:cs="Segoe UI"/>
                <w:color w:val="000000" w:themeColor="text1"/>
              </w:rPr>
            </w:pPr>
          </w:p>
        </w:tc>
        <w:tc>
          <w:tcPr>
            <w:tcW w:w="1805" w:type="dxa"/>
            <w:shd w:val="clear" w:color="auto" w:fill="93CBB7"/>
            <w:tcMar/>
          </w:tcPr>
          <w:p w:rsidRPr="00BC7C2B" w:rsidR="00B50496" w:rsidP="007158B5" w:rsidRDefault="00B50496" w14:paraId="126E40AE" w14:textId="77777777">
            <w:pPr>
              <w:rPr>
                <w:rFonts w:ascii="Helvetica Neue" w:hAnsi="Helvetica Neue" w:cs="Segoe UI"/>
                <w:color w:val="000000" w:themeColor="text1"/>
              </w:rPr>
            </w:pPr>
          </w:p>
        </w:tc>
      </w:tr>
      <w:tr w:rsidRPr="00EC7286" w:rsidR="00B50496" w:rsidTr="2394D477" w14:paraId="3983DA69" w14:textId="72FE02B8">
        <w:trPr>
          <w:trHeight w:val="291"/>
          <w:jc w:val="center"/>
        </w:trPr>
        <w:tc>
          <w:tcPr>
            <w:tcW w:w="2795" w:type="dxa"/>
            <w:shd w:val="clear" w:color="auto" w:fill="auto"/>
            <w:tcMar/>
          </w:tcPr>
          <w:p w:rsidRPr="00E35ADB" w:rsidR="00B50496" w:rsidP="007158B5" w:rsidRDefault="00B50496" w14:paraId="598DC74B"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Mar/>
          </w:tcPr>
          <w:p w:rsidRPr="00E35ADB" w:rsidR="00B50496" w:rsidP="1CFC4B17" w:rsidRDefault="00B50496" w14:paraId="781CBDC1" w14:textId="238025A8">
            <w:pPr>
              <w:pStyle w:val="Normal"/>
            </w:pPr>
            <w:r w:rsidRPr="1CFC4B17" w:rsidR="100CF18E">
              <w:rPr>
                <w:rFonts w:ascii="Helvetica Neue" w:hAnsi="Helvetica Neue" w:eastAsia="Helvetica Neue" w:cs="Helvetica Neue"/>
                <w:noProof w:val="0"/>
                <w:sz w:val="18"/>
                <w:szCs w:val="18"/>
                <w:lang w:val="en-US"/>
              </w:rPr>
              <w:t>FT Senior Library Tech: needed to ensure smooth operations at the library (all other Peralta colleges have 2 f/t classified professionals). Previously requested on numerous APUs/CPRs.</w:t>
            </w:r>
          </w:p>
        </w:tc>
        <w:tc>
          <w:tcPr>
            <w:tcW w:w="1805" w:type="dxa"/>
            <w:shd w:val="clear" w:color="auto" w:fill="FFF2CC" w:themeFill="accent4" w:themeFillTint="33"/>
            <w:tcMar/>
          </w:tcPr>
          <w:p w:rsidRPr="00E35ADB" w:rsidR="00B50496" w:rsidP="1CFC4B17" w:rsidRDefault="00B50496" w14:paraId="01A8885C" w14:textId="120E4AB0">
            <w:pPr>
              <w:pStyle w:val="Normal"/>
              <w:rPr>
                <w:rFonts w:ascii="Helvetica Neue" w:hAnsi="Helvetica Neue" w:eastAsia="Helvetica Neue" w:cs="Helvetica Neue"/>
                <w:noProof w:val="0"/>
                <w:sz w:val="18"/>
                <w:szCs w:val="18"/>
                <w:lang w:val="en-US"/>
              </w:rPr>
            </w:pPr>
            <w:r w:rsidRPr="1CFC4B17" w:rsidR="100CF18E">
              <w:rPr>
                <w:rFonts w:ascii="Helvetica Neue" w:hAnsi="Helvetica Neue" w:eastAsia="Helvetica Neue" w:cs="Helvetica Neue"/>
                <w:noProof w:val="0"/>
                <w:sz w:val="18"/>
                <w:szCs w:val="18"/>
                <w:lang w:val="en-US"/>
              </w:rPr>
              <w:t>$63,000</w:t>
            </w:r>
          </w:p>
        </w:tc>
      </w:tr>
      <w:tr w:rsidRPr="00EC7286" w:rsidR="00B50496" w:rsidTr="2394D477" w14:paraId="4DF4E48A" w14:textId="4B17D33F">
        <w:trPr>
          <w:trHeight w:val="291"/>
          <w:jc w:val="center"/>
        </w:trPr>
        <w:tc>
          <w:tcPr>
            <w:tcW w:w="2795" w:type="dxa"/>
            <w:shd w:val="clear" w:color="auto" w:fill="auto"/>
            <w:tcMar/>
          </w:tcPr>
          <w:p w:rsidRPr="00E35ADB" w:rsidR="00B50496" w:rsidP="007158B5" w:rsidRDefault="00B50496" w14:paraId="125EAF56"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Mar/>
          </w:tcPr>
          <w:p w:rsidRPr="00E35ADB" w:rsidR="00B50496" w:rsidP="1CFC4B17" w:rsidRDefault="00B50496" w14:paraId="0DFA3A16" w14:textId="3B74CDD4">
            <w:pPr>
              <w:pStyle w:val="Normal"/>
            </w:pPr>
            <w:r w:rsidRPr="1CFC4B17" w:rsidR="25647F1B">
              <w:rPr>
                <w:rFonts w:ascii="Helvetica Neue" w:hAnsi="Helvetica Neue" w:eastAsia="Helvetica Neue" w:cs="Helvetica Neue"/>
                <w:noProof w:val="0"/>
                <w:sz w:val="18"/>
                <w:szCs w:val="18"/>
                <w:lang w:val="en-US"/>
              </w:rPr>
              <w:t>1.75 Student workers: to meet the additional safety needs put on us by COVID 19</w:t>
            </w:r>
          </w:p>
        </w:tc>
        <w:tc>
          <w:tcPr>
            <w:tcW w:w="1805" w:type="dxa"/>
            <w:shd w:val="clear" w:color="auto" w:fill="FFF2CC" w:themeFill="accent4" w:themeFillTint="33"/>
            <w:tcMar/>
          </w:tcPr>
          <w:p w:rsidRPr="00E35ADB" w:rsidR="00B50496" w:rsidP="007158B5" w:rsidRDefault="00B50496" w14:paraId="53931E0E" w14:textId="6F8C7453">
            <w:pPr>
              <w:rPr>
                <w:rFonts w:ascii="Helvetica Neue" w:hAnsi="Helvetica Neue" w:cs="Segoe UI"/>
                <w:sz w:val="18"/>
                <w:szCs w:val="18"/>
              </w:rPr>
            </w:pPr>
            <w:r w:rsidRPr="1CFC4B17" w:rsidR="25647F1B">
              <w:rPr>
                <w:rFonts w:ascii="Helvetica Neue" w:hAnsi="Helvetica Neue" w:cs="Segoe UI"/>
                <w:sz w:val="18"/>
                <w:szCs w:val="18"/>
              </w:rPr>
              <w:t>$37,000</w:t>
            </w:r>
          </w:p>
        </w:tc>
      </w:tr>
      <w:tr w:rsidRPr="00EC7286" w:rsidR="00B50496" w:rsidTr="2394D477" w14:paraId="4DAE1F55" w14:textId="38C7F49E">
        <w:trPr>
          <w:trHeight w:val="291"/>
          <w:jc w:val="center"/>
        </w:trPr>
        <w:tc>
          <w:tcPr>
            <w:tcW w:w="2795" w:type="dxa"/>
            <w:shd w:val="clear" w:color="auto" w:fill="auto"/>
            <w:tcMar/>
          </w:tcPr>
          <w:p w:rsidRPr="00E35ADB" w:rsidR="00B50496" w:rsidP="007158B5" w:rsidRDefault="00B50496" w14:paraId="46F059B9"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Mar/>
          </w:tcPr>
          <w:p w:rsidRPr="00E35ADB" w:rsidR="00B50496" w:rsidP="007158B5" w:rsidRDefault="00B50496" w14:paraId="18032962" w14:textId="09C64BAA">
            <w:pPr>
              <w:rPr>
                <w:rFonts w:ascii="Helvetica Neue" w:hAnsi="Helvetica Neue" w:cs="Segoe UI"/>
                <w:sz w:val="18"/>
                <w:szCs w:val="18"/>
              </w:rPr>
            </w:pPr>
            <w:r w:rsidRPr="1CFC4B17" w:rsidR="5F0BD663">
              <w:rPr>
                <w:rFonts w:ascii="Helvetica Neue" w:hAnsi="Helvetica Neue" w:cs="Segoe UI"/>
                <w:sz w:val="18"/>
                <w:szCs w:val="18"/>
              </w:rPr>
              <w:t>Sufficient budget to cover 1.5 PT faculty</w:t>
            </w:r>
          </w:p>
        </w:tc>
        <w:tc>
          <w:tcPr>
            <w:tcW w:w="1805" w:type="dxa"/>
            <w:shd w:val="clear" w:color="auto" w:fill="FFF2CC" w:themeFill="accent4" w:themeFillTint="33"/>
            <w:tcMar/>
          </w:tcPr>
          <w:p w:rsidRPr="00E35ADB" w:rsidR="00B50496" w:rsidP="007158B5" w:rsidRDefault="00B50496" w14:paraId="4C5756EA" w14:textId="661ED650">
            <w:pPr>
              <w:rPr>
                <w:rFonts w:ascii="Helvetica Neue" w:hAnsi="Helvetica Neue" w:cs="Segoe UI"/>
                <w:sz w:val="18"/>
                <w:szCs w:val="18"/>
              </w:rPr>
            </w:pPr>
            <w:r w:rsidRPr="1CFC4B17" w:rsidR="5F0BD663">
              <w:rPr>
                <w:rFonts w:ascii="Helvetica Neue" w:hAnsi="Helvetica Neue" w:cs="Segoe UI"/>
                <w:sz w:val="18"/>
                <w:szCs w:val="18"/>
              </w:rPr>
              <w:t>$120,000</w:t>
            </w:r>
          </w:p>
        </w:tc>
      </w:tr>
      <w:tr w:rsidRPr="00EC7286" w:rsidR="00593877" w:rsidTr="2394D477" w14:paraId="2DBF7513" w14:textId="3A406F97">
        <w:trPr>
          <w:trHeight w:val="291"/>
          <w:jc w:val="center"/>
        </w:trPr>
        <w:tc>
          <w:tcPr>
            <w:tcW w:w="9900" w:type="dxa"/>
            <w:gridSpan w:val="3"/>
            <w:shd w:val="clear" w:color="auto" w:fill="93CBB7"/>
            <w:tcMar/>
          </w:tcPr>
          <w:p w:rsidRPr="00BC7C2B" w:rsidR="00593877" w:rsidP="00241D3A" w:rsidRDefault="00593877" w14:paraId="0F182E93" w14:textId="62EF2F8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B50496" w:rsidTr="2394D477" w14:paraId="17D91A0E" w14:textId="58A5CEDF">
        <w:trPr>
          <w:trHeight w:val="291"/>
          <w:jc w:val="center"/>
        </w:trPr>
        <w:tc>
          <w:tcPr>
            <w:tcW w:w="2795" w:type="dxa"/>
            <w:shd w:val="clear" w:color="auto" w:fill="auto"/>
            <w:tcMar/>
          </w:tcPr>
          <w:p w:rsidRPr="00E35ADB" w:rsidR="00B50496" w:rsidP="00D13C0F" w:rsidRDefault="00B50496" w14:paraId="24FB322B"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Mar/>
          </w:tcPr>
          <w:p w:rsidRPr="00E35ADB" w:rsidR="00B50496" w:rsidP="1CFC4B17" w:rsidRDefault="00B50496" w14:paraId="53C07469" w14:textId="4E4DC58F">
            <w:pPr>
              <w:pStyle w:val="Normal"/>
            </w:pPr>
            <w:r w:rsidRPr="1CFC4B17" w:rsidR="3A4D43FE">
              <w:rPr>
                <w:rFonts w:ascii="Helvetica Neue" w:hAnsi="Helvetica Neue" w:eastAsia="Helvetica Neue" w:cs="Helvetica Neue"/>
                <w:noProof w:val="0"/>
                <w:sz w:val="18"/>
                <w:szCs w:val="18"/>
                <w:lang w:val="en-US"/>
              </w:rPr>
              <w:t>-Conference/training to support new library services platform (Ex Libris Knowledge Days) $1,000 x two personnel</w:t>
            </w:r>
          </w:p>
        </w:tc>
        <w:tc>
          <w:tcPr>
            <w:tcW w:w="1805" w:type="dxa"/>
            <w:shd w:val="clear" w:color="auto" w:fill="FFF2CC" w:themeFill="accent4" w:themeFillTint="33"/>
            <w:tcMar/>
          </w:tcPr>
          <w:p w:rsidRPr="00E35ADB" w:rsidR="00B50496" w:rsidP="00FE5757" w:rsidRDefault="00B50496" w14:paraId="193EC35A" w14:textId="1891DE4A">
            <w:pPr>
              <w:rPr>
                <w:rFonts w:ascii="Helvetica Neue" w:hAnsi="Helvetica Neue" w:cs="Segoe UI"/>
                <w:sz w:val="18"/>
                <w:szCs w:val="18"/>
              </w:rPr>
            </w:pPr>
            <w:r w:rsidRPr="1CFC4B17" w:rsidR="3A4D43FE">
              <w:rPr>
                <w:rFonts w:ascii="Helvetica Neue" w:hAnsi="Helvetica Neue" w:cs="Segoe UI"/>
                <w:sz w:val="18"/>
                <w:szCs w:val="18"/>
              </w:rPr>
              <w:t>$4,000</w:t>
            </w:r>
          </w:p>
        </w:tc>
      </w:tr>
      <w:tr w:rsidRPr="00EC7286" w:rsidR="00B50496" w:rsidTr="2394D477" w14:paraId="11642F0E" w14:textId="11724B2D">
        <w:trPr>
          <w:trHeight w:val="291"/>
          <w:jc w:val="center"/>
        </w:trPr>
        <w:tc>
          <w:tcPr>
            <w:tcW w:w="2795" w:type="dxa"/>
            <w:shd w:val="clear" w:color="auto" w:fill="auto"/>
            <w:tcMar/>
          </w:tcPr>
          <w:p w:rsidRPr="00E35ADB" w:rsidR="00B50496" w:rsidP="00FE5757" w:rsidRDefault="00B50496" w14:paraId="7EC95410"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Mar/>
          </w:tcPr>
          <w:p w:rsidRPr="00E35ADB" w:rsidR="00B50496" w:rsidP="00D13C0F" w:rsidRDefault="00B50496" w14:paraId="1367B2A2" w14:textId="0CA48EE8">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0C3CBE7B" w14:textId="4CDAC907">
            <w:pPr>
              <w:rPr>
                <w:rFonts w:ascii="Helvetica Neue" w:hAnsi="Helvetica Neue" w:cs="Segoe UI"/>
                <w:sz w:val="18"/>
                <w:szCs w:val="18"/>
              </w:rPr>
            </w:pPr>
          </w:p>
        </w:tc>
      </w:tr>
      <w:tr w:rsidRPr="00EC7286" w:rsidR="00593877" w:rsidTr="2394D477" w14:paraId="72AEFD1E" w14:textId="5F184990">
        <w:trPr>
          <w:trHeight w:val="291"/>
          <w:jc w:val="center"/>
        </w:trPr>
        <w:tc>
          <w:tcPr>
            <w:tcW w:w="9900" w:type="dxa"/>
            <w:gridSpan w:val="3"/>
            <w:shd w:val="clear" w:color="auto" w:fill="93CBB7"/>
            <w:tcMar/>
          </w:tcPr>
          <w:p w:rsidRPr="00BC7C2B" w:rsidR="00593877" w:rsidP="00FE5757" w:rsidRDefault="00593877" w14:paraId="21B9DF0F" w14:textId="12C5FBC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B50496" w:rsidTr="2394D477" w14:paraId="6B1B0764" w14:textId="2257AB69">
        <w:trPr>
          <w:trHeight w:val="291"/>
          <w:jc w:val="center"/>
        </w:trPr>
        <w:tc>
          <w:tcPr>
            <w:tcW w:w="2795" w:type="dxa"/>
            <w:shd w:val="clear" w:color="auto" w:fill="auto"/>
            <w:tcMar/>
          </w:tcPr>
          <w:p w:rsidRPr="00E35ADB" w:rsidR="00B50496" w:rsidP="00FE5757" w:rsidRDefault="00B50496" w14:paraId="3E314A5B" w14:textId="3783E25F">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9560EE" w:rsidR="00B50496" w:rsidP="1CFC4B17" w:rsidRDefault="00B50496" w14:paraId="03FE529D" w14:textId="204E9A81">
            <w:pPr>
              <w:pStyle w:val="Normal"/>
            </w:pPr>
            <w:r w:rsidRPr="1CFC4B17" w:rsidR="25E8B13D">
              <w:rPr>
                <w:rFonts w:ascii="Helvetica Neue" w:hAnsi="Helvetica Neue" w:eastAsia="Helvetica Neue" w:cs="Helvetica Neue"/>
                <w:noProof w:val="0"/>
                <w:sz w:val="20"/>
                <w:szCs w:val="20"/>
                <w:lang w:val="en-US"/>
              </w:rPr>
              <w:t>$60,000 yr for additional databases, including eBooks, that would support STEM, CTE, and streaming media areas (Science Direct, Web of Knowledge, Diversity+, Swank, Kanopy)</w:t>
            </w:r>
          </w:p>
        </w:tc>
        <w:tc>
          <w:tcPr>
            <w:tcW w:w="1805" w:type="dxa"/>
            <w:shd w:val="clear" w:color="auto" w:fill="FFF2CC" w:themeFill="accent4" w:themeFillTint="33"/>
            <w:tcMar/>
          </w:tcPr>
          <w:p w:rsidRPr="009560EE" w:rsidR="00B50496" w:rsidP="00FE5757" w:rsidRDefault="00B50496" w14:paraId="4EB4046F" w14:textId="52F43EA2">
            <w:pPr>
              <w:rPr>
                <w:rFonts w:ascii="Helvetica Neue" w:hAnsi="Helvetica Neue" w:cs="Segoe UI"/>
                <w:sz w:val="20"/>
                <w:szCs w:val="20"/>
              </w:rPr>
            </w:pPr>
            <w:r w:rsidRPr="1CFC4B17" w:rsidR="25E8B13D">
              <w:rPr>
                <w:rFonts w:ascii="Helvetica Neue" w:hAnsi="Helvetica Neue" w:cs="Segoe UI"/>
                <w:sz w:val="20"/>
                <w:szCs w:val="20"/>
              </w:rPr>
              <w:t>$60,000</w:t>
            </w:r>
          </w:p>
        </w:tc>
      </w:tr>
      <w:tr w:rsidRPr="00EC7286" w:rsidR="00B50496" w:rsidTr="2394D477" w14:paraId="78F8135F" w14:textId="74C49BE0">
        <w:trPr>
          <w:trHeight w:val="291"/>
          <w:jc w:val="center"/>
        </w:trPr>
        <w:tc>
          <w:tcPr>
            <w:tcW w:w="2795" w:type="dxa"/>
            <w:shd w:val="clear" w:color="auto" w:fill="auto"/>
            <w:tcMar/>
          </w:tcPr>
          <w:p w:rsidRPr="00E35ADB" w:rsidR="00B50496" w:rsidP="00FE5757" w:rsidRDefault="00B50496" w14:paraId="06F764D8"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Mar/>
          </w:tcPr>
          <w:p w:rsidRPr="009560EE" w:rsidR="00B50496" w:rsidP="1CFC4B17" w:rsidRDefault="00B50496" w14:paraId="5BE459F4" w14:textId="623F765C">
            <w:pPr>
              <w:pStyle w:val="Normal"/>
            </w:pPr>
            <w:r w:rsidRPr="1CFC4B17" w:rsidR="6CA92E89">
              <w:rPr>
                <w:rFonts w:ascii="Helvetica Neue" w:hAnsi="Helvetica Neue" w:eastAsia="Helvetica Neue" w:cs="Helvetica Neue"/>
                <w:noProof w:val="0"/>
                <w:sz w:val="20"/>
                <w:szCs w:val="20"/>
                <w:lang w:val="en-US"/>
              </w:rPr>
              <w:t>20,000 stable book purchasing budget to ensure the currency of the digital and physical library collection</w:t>
            </w:r>
          </w:p>
        </w:tc>
        <w:tc>
          <w:tcPr>
            <w:tcW w:w="1805" w:type="dxa"/>
            <w:shd w:val="clear" w:color="auto" w:fill="FFF2CC" w:themeFill="accent4" w:themeFillTint="33"/>
            <w:tcMar/>
          </w:tcPr>
          <w:p w:rsidRPr="009560EE" w:rsidR="00B50496" w:rsidP="00FE5757" w:rsidRDefault="00B50496" w14:paraId="625BDB47" w14:textId="66F0D226">
            <w:pPr>
              <w:rPr>
                <w:rFonts w:ascii="Helvetica Neue" w:hAnsi="Helvetica Neue" w:cs="Segoe UI"/>
                <w:sz w:val="20"/>
                <w:szCs w:val="20"/>
              </w:rPr>
            </w:pPr>
            <w:r w:rsidRPr="1CFC4B17" w:rsidR="6CA92E89">
              <w:rPr>
                <w:rFonts w:ascii="Helvetica Neue" w:hAnsi="Helvetica Neue" w:cs="Segoe UI"/>
                <w:sz w:val="20"/>
                <w:szCs w:val="20"/>
              </w:rPr>
              <w:t>$20,000</w:t>
            </w:r>
          </w:p>
        </w:tc>
      </w:tr>
      <w:tr w:rsidRPr="00EC7286" w:rsidR="00B50496" w:rsidTr="2394D477" w14:paraId="19B7842B" w14:textId="5D18AE41">
        <w:trPr>
          <w:trHeight w:val="291"/>
          <w:jc w:val="center"/>
        </w:trPr>
        <w:tc>
          <w:tcPr>
            <w:tcW w:w="2795" w:type="dxa"/>
            <w:shd w:val="clear" w:color="auto" w:fill="auto"/>
            <w:tcMar/>
          </w:tcPr>
          <w:p w:rsidRPr="00E35ADB" w:rsidR="00B50496" w:rsidP="00517630" w:rsidRDefault="00B50496" w14:paraId="600C28E2"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Mar/>
          </w:tcPr>
          <w:p w:rsidRPr="009560EE" w:rsidR="00B50496" w:rsidP="009560EE" w:rsidRDefault="00B50496" w14:paraId="4D894C3A" w14:textId="72B5964E">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273E3D04" w14:textId="03293CF4">
            <w:pPr>
              <w:rPr>
                <w:rFonts w:ascii="Helvetica Neue" w:hAnsi="Helvetica Neue" w:cs="Segoe UI"/>
                <w:sz w:val="20"/>
                <w:szCs w:val="20"/>
              </w:rPr>
            </w:pPr>
          </w:p>
        </w:tc>
      </w:tr>
      <w:tr w:rsidRPr="00EC7286" w:rsidR="00B50496" w:rsidTr="2394D477" w14:paraId="5FAE3043" w14:textId="71F7F143">
        <w:trPr>
          <w:trHeight w:val="291"/>
          <w:jc w:val="center"/>
        </w:trPr>
        <w:tc>
          <w:tcPr>
            <w:tcW w:w="2795" w:type="dxa"/>
            <w:shd w:val="clear" w:color="auto" w:fill="auto"/>
            <w:tcMar/>
          </w:tcPr>
          <w:p w:rsidRPr="00E35ADB" w:rsidR="00B50496" w:rsidP="00517630" w:rsidRDefault="00B50496" w14:paraId="30562490"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Mar/>
          </w:tcPr>
          <w:p w:rsidRPr="009560EE" w:rsidR="00B50496" w:rsidP="1CFC4B17" w:rsidRDefault="00B50496" w14:paraId="73C571F7" w14:textId="0292826E">
            <w:pPr>
              <w:pStyle w:val="Normal"/>
            </w:pPr>
            <w:r w:rsidRPr="1CFC4B17" w:rsidR="76C5AA2F">
              <w:rPr>
                <w:rFonts w:ascii="Helvetica Neue" w:hAnsi="Helvetica Neue" w:eastAsia="Helvetica Neue" w:cs="Helvetica Neue"/>
                <w:noProof w:val="0"/>
                <w:sz w:val="20"/>
                <w:szCs w:val="20"/>
                <w:lang w:val="en-US"/>
              </w:rPr>
              <w:t>Furniture refresh needed in the library to replace stained upholstery Increased budget for book processing supplies: book tape, bar codes, to match our increase in technology lending Additional funds for color printing to promote library services</w:t>
            </w:r>
          </w:p>
        </w:tc>
        <w:tc>
          <w:tcPr>
            <w:tcW w:w="1805" w:type="dxa"/>
            <w:shd w:val="clear" w:color="auto" w:fill="FFF2CC" w:themeFill="accent4" w:themeFillTint="33"/>
            <w:tcMar/>
          </w:tcPr>
          <w:p w:rsidRPr="009560EE" w:rsidR="00B50496" w:rsidP="00FE5757" w:rsidRDefault="00B50496" w14:paraId="78B1FFC5" w14:textId="67D39C3E">
            <w:pPr>
              <w:rPr>
                <w:rFonts w:ascii="Helvetica Neue" w:hAnsi="Helvetica Neue" w:cs="Segoe UI"/>
                <w:sz w:val="20"/>
                <w:szCs w:val="20"/>
              </w:rPr>
            </w:pPr>
            <w:r w:rsidRPr="1CFC4B17" w:rsidR="76C5AA2F">
              <w:rPr>
                <w:rFonts w:ascii="Helvetica Neue" w:hAnsi="Helvetica Neue" w:cs="Segoe UI"/>
                <w:sz w:val="20"/>
                <w:szCs w:val="20"/>
              </w:rPr>
              <w:t>$26,000</w:t>
            </w:r>
          </w:p>
        </w:tc>
      </w:tr>
      <w:tr w:rsidRPr="00EC7286" w:rsidR="00593877" w:rsidTr="2394D477" w14:paraId="63CF1106" w14:textId="11C2D840">
        <w:trPr>
          <w:trHeight w:val="291"/>
          <w:jc w:val="center"/>
        </w:trPr>
        <w:tc>
          <w:tcPr>
            <w:tcW w:w="9900" w:type="dxa"/>
            <w:gridSpan w:val="3"/>
            <w:shd w:val="clear" w:color="auto" w:fill="93CBB7"/>
            <w:tcMar/>
            <w:vAlign w:val="bottom"/>
          </w:tcPr>
          <w:p w:rsidR="00593877" w:rsidP="0038427D" w:rsidRDefault="00593877" w14:paraId="4692967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593877" w:rsidP="0038427D" w:rsidRDefault="00593877" w14:paraId="2E829D08" w14:textId="00A35D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5">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B50496" w:rsidTr="2394D477" w14:paraId="4BEFE862" w14:textId="382C4327">
        <w:tblPrEx>
          <w:jc w:val="left"/>
        </w:tblPrEx>
        <w:trPr>
          <w:trHeight w:val="291"/>
        </w:trPr>
        <w:tc>
          <w:tcPr>
            <w:tcW w:w="2795" w:type="dxa"/>
            <w:tcMar/>
          </w:tcPr>
          <w:p w:rsidRPr="00E35ADB" w:rsidR="00B50496" w:rsidP="00FE5757" w:rsidRDefault="00B50496" w14:paraId="19CCFA35" w14:textId="4E1983E9">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Mar/>
          </w:tcPr>
          <w:p w:rsidRPr="00E35ADB" w:rsidR="00B50496" w:rsidP="009560EE" w:rsidRDefault="00B50496" w14:paraId="67A793BA" w14:textId="0E3731F1">
            <w:pPr>
              <w:rPr>
                <w:rFonts w:ascii="Helvetica Neue" w:hAnsi="Helvetica Neue"/>
                <w:sz w:val="18"/>
                <w:szCs w:val="18"/>
              </w:rPr>
            </w:pPr>
            <w:r w:rsidRPr="1CFC4B17" w:rsidR="4F27CFC7">
              <w:rPr>
                <w:rFonts w:ascii="Helvetica Neue" w:hAnsi="Helvetica Neue"/>
                <w:sz w:val="18"/>
                <w:szCs w:val="18"/>
              </w:rPr>
              <w:t xml:space="preserve">High tech scanner for our digital textbook project </w:t>
            </w:r>
          </w:p>
        </w:tc>
        <w:tc>
          <w:tcPr>
            <w:tcW w:w="1805" w:type="dxa"/>
            <w:shd w:val="clear" w:color="auto" w:fill="FFF2CC" w:themeFill="accent4" w:themeFillTint="33"/>
            <w:tcMar/>
          </w:tcPr>
          <w:p w:rsidRPr="00E35ADB" w:rsidR="00B50496" w:rsidP="00FE5757" w:rsidRDefault="00B50496" w14:paraId="22DB238F" w14:textId="32E39C8E">
            <w:pPr>
              <w:rPr>
                <w:rFonts w:ascii="Helvetica Neue" w:hAnsi="Helvetica Neue" w:cs="Segoe UI"/>
                <w:sz w:val="18"/>
                <w:szCs w:val="18"/>
              </w:rPr>
            </w:pPr>
            <w:r w:rsidRPr="1CFC4B17" w:rsidR="4F27CFC7">
              <w:rPr>
                <w:rFonts w:ascii="Helvetica Neue" w:hAnsi="Helvetica Neue" w:cs="Segoe UI"/>
                <w:sz w:val="18"/>
                <w:szCs w:val="18"/>
              </w:rPr>
              <w:t>$5,000</w:t>
            </w:r>
          </w:p>
        </w:tc>
      </w:tr>
      <w:tr w:rsidRPr="00EC7286" w:rsidR="00B50496" w:rsidTr="2394D477" w14:paraId="1F2B0C49" w14:textId="7AAF7816">
        <w:tblPrEx>
          <w:jc w:val="left"/>
        </w:tblPrEx>
        <w:trPr>
          <w:trHeight w:val="291"/>
        </w:trPr>
        <w:tc>
          <w:tcPr>
            <w:tcW w:w="2795" w:type="dxa"/>
            <w:tcMar/>
          </w:tcPr>
          <w:p w:rsidRPr="00E35ADB" w:rsidR="00B50496" w:rsidP="00FE5757" w:rsidRDefault="00B50496" w14:paraId="4DB2E3B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Mar/>
          </w:tcPr>
          <w:p w:rsidRPr="00E35ADB" w:rsidR="00B50496" w:rsidP="1CFC4B17" w:rsidRDefault="00B50496" w14:paraId="62D70E2A" w14:textId="44032198">
            <w:pPr>
              <w:pStyle w:val="Normal"/>
            </w:pPr>
            <w:r w:rsidRPr="1CFC4B17" w:rsidR="1F051915">
              <w:rPr>
                <w:rFonts w:ascii="Helvetica Neue" w:hAnsi="Helvetica Neue" w:eastAsia="Helvetica Neue" w:cs="Helvetica Neue"/>
                <w:noProof w:val="0"/>
                <w:sz w:val="18"/>
                <w:szCs w:val="18"/>
                <w:lang w:val="en-US"/>
              </w:rPr>
              <w:t>Replacement for our two OLD AS DIRT library security gates.</w:t>
            </w:r>
          </w:p>
        </w:tc>
        <w:tc>
          <w:tcPr>
            <w:tcW w:w="1805" w:type="dxa"/>
            <w:shd w:val="clear" w:color="auto" w:fill="FFF2CC" w:themeFill="accent4" w:themeFillTint="33"/>
            <w:tcMar/>
          </w:tcPr>
          <w:p w:rsidRPr="00E35ADB" w:rsidR="00B50496" w:rsidP="00FE5757" w:rsidRDefault="00B50496" w14:paraId="6F4758EA" w14:textId="6BED2523">
            <w:pPr>
              <w:rPr>
                <w:rFonts w:ascii="Helvetica Neue" w:hAnsi="Helvetica Neue" w:cs="Segoe UI"/>
                <w:sz w:val="18"/>
                <w:szCs w:val="18"/>
              </w:rPr>
            </w:pPr>
            <w:r w:rsidRPr="1CFC4B17" w:rsidR="1F051915">
              <w:rPr>
                <w:rFonts w:ascii="Helvetica Neue" w:hAnsi="Helvetica Neue" w:cs="Segoe UI"/>
                <w:sz w:val="18"/>
                <w:szCs w:val="18"/>
              </w:rPr>
              <w:t>$20,000</w:t>
            </w:r>
          </w:p>
        </w:tc>
      </w:tr>
      <w:tr w:rsidRPr="00EC7286" w:rsidR="00593877" w:rsidTr="2394D477" w14:paraId="44AE0BEA" w14:textId="43A7D846">
        <w:tblPrEx>
          <w:jc w:val="left"/>
        </w:tblPrEx>
        <w:trPr>
          <w:trHeight w:val="291"/>
        </w:trPr>
        <w:tc>
          <w:tcPr>
            <w:tcW w:w="9900" w:type="dxa"/>
            <w:gridSpan w:val="3"/>
            <w:shd w:val="clear" w:color="auto" w:fill="93CBB7"/>
            <w:tcMar/>
          </w:tcPr>
          <w:p w:rsidRPr="00BC7C2B" w:rsidR="00593877" w:rsidP="00FE5757" w:rsidRDefault="00593877" w14:paraId="37F171F8" w14:textId="1ABEAA4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B50496" w:rsidTr="2394D477" w14:paraId="7C87ED18" w14:textId="17DF5CB8">
        <w:tblPrEx>
          <w:jc w:val="left"/>
        </w:tblPrEx>
        <w:trPr>
          <w:trHeight w:val="291"/>
        </w:trPr>
        <w:tc>
          <w:tcPr>
            <w:tcW w:w="2795" w:type="dxa"/>
            <w:tcMar/>
          </w:tcPr>
          <w:p w:rsidRPr="00E35ADB" w:rsidR="00B50496" w:rsidP="438570C7" w:rsidRDefault="00B50496" w14:paraId="640BDB29"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Mar/>
          </w:tcPr>
          <w:p w:rsidRPr="00E35ADB" w:rsidR="00B50496" w:rsidP="00FE5757" w:rsidRDefault="00B50496" w14:paraId="35E394DA" w14:textId="6C7234FD">
            <w:pPr>
              <w:rPr>
                <w:rFonts w:ascii="Helvetica Neue" w:hAnsi="Helvetica Neue" w:cs="Segoe UI"/>
                <w:sz w:val="18"/>
                <w:szCs w:val="18"/>
              </w:rPr>
            </w:pPr>
            <w:r w:rsidRPr="1CFC4B17" w:rsidR="3A3F0AE4">
              <w:rPr>
                <w:rFonts w:ascii="Helvetica Neue" w:hAnsi="Helvetica Neue" w:cs="Segoe UI"/>
                <w:sz w:val="18"/>
                <w:szCs w:val="18"/>
              </w:rPr>
              <w:t xml:space="preserve">Staffed LAB for makers space and MMART technology </w:t>
            </w:r>
          </w:p>
        </w:tc>
        <w:tc>
          <w:tcPr>
            <w:tcW w:w="1805" w:type="dxa"/>
            <w:shd w:val="clear" w:color="auto" w:fill="FFF2CC" w:themeFill="accent4" w:themeFillTint="33"/>
            <w:tcMar/>
          </w:tcPr>
          <w:p w:rsidRPr="00E35ADB" w:rsidR="00B50496" w:rsidP="00FE5757" w:rsidRDefault="00B50496" w14:paraId="76D24AAE" w14:textId="2E828DD7">
            <w:pPr>
              <w:rPr>
                <w:rFonts w:ascii="Helvetica Neue" w:hAnsi="Helvetica Neue" w:cs="Segoe UI"/>
                <w:sz w:val="18"/>
                <w:szCs w:val="18"/>
              </w:rPr>
            </w:pPr>
            <w:r w:rsidRPr="2394D477" w:rsidR="316F693C">
              <w:rPr>
                <w:rFonts w:ascii="Helvetica Neue" w:hAnsi="Helvetica Neue" w:cs="Segoe UI"/>
                <w:sz w:val="18"/>
                <w:szCs w:val="18"/>
              </w:rPr>
              <w:t>$65,000</w:t>
            </w:r>
          </w:p>
        </w:tc>
      </w:tr>
      <w:tr w:rsidRPr="00EC7286" w:rsidR="00B50496" w:rsidTr="2394D477" w14:paraId="5FDA582B" w14:textId="3E9A4C3E">
        <w:tblPrEx>
          <w:jc w:val="left"/>
        </w:tblPrEx>
        <w:trPr>
          <w:trHeight w:val="291"/>
        </w:trPr>
        <w:tc>
          <w:tcPr>
            <w:tcW w:w="2795" w:type="dxa"/>
            <w:tcMar/>
          </w:tcPr>
          <w:p w:rsidRPr="00E35ADB" w:rsidR="00B50496" w:rsidP="438570C7" w:rsidRDefault="00B50496" w14:paraId="059FA38A"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Mar/>
          </w:tcPr>
          <w:p w:rsidRPr="00E35ADB" w:rsidR="00B50496" w:rsidP="00FE5757" w:rsidRDefault="00B50496" w14:paraId="58519550" w14:textId="368C72C8">
            <w:pPr>
              <w:rPr>
                <w:rFonts w:ascii="Helvetica Neue" w:hAnsi="Helvetica Neue" w:cs="Segoe UI"/>
                <w:strike w:val="1"/>
                <w:sz w:val="18"/>
                <w:szCs w:val="18"/>
              </w:rPr>
            </w:pPr>
            <w:r w:rsidRPr="1CFC4B17" w:rsidR="05A4202C">
              <w:rPr>
                <w:rFonts w:ascii="Helvetica Neue" w:hAnsi="Helvetica Neue" w:cs="Segoe UI"/>
                <w:strike w:val="0"/>
                <w:dstrike w:val="0"/>
                <w:sz w:val="18"/>
                <w:szCs w:val="18"/>
              </w:rPr>
              <w:t>Office for additional Library Tech</w:t>
            </w:r>
          </w:p>
        </w:tc>
        <w:tc>
          <w:tcPr>
            <w:tcW w:w="1805" w:type="dxa"/>
            <w:shd w:val="clear" w:color="auto" w:fill="FFF2CC" w:themeFill="accent4" w:themeFillTint="33"/>
            <w:tcMar/>
          </w:tcPr>
          <w:p w:rsidRPr="00E35ADB" w:rsidR="00B50496" w:rsidP="2394D477" w:rsidRDefault="00B50496" w14:paraId="4CD9F009" w14:textId="3371AB82">
            <w:pPr>
              <w:rPr>
                <w:rFonts w:ascii="Helvetica Neue" w:hAnsi="Helvetica Neue" w:cs="Segoe UI"/>
                <w:strike w:val="0"/>
                <w:dstrike w:val="0"/>
                <w:sz w:val="18"/>
                <w:szCs w:val="18"/>
              </w:rPr>
            </w:pPr>
            <w:r w:rsidRPr="2394D477" w:rsidR="10C1DBD5">
              <w:rPr>
                <w:rFonts w:ascii="Helvetica Neue" w:hAnsi="Helvetica Neue" w:cs="Segoe UI"/>
                <w:strike w:val="0"/>
                <w:dstrike w:val="0"/>
                <w:sz w:val="18"/>
                <w:szCs w:val="18"/>
              </w:rPr>
              <w:t>$20,000</w:t>
            </w:r>
          </w:p>
        </w:tc>
      </w:tr>
      <w:tr w:rsidRPr="00EC7286" w:rsidR="00B50496" w:rsidTr="2394D477" w14:paraId="0944A8D6" w14:textId="00FEBE9E">
        <w:tblPrEx>
          <w:jc w:val="left"/>
        </w:tblPrEx>
        <w:trPr>
          <w:trHeight w:val="291"/>
        </w:trPr>
        <w:tc>
          <w:tcPr>
            <w:tcW w:w="2795" w:type="dxa"/>
            <w:tcMar/>
          </w:tcPr>
          <w:p w:rsidRPr="00E35ADB" w:rsidR="00B50496" w:rsidP="438570C7" w:rsidRDefault="00B50496" w14:paraId="56754DB9"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Mar/>
          </w:tcPr>
          <w:p w:rsidRPr="00E35ADB" w:rsidR="00B50496" w:rsidP="1CFC4B17" w:rsidRDefault="00B50496" w14:paraId="6D33A5D2" w14:textId="4B8CE512">
            <w:pPr>
              <w:rPr>
                <w:rFonts w:ascii="Helvetica Neue" w:hAnsi="Helvetica Neue" w:cs="Segoe UI"/>
                <w:strike w:val="0"/>
                <w:dstrike w:val="0"/>
                <w:sz w:val="18"/>
                <w:szCs w:val="18"/>
              </w:rPr>
            </w:pPr>
            <w:r w:rsidRPr="1CFC4B17" w:rsidR="2635D468">
              <w:rPr>
                <w:rFonts w:ascii="Helvetica Neue" w:hAnsi="Helvetica Neue" w:cs="Segoe UI"/>
                <w:strike w:val="0"/>
                <w:dstrike w:val="0"/>
                <w:sz w:val="18"/>
                <w:szCs w:val="18"/>
              </w:rPr>
              <w:t>REPLACEMENT LAB FOR ROOM 125</w:t>
            </w:r>
          </w:p>
        </w:tc>
        <w:tc>
          <w:tcPr>
            <w:tcW w:w="1805" w:type="dxa"/>
            <w:shd w:val="clear" w:color="auto" w:fill="FFF2CC" w:themeFill="accent4" w:themeFillTint="33"/>
            <w:tcMar/>
          </w:tcPr>
          <w:p w:rsidRPr="00E35ADB" w:rsidR="00B50496" w:rsidP="00FE5757" w:rsidRDefault="00B50496" w14:paraId="716D4D8A" w14:textId="72BCDE94">
            <w:pPr>
              <w:rPr>
                <w:rFonts w:ascii="Helvetica Neue" w:hAnsi="Helvetica Neue" w:cs="Segoe UI"/>
                <w:strike w:val="1"/>
                <w:sz w:val="18"/>
                <w:szCs w:val="18"/>
              </w:rPr>
            </w:pPr>
            <w:r w:rsidRPr="2394D477" w:rsidR="719A79CF">
              <w:rPr>
                <w:rFonts w:ascii="Helvetica Neue" w:hAnsi="Helvetica Neue" w:cs="Segoe UI"/>
                <w:strike w:val="0"/>
                <w:dstrike w:val="0"/>
                <w:sz w:val="18"/>
                <w:szCs w:val="18"/>
              </w:rPr>
              <w:t>$65,000</w:t>
            </w:r>
          </w:p>
        </w:tc>
      </w:tr>
      <w:tr w:rsidRPr="00EC7286" w:rsidR="00B50496" w:rsidTr="2394D477" w14:paraId="7E51A990" w14:textId="77C689E0">
        <w:tblPrEx>
          <w:jc w:val="left"/>
        </w:tblPrEx>
        <w:trPr>
          <w:trHeight w:val="291"/>
        </w:trPr>
        <w:tc>
          <w:tcPr>
            <w:tcW w:w="2795" w:type="dxa"/>
            <w:tcMar/>
          </w:tcPr>
          <w:p w:rsidRPr="00E35ADB" w:rsidR="00B50496" w:rsidP="438570C7" w:rsidRDefault="00B50496" w14:paraId="2A0DDD67"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Mar/>
          </w:tcPr>
          <w:p w:rsidRPr="00E35ADB" w:rsidR="00B50496" w:rsidP="1CFC4B17" w:rsidRDefault="00B50496" w14:paraId="70F39314" w14:textId="54666E33">
            <w:pPr>
              <w:rPr>
                <w:rFonts w:ascii="Helvetica Neue" w:hAnsi="Helvetica Neue" w:cs="Segoe UI"/>
                <w:strike w:val="0"/>
                <w:dstrike w:val="0"/>
                <w:sz w:val="18"/>
                <w:szCs w:val="18"/>
              </w:rPr>
            </w:pPr>
            <w:r w:rsidRPr="1CFC4B17" w:rsidR="0CE7C437">
              <w:rPr>
                <w:rFonts w:ascii="Helvetica Neue" w:hAnsi="Helvetica Neue" w:cs="Segoe UI"/>
                <w:strike w:val="0"/>
                <w:dstrike w:val="0"/>
                <w:sz w:val="18"/>
                <w:szCs w:val="18"/>
              </w:rPr>
              <w:t xml:space="preserve">5 additional study rooms </w:t>
            </w:r>
          </w:p>
        </w:tc>
        <w:tc>
          <w:tcPr>
            <w:tcW w:w="1805" w:type="dxa"/>
            <w:shd w:val="clear" w:color="auto" w:fill="FFF2CC" w:themeFill="accent4" w:themeFillTint="33"/>
            <w:tcMar/>
          </w:tcPr>
          <w:p w:rsidRPr="00E35ADB" w:rsidR="00B50496" w:rsidP="00FE5757" w:rsidRDefault="00B50496" w14:paraId="4B5E5E3A" w14:textId="38B5284D">
            <w:pPr>
              <w:rPr>
                <w:rFonts w:ascii="Helvetica Neue" w:hAnsi="Helvetica Neue" w:cs="Segoe UI"/>
                <w:strike w:val="1"/>
                <w:sz w:val="18"/>
                <w:szCs w:val="18"/>
              </w:rPr>
            </w:pPr>
            <w:r w:rsidRPr="2394D477" w:rsidR="5E933C56">
              <w:rPr>
                <w:rFonts w:ascii="Helvetica Neue" w:hAnsi="Helvetica Neue" w:cs="Segoe UI"/>
                <w:strike w:val="0"/>
                <w:dstrike w:val="0"/>
                <w:sz w:val="18"/>
                <w:szCs w:val="18"/>
              </w:rPr>
              <w:t>$20.000</w:t>
            </w:r>
          </w:p>
        </w:tc>
      </w:tr>
      <w:tr w:rsidRPr="00EC7286" w:rsidR="00593877" w:rsidTr="2394D477" w14:paraId="7F4109C1" w14:textId="3918E368">
        <w:tblPrEx>
          <w:jc w:val="left"/>
        </w:tblPrEx>
        <w:trPr>
          <w:trHeight w:val="291"/>
        </w:trPr>
        <w:tc>
          <w:tcPr>
            <w:tcW w:w="9900" w:type="dxa"/>
            <w:gridSpan w:val="3"/>
            <w:shd w:val="clear" w:color="auto" w:fill="93CBB7"/>
            <w:tcMar/>
          </w:tcPr>
          <w:p w:rsidRPr="00BC7C2B" w:rsidR="00593877" w:rsidP="00FE5757" w:rsidRDefault="00593877" w14:paraId="18D00448" w14:textId="09002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B50496" w:rsidTr="2394D477" w14:paraId="312386A5" w14:textId="3F254726">
        <w:tblPrEx>
          <w:jc w:val="left"/>
        </w:tblPrEx>
        <w:trPr>
          <w:trHeight w:val="291"/>
        </w:trPr>
        <w:tc>
          <w:tcPr>
            <w:tcW w:w="2795" w:type="dxa"/>
            <w:tcMar/>
          </w:tcPr>
          <w:p w:rsidRPr="00E35ADB" w:rsidR="00B50496" w:rsidP="00FE5757" w:rsidRDefault="00B50496" w14:paraId="7D203BE1" w14:textId="2E8A38A5">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Mar/>
          </w:tcPr>
          <w:p w:rsidRPr="00E35ADB" w:rsidR="00B50496" w:rsidP="009560EE" w:rsidRDefault="00B50496" w14:paraId="58A60FDD" w14:textId="25A12FCA">
            <w:pPr>
              <w:rPr>
                <w:rFonts w:ascii="Helvetica Neue" w:hAnsi="Helvetica Neue" w:cs="Segoe UI"/>
                <w:sz w:val="18"/>
                <w:szCs w:val="18"/>
              </w:rPr>
            </w:pPr>
            <w:r w:rsidRPr="1CFC4B17" w:rsidR="6DEDC9BF">
              <w:rPr>
                <w:rFonts w:ascii="Helvetica Neue" w:hAnsi="Helvetica Neue" w:cs="Segoe UI"/>
                <w:sz w:val="18"/>
                <w:szCs w:val="18"/>
              </w:rPr>
              <w:t>See above</w:t>
            </w:r>
          </w:p>
        </w:tc>
        <w:tc>
          <w:tcPr>
            <w:tcW w:w="1805" w:type="dxa"/>
            <w:shd w:val="clear" w:color="auto" w:fill="FFF2CC" w:themeFill="accent4" w:themeFillTint="33"/>
            <w:tcMar/>
          </w:tcPr>
          <w:p w:rsidRPr="00E35ADB" w:rsidR="00B50496" w:rsidP="00FE5757" w:rsidRDefault="00B50496" w14:paraId="75BB6521" w14:textId="5C6974FB">
            <w:pPr>
              <w:rPr>
                <w:rFonts w:ascii="Helvetica Neue" w:hAnsi="Helvetica Neue" w:cs="Segoe UI"/>
                <w:sz w:val="18"/>
                <w:szCs w:val="18"/>
              </w:rPr>
            </w:pPr>
          </w:p>
        </w:tc>
      </w:tr>
      <w:tr w:rsidRPr="00EC7286" w:rsidR="00B50496" w:rsidTr="2394D477" w14:paraId="54ED5985" w14:textId="42F4B7F8">
        <w:tblPrEx>
          <w:jc w:val="left"/>
        </w:tblPrEx>
        <w:trPr>
          <w:trHeight w:val="291"/>
        </w:trPr>
        <w:tc>
          <w:tcPr>
            <w:tcW w:w="2795" w:type="dxa"/>
            <w:tcMar/>
          </w:tcPr>
          <w:p w:rsidRPr="00E35ADB" w:rsidR="00B50496" w:rsidP="00FE5757" w:rsidRDefault="00B50496" w14:paraId="3AF131E5"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Mar/>
          </w:tcPr>
          <w:p w:rsidRPr="00E35ADB" w:rsidR="00B50496" w:rsidP="00FE5757" w:rsidRDefault="00B50496" w14:paraId="521402BF" w14:textId="44AFE511">
            <w:pPr>
              <w:rPr>
                <w:rFonts w:ascii="Helvetica Neue" w:hAnsi="Helvetica Neue" w:cs="Segoe UI"/>
                <w:sz w:val="18"/>
                <w:szCs w:val="18"/>
              </w:rPr>
            </w:pPr>
            <w:r w:rsidRPr="1CFC4B17" w:rsidR="60908942">
              <w:rPr>
                <w:rFonts w:ascii="Helvetica Neue" w:hAnsi="Helvetica Neue" w:cs="Segoe UI"/>
                <w:sz w:val="18"/>
                <w:szCs w:val="18"/>
              </w:rPr>
              <w:t xml:space="preserve">See above </w:t>
            </w:r>
          </w:p>
        </w:tc>
        <w:tc>
          <w:tcPr>
            <w:tcW w:w="1805" w:type="dxa"/>
            <w:shd w:val="clear" w:color="auto" w:fill="FFF2CC" w:themeFill="accent4" w:themeFillTint="33"/>
            <w:tcMar/>
          </w:tcPr>
          <w:p w:rsidRPr="00E35ADB" w:rsidR="00B50496" w:rsidP="00FE5757" w:rsidRDefault="00B50496" w14:paraId="64BA2A15" w14:textId="54B99793">
            <w:pPr>
              <w:rPr>
                <w:rFonts w:ascii="Helvetica Neue" w:hAnsi="Helvetica Neue" w:cs="Segoe UI"/>
                <w:sz w:val="18"/>
                <w:szCs w:val="18"/>
              </w:rPr>
            </w:pPr>
          </w:p>
        </w:tc>
      </w:tr>
      <w:tr w:rsidRPr="00EC7286" w:rsidR="00B50496" w:rsidTr="2394D477" w14:paraId="204FE796" w14:textId="77777777">
        <w:tblPrEx>
          <w:jc w:val="left"/>
        </w:tblPrEx>
        <w:trPr>
          <w:trHeight w:val="291"/>
        </w:trPr>
        <w:tc>
          <w:tcPr>
            <w:tcW w:w="2795" w:type="dxa"/>
            <w:tcMar/>
          </w:tcPr>
          <w:p w:rsidRPr="00E35ADB" w:rsidR="00B50496" w:rsidP="00FE5757" w:rsidRDefault="00B50496" w14:paraId="343CE1AA" w14:textId="65178B26">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Mar/>
          </w:tcPr>
          <w:p w:rsidRPr="00E35ADB" w:rsidR="00B50496" w:rsidP="00FE5757" w:rsidRDefault="00B50496" w14:paraId="1EA9F361" w14:textId="77777777">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78EA81B0" w14:textId="77777777">
            <w:pPr>
              <w:rPr>
                <w:rFonts w:ascii="Helvetica Neue" w:hAnsi="Helvetica Neue" w:cs="Segoe UI"/>
                <w:sz w:val="18"/>
                <w:szCs w:val="18"/>
              </w:rPr>
            </w:pPr>
          </w:p>
        </w:tc>
      </w:tr>
      <w:tr w:rsidRPr="00EC7286" w:rsidR="00B50496" w:rsidTr="2394D477" w14:paraId="660C171D" w14:textId="2E8B0E51">
        <w:tblPrEx>
          <w:jc w:val="left"/>
        </w:tblPrEx>
        <w:trPr>
          <w:trHeight w:val="291"/>
        </w:trPr>
        <w:tc>
          <w:tcPr>
            <w:tcW w:w="2795" w:type="dxa"/>
            <w:shd w:val="clear" w:color="auto" w:fill="93CBB7"/>
            <w:tcMar/>
          </w:tcPr>
          <w:p w:rsidRPr="00BC7C2B" w:rsidR="00B50496" w:rsidP="00517630" w:rsidRDefault="00B50496"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Mar/>
          </w:tcPr>
          <w:p w:rsidRPr="00BC7C2B" w:rsidR="00B50496" w:rsidP="00FE5757" w:rsidRDefault="00B50496" w14:paraId="244552FF" w14:textId="69C65A46">
            <w:pPr>
              <w:rPr>
                <w:rFonts w:ascii="Helvetica Neue" w:hAnsi="Helvetica Neue" w:cs="Segoe UI"/>
                <w:color w:val="000000" w:themeColor="text1"/>
              </w:rPr>
            </w:pPr>
          </w:p>
        </w:tc>
        <w:tc>
          <w:tcPr>
            <w:tcW w:w="1805" w:type="dxa"/>
            <w:shd w:val="clear" w:color="auto" w:fill="93CBB7"/>
            <w:tcMar/>
          </w:tcPr>
          <w:p w:rsidRPr="00BC7C2B" w:rsidR="00B50496" w:rsidP="00FE5757" w:rsidRDefault="00B50496" w14:paraId="128DD409" w14:textId="7854D6EE">
            <w:pPr>
              <w:rPr>
                <w:rFonts w:ascii="Helvetica Neue" w:hAnsi="Helvetica Neue" w:cs="Segoe UI"/>
                <w:color w:val="000000" w:themeColor="text1"/>
              </w:rPr>
            </w:pPr>
          </w:p>
        </w:tc>
      </w:tr>
      <w:tr w:rsidRPr="00EC7286" w:rsidR="00B50496" w:rsidTr="2394D477" w14:paraId="5DB815BC" w14:textId="4E375525">
        <w:tblPrEx>
          <w:jc w:val="left"/>
        </w:tblPrEx>
        <w:trPr>
          <w:trHeight w:val="291"/>
        </w:trPr>
        <w:tc>
          <w:tcPr>
            <w:tcW w:w="2795" w:type="dxa"/>
            <w:tcMar/>
          </w:tcPr>
          <w:p w:rsidRPr="00E35ADB" w:rsidR="00B50496" w:rsidP="00FE5757" w:rsidRDefault="00B50496" w14:paraId="78DF9610"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Mar/>
          </w:tcPr>
          <w:p w:rsidRPr="00E35ADB" w:rsidR="00B50496" w:rsidP="009560EE" w:rsidRDefault="00B50496" w14:paraId="348CDE8C" w14:textId="52359B2F">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1B4268B8" w14:textId="6EF8CCCC">
            <w:pPr>
              <w:rPr>
                <w:rFonts w:ascii="Helvetica Neue" w:hAnsi="Helvetica Neue" w:cs="Segoe UI"/>
                <w:sz w:val="18"/>
                <w:szCs w:val="18"/>
              </w:rPr>
            </w:pPr>
          </w:p>
        </w:tc>
      </w:tr>
    </w:tbl>
    <w:p w:rsidR="006E3945" w:rsidP="00415BAC" w:rsidRDefault="006E3945" w14:paraId="6BED6F46" w14:textId="77777777">
      <w:pPr>
        <w:pStyle w:val="BodyText"/>
        <w:spacing w:before="99"/>
        <w:ind w:right="40"/>
        <w:jc w:val="center"/>
        <w:rPr>
          <w:rFonts w:ascii="Helvetica Neue" w:hAnsi="Helvetica Neue"/>
          <w:b/>
          <w:bCs/>
          <w:sz w:val="24"/>
          <w:szCs w:val="24"/>
        </w:rPr>
      </w:pPr>
    </w:p>
    <w:p w:rsidRPr="008C786C" w:rsidR="0020247B" w:rsidP="00415BAC" w:rsidRDefault="0020247B" w14:paraId="20317E9B" w14:textId="4C7CD468">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rsidRPr="00EC7286" w:rsidR="0020247B" w:rsidP="00E35ADB" w:rsidRDefault="008C786C" w14:paraId="6526E524" w14:textId="5A5529AA">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Pr="00E87A17" w:rsidR="003E7EDF">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Pr="00EC7286" w:rsidR="0020247B" w:rsidSect="00766713">
      <w:headerReference w:type="default" r:id="rId36"/>
      <w:footerReference w:type="default" r:id="rId37"/>
      <w:pgSz w:w="12240" w:h="15840" w:orient="portrait"/>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H" w:author="Kuni Hay" w:date="2022-10-13T09:59:00Z" w:id="0">
    <w:p w:rsidR="00FE5757" w:rsidRDefault="00FE5757" w14:paraId="4C7DE81B" w14:textId="17CE0EE7">
      <w:pPr>
        <w:pStyle w:val="CommentText"/>
      </w:pPr>
      <w:r>
        <w:rPr>
          <w:rStyle w:val="CommentReference"/>
        </w:rPr>
        <w:annotationRef/>
      </w:r>
      <w:r>
        <w:t>Can we include BCC’ overall retention, success and completion rate from Phoumy Becky data slides here?</w:t>
      </w:r>
    </w:p>
  </w:comment>
</w:comments>
</file>

<file path=word/commentsExtended.xml><?xml version="1.0" encoding="utf-8"?>
<w15:commentsEx xmlns:mc="http://schemas.openxmlformats.org/markup-compatibility/2006" xmlns:w15="http://schemas.microsoft.com/office/word/2012/wordml" mc:Ignorable="w15">
  <w15:commentEx w15:done="0" w15:paraId="4C7DE81B"/>
</w15:commentsEx>
</file>

<file path=word/commentsIds.xml><?xml version="1.0" encoding="utf-8"?>
<w16cid:commentsIds xmlns:mc="http://schemas.openxmlformats.org/markup-compatibility/2006" xmlns:w16cid="http://schemas.microsoft.com/office/word/2016/wordml/cid" mc:Ignorable="w16cid">
  <w16cid:commentId w16cid:paraId="4C7DE81B" w16cid:durableId="26F25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59D" w:rsidP="000A0E4A" w:rsidRDefault="0053059D" w14:paraId="05496DFC" w14:textId="77777777">
      <w:r>
        <w:separator/>
      </w:r>
    </w:p>
  </w:endnote>
  <w:endnote w:type="continuationSeparator" w:id="0">
    <w:p w:rsidR="0053059D" w:rsidP="000A0E4A" w:rsidRDefault="0053059D" w14:paraId="2B90CC4F" w14:textId="77777777">
      <w:r>
        <w:continuationSeparator/>
      </w:r>
    </w:p>
  </w:endnote>
  <w:endnote w:type="continuationNotice" w:id="1">
    <w:p w:rsidR="0053059D" w:rsidRDefault="0053059D" w14:paraId="6766D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7FBBDE07">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Pr="00241D3A" w:rsidR="00BF4780">
      <w:rPr>
        <w:rFonts w:ascii="Avenir Book" w:hAnsi="Avenir Book"/>
        <w:sz w:val="16"/>
        <w:szCs w:val="16"/>
      </w:rPr>
      <w:t>2</w:t>
    </w:r>
    <w:r w:rsidR="00BF4780">
      <w:rPr>
        <w:rFonts w:ascii="Avenir Book" w:hAnsi="Avenir Book"/>
        <w:sz w:val="16"/>
        <w:szCs w:val="16"/>
      </w:rPr>
      <w:t>3</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59D" w:rsidP="000A0E4A" w:rsidRDefault="0053059D" w14:paraId="75E834B1" w14:textId="77777777">
      <w:r>
        <w:separator/>
      </w:r>
    </w:p>
  </w:footnote>
  <w:footnote w:type="continuationSeparator" w:id="0">
    <w:p w:rsidR="0053059D" w:rsidP="000A0E4A" w:rsidRDefault="0053059D" w14:paraId="2120AA8D" w14:textId="77777777">
      <w:r>
        <w:continuationSeparator/>
      </w:r>
    </w:p>
  </w:footnote>
  <w:footnote w:type="continuationNotice" w:id="1">
    <w:p w:rsidR="0053059D" w:rsidRDefault="0053059D" w14:paraId="7372B2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56B9" w:rsidR="00FE5757" w:rsidP="001C2F46" w:rsidRDefault="00FE5757" w14:paraId="4D154673" w14:textId="62C15B0B">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rsidRPr="00E156B9" w:rsidR="00FE5757" w:rsidP="002873CE" w:rsidRDefault="00FE5757" w14:paraId="2762A754" w14:textId="3804AB9D">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rsidR="00FE5757" w:rsidRDefault="00FE5757"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5">
    <w:nsid w:val="15e343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20f61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13d8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edb75cd"/>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46">
    <w:abstractNumId w:val="45"/>
  </w:num>
  <w:num w:numId="45">
    <w:abstractNumId w:val="44"/>
  </w:num>
  <w:num w:numId="44">
    <w:abstractNumId w:val="43"/>
  </w:num>
  <w:num w:numId="43">
    <w:abstractNumId w:val="42"/>
  </w: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4F8C3"/>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0E2AF"/>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EF0EA5"/>
    <w:rsid w:val="01FF8A64"/>
    <w:rsid w:val="02347205"/>
    <w:rsid w:val="023A4299"/>
    <w:rsid w:val="02A7ECEA"/>
    <w:rsid w:val="02FE6172"/>
    <w:rsid w:val="03415D55"/>
    <w:rsid w:val="03811B27"/>
    <w:rsid w:val="038908AD"/>
    <w:rsid w:val="038E0634"/>
    <w:rsid w:val="039C3CB4"/>
    <w:rsid w:val="039ED9B4"/>
    <w:rsid w:val="03B968BC"/>
    <w:rsid w:val="03C937B9"/>
    <w:rsid w:val="03C978D9"/>
    <w:rsid w:val="046DF9E2"/>
    <w:rsid w:val="0505E85E"/>
    <w:rsid w:val="05155CAA"/>
    <w:rsid w:val="053613E5"/>
    <w:rsid w:val="05393449"/>
    <w:rsid w:val="056D5E8B"/>
    <w:rsid w:val="059018D1"/>
    <w:rsid w:val="05A4202C"/>
    <w:rsid w:val="05D7F324"/>
    <w:rsid w:val="05E88845"/>
    <w:rsid w:val="0601E706"/>
    <w:rsid w:val="062CECEF"/>
    <w:rsid w:val="06356308"/>
    <w:rsid w:val="06685AEE"/>
    <w:rsid w:val="073A9376"/>
    <w:rsid w:val="077B5E0D"/>
    <w:rsid w:val="077D6737"/>
    <w:rsid w:val="077E25ED"/>
    <w:rsid w:val="0892E42E"/>
    <w:rsid w:val="08D2C364"/>
    <w:rsid w:val="08FD33D1"/>
    <w:rsid w:val="0922F004"/>
    <w:rsid w:val="094699C1"/>
    <w:rsid w:val="09E51045"/>
    <w:rsid w:val="0A384D1B"/>
    <w:rsid w:val="0A3B20A9"/>
    <w:rsid w:val="0AB341C8"/>
    <w:rsid w:val="0B3511A2"/>
    <w:rsid w:val="0B87D5E1"/>
    <w:rsid w:val="0C16818F"/>
    <w:rsid w:val="0CA714B8"/>
    <w:rsid w:val="0CDBED29"/>
    <w:rsid w:val="0CE7C437"/>
    <w:rsid w:val="0D4FFA94"/>
    <w:rsid w:val="0D5A3086"/>
    <w:rsid w:val="0E0AADFC"/>
    <w:rsid w:val="0E25843F"/>
    <w:rsid w:val="0E562F7B"/>
    <w:rsid w:val="0E96518A"/>
    <w:rsid w:val="0E9F590B"/>
    <w:rsid w:val="0EC74351"/>
    <w:rsid w:val="0EF600E7"/>
    <w:rsid w:val="0F6F50BF"/>
    <w:rsid w:val="0F841162"/>
    <w:rsid w:val="0F8937D2"/>
    <w:rsid w:val="0FDA0B4B"/>
    <w:rsid w:val="100CF18E"/>
    <w:rsid w:val="105451C9"/>
    <w:rsid w:val="108331F5"/>
    <w:rsid w:val="1098AC5D"/>
    <w:rsid w:val="10C1DBD5"/>
    <w:rsid w:val="11434ED0"/>
    <w:rsid w:val="1199B8D7"/>
    <w:rsid w:val="11B3DE65"/>
    <w:rsid w:val="11DA27D2"/>
    <w:rsid w:val="1233CF1B"/>
    <w:rsid w:val="126F3FD3"/>
    <w:rsid w:val="12799C56"/>
    <w:rsid w:val="1280A1A9"/>
    <w:rsid w:val="131F9F19"/>
    <w:rsid w:val="132ABB25"/>
    <w:rsid w:val="133564B1"/>
    <w:rsid w:val="136BE244"/>
    <w:rsid w:val="1372CA2E"/>
    <w:rsid w:val="1397D90A"/>
    <w:rsid w:val="139AB474"/>
    <w:rsid w:val="13DE7C73"/>
    <w:rsid w:val="13F3B4E8"/>
    <w:rsid w:val="140706DC"/>
    <w:rsid w:val="14B68E7F"/>
    <w:rsid w:val="1533A96B"/>
    <w:rsid w:val="1537AB16"/>
    <w:rsid w:val="1563330E"/>
    <w:rsid w:val="1653ABDD"/>
    <w:rsid w:val="1674B1DE"/>
    <w:rsid w:val="1691EFF8"/>
    <w:rsid w:val="16D25536"/>
    <w:rsid w:val="1724014A"/>
    <w:rsid w:val="17515E63"/>
    <w:rsid w:val="17518316"/>
    <w:rsid w:val="1778597A"/>
    <w:rsid w:val="179DEE25"/>
    <w:rsid w:val="17A9E534"/>
    <w:rsid w:val="180008CE"/>
    <w:rsid w:val="1806CF38"/>
    <w:rsid w:val="186C1C6D"/>
    <w:rsid w:val="1882E90D"/>
    <w:rsid w:val="18C1F1C9"/>
    <w:rsid w:val="18C7260B"/>
    <w:rsid w:val="191CA011"/>
    <w:rsid w:val="19342E27"/>
    <w:rsid w:val="195235B7"/>
    <w:rsid w:val="19720F7F"/>
    <w:rsid w:val="198EE322"/>
    <w:rsid w:val="1A33C549"/>
    <w:rsid w:val="1A3C2FCE"/>
    <w:rsid w:val="1A801580"/>
    <w:rsid w:val="1AE35549"/>
    <w:rsid w:val="1AE9C8FC"/>
    <w:rsid w:val="1B149826"/>
    <w:rsid w:val="1B6D70B1"/>
    <w:rsid w:val="1B6D7F7F"/>
    <w:rsid w:val="1BB3CD3C"/>
    <w:rsid w:val="1BD96FD4"/>
    <w:rsid w:val="1C48CEB6"/>
    <w:rsid w:val="1CE43654"/>
    <w:rsid w:val="1CFB3372"/>
    <w:rsid w:val="1CFC4B17"/>
    <w:rsid w:val="1D35B4C5"/>
    <w:rsid w:val="1D6AFB06"/>
    <w:rsid w:val="1D805267"/>
    <w:rsid w:val="1D960218"/>
    <w:rsid w:val="1E42396C"/>
    <w:rsid w:val="1ECF3026"/>
    <w:rsid w:val="1EDE25D1"/>
    <w:rsid w:val="1EFF0453"/>
    <w:rsid w:val="1F051915"/>
    <w:rsid w:val="1F2F2FFF"/>
    <w:rsid w:val="1F31D279"/>
    <w:rsid w:val="1FBFB998"/>
    <w:rsid w:val="20336653"/>
    <w:rsid w:val="204E3D54"/>
    <w:rsid w:val="2100FCB1"/>
    <w:rsid w:val="21103B1E"/>
    <w:rsid w:val="214D5BDA"/>
    <w:rsid w:val="21EC039C"/>
    <w:rsid w:val="223CE679"/>
    <w:rsid w:val="226DAE88"/>
    <w:rsid w:val="22AF651A"/>
    <w:rsid w:val="2316F20F"/>
    <w:rsid w:val="2394D477"/>
    <w:rsid w:val="23B02992"/>
    <w:rsid w:val="23B55041"/>
    <w:rsid w:val="2407149C"/>
    <w:rsid w:val="248FEAD7"/>
    <w:rsid w:val="24FC7B9C"/>
    <w:rsid w:val="254D6755"/>
    <w:rsid w:val="255C77A8"/>
    <w:rsid w:val="25647F1B"/>
    <w:rsid w:val="25AAA0B8"/>
    <w:rsid w:val="25C1D8EC"/>
    <w:rsid w:val="25E8B13D"/>
    <w:rsid w:val="260CCA88"/>
    <w:rsid w:val="262BBB38"/>
    <w:rsid w:val="2634A524"/>
    <w:rsid w:val="2635D468"/>
    <w:rsid w:val="268F8E14"/>
    <w:rsid w:val="26FDA5AA"/>
    <w:rsid w:val="27B4369F"/>
    <w:rsid w:val="28E7BAB0"/>
    <w:rsid w:val="295EE3F7"/>
    <w:rsid w:val="295FEF56"/>
    <w:rsid w:val="29928DD4"/>
    <w:rsid w:val="29946940"/>
    <w:rsid w:val="29D72E2C"/>
    <w:rsid w:val="29E2DE5C"/>
    <w:rsid w:val="2A04E83B"/>
    <w:rsid w:val="2A9EE2FB"/>
    <w:rsid w:val="2AF73ED5"/>
    <w:rsid w:val="2B19A152"/>
    <w:rsid w:val="2B691C5D"/>
    <w:rsid w:val="2B6A6C1E"/>
    <w:rsid w:val="2B74E1CF"/>
    <w:rsid w:val="2BBB01F4"/>
    <w:rsid w:val="2C1A6712"/>
    <w:rsid w:val="2C62F8A4"/>
    <w:rsid w:val="2C7D800E"/>
    <w:rsid w:val="2CE2A015"/>
    <w:rsid w:val="2CF06E9F"/>
    <w:rsid w:val="2CFE2F63"/>
    <w:rsid w:val="2D141EA3"/>
    <w:rsid w:val="2D1944C2"/>
    <w:rsid w:val="2D56A6A2"/>
    <w:rsid w:val="2DFD87FB"/>
    <w:rsid w:val="2E07B578"/>
    <w:rsid w:val="2E0E9F90"/>
    <w:rsid w:val="2E1FC9F3"/>
    <w:rsid w:val="2E2B28D4"/>
    <w:rsid w:val="2E87BF21"/>
    <w:rsid w:val="2E899C75"/>
    <w:rsid w:val="2F407174"/>
    <w:rsid w:val="309CEEC4"/>
    <w:rsid w:val="30BE72EB"/>
    <w:rsid w:val="30F1842E"/>
    <w:rsid w:val="30FC0594"/>
    <w:rsid w:val="31576AB5"/>
    <w:rsid w:val="316F693C"/>
    <w:rsid w:val="31707E24"/>
    <w:rsid w:val="3183DCEF"/>
    <w:rsid w:val="31DF584F"/>
    <w:rsid w:val="321FA7B4"/>
    <w:rsid w:val="32F115E3"/>
    <w:rsid w:val="331EEE9A"/>
    <w:rsid w:val="3359926F"/>
    <w:rsid w:val="339104F0"/>
    <w:rsid w:val="33F56990"/>
    <w:rsid w:val="3427EA02"/>
    <w:rsid w:val="3455E545"/>
    <w:rsid w:val="3463B200"/>
    <w:rsid w:val="34667033"/>
    <w:rsid w:val="34B2F9AE"/>
    <w:rsid w:val="35840657"/>
    <w:rsid w:val="3589F0AC"/>
    <w:rsid w:val="35C0F64D"/>
    <w:rsid w:val="36616812"/>
    <w:rsid w:val="36B1A864"/>
    <w:rsid w:val="37169CB8"/>
    <w:rsid w:val="371C7998"/>
    <w:rsid w:val="375CC6AE"/>
    <w:rsid w:val="37C48706"/>
    <w:rsid w:val="37EA9A70"/>
    <w:rsid w:val="37EDF803"/>
    <w:rsid w:val="38248966"/>
    <w:rsid w:val="3827F18F"/>
    <w:rsid w:val="38709EA1"/>
    <w:rsid w:val="38893254"/>
    <w:rsid w:val="38A523DD"/>
    <w:rsid w:val="38BCCB3E"/>
    <w:rsid w:val="38DB9138"/>
    <w:rsid w:val="38EAAAA4"/>
    <w:rsid w:val="391B7DBD"/>
    <w:rsid w:val="394C5777"/>
    <w:rsid w:val="39ABB2DD"/>
    <w:rsid w:val="39C4ADC2"/>
    <w:rsid w:val="39CA32D0"/>
    <w:rsid w:val="3A00E9BB"/>
    <w:rsid w:val="3A3F0AE4"/>
    <w:rsid w:val="3A4D43FE"/>
    <w:rsid w:val="3A4F8985"/>
    <w:rsid w:val="3AE9BD35"/>
    <w:rsid w:val="3AEECEB9"/>
    <w:rsid w:val="3B9A833E"/>
    <w:rsid w:val="3BDC95C1"/>
    <w:rsid w:val="3BF32A9F"/>
    <w:rsid w:val="3C091318"/>
    <w:rsid w:val="3C39993B"/>
    <w:rsid w:val="3C83DD7C"/>
    <w:rsid w:val="3CB6C441"/>
    <w:rsid w:val="3CEB0F54"/>
    <w:rsid w:val="3CF9D684"/>
    <w:rsid w:val="3D03799B"/>
    <w:rsid w:val="3D0B2572"/>
    <w:rsid w:val="3D16D24E"/>
    <w:rsid w:val="3D3435B3"/>
    <w:rsid w:val="3D49FC19"/>
    <w:rsid w:val="3D621119"/>
    <w:rsid w:val="3D696FB4"/>
    <w:rsid w:val="3D9B2769"/>
    <w:rsid w:val="3DB062EA"/>
    <w:rsid w:val="3ED22400"/>
    <w:rsid w:val="3F0A158C"/>
    <w:rsid w:val="3FABE51F"/>
    <w:rsid w:val="3FE507FB"/>
    <w:rsid w:val="404B0163"/>
    <w:rsid w:val="40BFC476"/>
    <w:rsid w:val="40DC843B"/>
    <w:rsid w:val="40F020B3"/>
    <w:rsid w:val="40FBCABB"/>
    <w:rsid w:val="41332E64"/>
    <w:rsid w:val="415851DB"/>
    <w:rsid w:val="417356D2"/>
    <w:rsid w:val="41892D6D"/>
    <w:rsid w:val="41930087"/>
    <w:rsid w:val="41AF314B"/>
    <w:rsid w:val="41EF9ACE"/>
    <w:rsid w:val="42001391"/>
    <w:rsid w:val="422D7951"/>
    <w:rsid w:val="427A2549"/>
    <w:rsid w:val="428E9189"/>
    <w:rsid w:val="42B01E43"/>
    <w:rsid w:val="42C77BDB"/>
    <w:rsid w:val="42E06135"/>
    <w:rsid w:val="43055550"/>
    <w:rsid w:val="430CFE78"/>
    <w:rsid w:val="43606CE8"/>
    <w:rsid w:val="4381B99E"/>
    <w:rsid w:val="438570C7"/>
    <w:rsid w:val="438CC129"/>
    <w:rsid w:val="43A82AD6"/>
    <w:rsid w:val="43B603E6"/>
    <w:rsid w:val="43D75752"/>
    <w:rsid w:val="43E7A7A6"/>
    <w:rsid w:val="4497BDA8"/>
    <w:rsid w:val="44DD6E35"/>
    <w:rsid w:val="44F41B76"/>
    <w:rsid w:val="454DC231"/>
    <w:rsid w:val="45609855"/>
    <w:rsid w:val="457FC9D7"/>
    <w:rsid w:val="45839315"/>
    <w:rsid w:val="459E3300"/>
    <w:rsid w:val="45E5A5F2"/>
    <w:rsid w:val="463EDA6F"/>
    <w:rsid w:val="4689C983"/>
    <w:rsid w:val="468E0435"/>
    <w:rsid w:val="46D851F9"/>
    <w:rsid w:val="46F693D9"/>
    <w:rsid w:val="47AEDC3E"/>
    <w:rsid w:val="47BBFB81"/>
    <w:rsid w:val="47F748B0"/>
    <w:rsid w:val="48037F29"/>
    <w:rsid w:val="482D5B59"/>
    <w:rsid w:val="48AD345D"/>
    <w:rsid w:val="48D5D3C2"/>
    <w:rsid w:val="4A71A423"/>
    <w:rsid w:val="4AE5B535"/>
    <w:rsid w:val="4B16E756"/>
    <w:rsid w:val="4B348F6A"/>
    <w:rsid w:val="4B4421E7"/>
    <w:rsid w:val="4B9E4E2D"/>
    <w:rsid w:val="4C53EE1E"/>
    <w:rsid w:val="4CE2CE4E"/>
    <w:rsid w:val="4CE67C7E"/>
    <w:rsid w:val="4D0D4E49"/>
    <w:rsid w:val="4D8ADBBC"/>
    <w:rsid w:val="4D951015"/>
    <w:rsid w:val="4DAA3977"/>
    <w:rsid w:val="4DE7F65F"/>
    <w:rsid w:val="4E150C2F"/>
    <w:rsid w:val="4E2C11AF"/>
    <w:rsid w:val="4E323AA0"/>
    <w:rsid w:val="4E445622"/>
    <w:rsid w:val="4E8CB98B"/>
    <w:rsid w:val="4E9A9F60"/>
    <w:rsid w:val="4EEA82CA"/>
    <w:rsid w:val="4EF4FA7B"/>
    <w:rsid w:val="4F27CFC7"/>
    <w:rsid w:val="4F4EE442"/>
    <w:rsid w:val="4F82E982"/>
    <w:rsid w:val="4FD72FDF"/>
    <w:rsid w:val="504AAA88"/>
    <w:rsid w:val="505626C7"/>
    <w:rsid w:val="505B5B09"/>
    <w:rsid w:val="50E091F7"/>
    <w:rsid w:val="511FA854"/>
    <w:rsid w:val="515B77A4"/>
    <w:rsid w:val="51867FA0"/>
    <w:rsid w:val="518AA891"/>
    <w:rsid w:val="519E2AF6"/>
    <w:rsid w:val="51B40043"/>
    <w:rsid w:val="51B41A3E"/>
    <w:rsid w:val="51BD61B3"/>
    <w:rsid w:val="5210C775"/>
    <w:rsid w:val="52380279"/>
    <w:rsid w:val="5250E776"/>
    <w:rsid w:val="525B7629"/>
    <w:rsid w:val="525E4CDF"/>
    <w:rsid w:val="52E5A1B2"/>
    <w:rsid w:val="52FA3DC3"/>
    <w:rsid w:val="535CE73C"/>
    <w:rsid w:val="53CBAFE6"/>
    <w:rsid w:val="540296C1"/>
    <w:rsid w:val="5404E31A"/>
    <w:rsid w:val="54113156"/>
    <w:rsid w:val="541E0B77"/>
    <w:rsid w:val="543E3004"/>
    <w:rsid w:val="544D5137"/>
    <w:rsid w:val="5483F1F9"/>
    <w:rsid w:val="54948260"/>
    <w:rsid w:val="54B2070A"/>
    <w:rsid w:val="55177121"/>
    <w:rsid w:val="55832B63"/>
    <w:rsid w:val="55A19A2E"/>
    <w:rsid w:val="55E34C68"/>
    <w:rsid w:val="55FAC78A"/>
    <w:rsid w:val="56192BC0"/>
    <w:rsid w:val="5642D356"/>
    <w:rsid w:val="5737A18B"/>
    <w:rsid w:val="5762D73F"/>
    <w:rsid w:val="57A017FD"/>
    <w:rsid w:val="57BBEE75"/>
    <w:rsid w:val="57CB3FDC"/>
    <w:rsid w:val="57F4441D"/>
    <w:rsid w:val="58C01CCA"/>
    <w:rsid w:val="58E62683"/>
    <w:rsid w:val="58E80710"/>
    <w:rsid w:val="58F20037"/>
    <w:rsid w:val="594C9141"/>
    <w:rsid w:val="597529BF"/>
    <w:rsid w:val="59948C81"/>
    <w:rsid w:val="59E4235D"/>
    <w:rsid w:val="59E914F2"/>
    <w:rsid w:val="59EF9F28"/>
    <w:rsid w:val="59F9E4DE"/>
    <w:rsid w:val="5A048E56"/>
    <w:rsid w:val="5A06E599"/>
    <w:rsid w:val="5A277BBF"/>
    <w:rsid w:val="5A3B241E"/>
    <w:rsid w:val="5A507AA7"/>
    <w:rsid w:val="5A7E1700"/>
    <w:rsid w:val="5A939168"/>
    <w:rsid w:val="5A990FE6"/>
    <w:rsid w:val="5ADA66DA"/>
    <w:rsid w:val="5B2CA395"/>
    <w:rsid w:val="5B5AFC84"/>
    <w:rsid w:val="5BA08A56"/>
    <w:rsid w:val="5C0FE037"/>
    <w:rsid w:val="5C34E047"/>
    <w:rsid w:val="5C390685"/>
    <w:rsid w:val="5C78A846"/>
    <w:rsid w:val="5CB1DF2E"/>
    <w:rsid w:val="5CD04015"/>
    <w:rsid w:val="5CDFC9BB"/>
    <w:rsid w:val="5CE19C53"/>
    <w:rsid w:val="5CF6CCE5"/>
    <w:rsid w:val="5D39460F"/>
    <w:rsid w:val="5D7514EB"/>
    <w:rsid w:val="5D8FC4AF"/>
    <w:rsid w:val="5E1AEC9D"/>
    <w:rsid w:val="5E3253E6"/>
    <w:rsid w:val="5E8D5A26"/>
    <w:rsid w:val="5E933C56"/>
    <w:rsid w:val="5E94C279"/>
    <w:rsid w:val="5EC687CB"/>
    <w:rsid w:val="5F0BD663"/>
    <w:rsid w:val="5F603989"/>
    <w:rsid w:val="5FAD3FD5"/>
    <w:rsid w:val="5FCE2447"/>
    <w:rsid w:val="6019870D"/>
    <w:rsid w:val="604BCD21"/>
    <w:rsid w:val="60524228"/>
    <w:rsid w:val="60821B4A"/>
    <w:rsid w:val="60908942"/>
    <w:rsid w:val="60947E37"/>
    <w:rsid w:val="6125707E"/>
    <w:rsid w:val="615BAE2E"/>
    <w:rsid w:val="61CEFEC0"/>
    <w:rsid w:val="6200EF8A"/>
    <w:rsid w:val="620E4370"/>
    <w:rsid w:val="624DD6B3"/>
    <w:rsid w:val="6276769B"/>
    <w:rsid w:val="62849D9E"/>
    <w:rsid w:val="63713BD3"/>
    <w:rsid w:val="6385A12B"/>
    <w:rsid w:val="63D9DD51"/>
    <w:rsid w:val="6402CF71"/>
    <w:rsid w:val="64669CB8"/>
    <w:rsid w:val="647E85E9"/>
    <w:rsid w:val="648E56C2"/>
    <w:rsid w:val="64B8A428"/>
    <w:rsid w:val="651FA2EB"/>
    <w:rsid w:val="65E30620"/>
    <w:rsid w:val="6602CBC2"/>
    <w:rsid w:val="6678B01F"/>
    <w:rsid w:val="66C59894"/>
    <w:rsid w:val="66E0E46E"/>
    <w:rsid w:val="66FBC146"/>
    <w:rsid w:val="680A0FF7"/>
    <w:rsid w:val="681511A0"/>
    <w:rsid w:val="68227C62"/>
    <w:rsid w:val="68594F32"/>
    <w:rsid w:val="687CB4CF"/>
    <w:rsid w:val="68D5FEC0"/>
    <w:rsid w:val="69126F0B"/>
    <w:rsid w:val="691811ED"/>
    <w:rsid w:val="6965B95C"/>
    <w:rsid w:val="69B15794"/>
    <w:rsid w:val="69EABEFD"/>
    <w:rsid w:val="6A25BAFD"/>
    <w:rsid w:val="6A5F5A4B"/>
    <w:rsid w:val="6A7B4D75"/>
    <w:rsid w:val="6AEDA8A2"/>
    <w:rsid w:val="6CA92E89"/>
    <w:rsid w:val="6D433274"/>
    <w:rsid w:val="6DB873A0"/>
    <w:rsid w:val="6DBCEBA3"/>
    <w:rsid w:val="6DC8AF8A"/>
    <w:rsid w:val="6DCEEB66"/>
    <w:rsid w:val="6DD394BC"/>
    <w:rsid w:val="6DE0ECDE"/>
    <w:rsid w:val="6DEDC9BF"/>
    <w:rsid w:val="6E0C3FD2"/>
    <w:rsid w:val="6E39130C"/>
    <w:rsid w:val="6ECF05A7"/>
    <w:rsid w:val="6EF3B916"/>
    <w:rsid w:val="6EFCA089"/>
    <w:rsid w:val="6F37A9F2"/>
    <w:rsid w:val="6F58BC04"/>
    <w:rsid w:val="6F64C600"/>
    <w:rsid w:val="6F65A711"/>
    <w:rsid w:val="6F6D6C5E"/>
    <w:rsid w:val="6FD5A48D"/>
    <w:rsid w:val="7006FB28"/>
    <w:rsid w:val="70104025"/>
    <w:rsid w:val="701D6752"/>
    <w:rsid w:val="70537A8E"/>
    <w:rsid w:val="707ADD6B"/>
    <w:rsid w:val="7114AD3C"/>
    <w:rsid w:val="712F11AB"/>
    <w:rsid w:val="715F791D"/>
    <w:rsid w:val="7167B9AE"/>
    <w:rsid w:val="719A79CF"/>
    <w:rsid w:val="71DD31A1"/>
    <w:rsid w:val="721C0213"/>
    <w:rsid w:val="72223E83"/>
    <w:rsid w:val="724037E9"/>
    <w:rsid w:val="726BF826"/>
    <w:rsid w:val="729D47D3"/>
    <w:rsid w:val="72DFB0F5"/>
    <w:rsid w:val="7305FB1A"/>
    <w:rsid w:val="73955B1C"/>
    <w:rsid w:val="74806DAB"/>
    <w:rsid w:val="750AABB1"/>
    <w:rsid w:val="75100F32"/>
    <w:rsid w:val="75275619"/>
    <w:rsid w:val="76C5AA2F"/>
    <w:rsid w:val="76EFA792"/>
    <w:rsid w:val="7704EA79"/>
    <w:rsid w:val="771F63E1"/>
    <w:rsid w:val="774515D2"/>
    <w:rsid w:val="7755D2F6"/>
    <w:rsid w:val="778DDACF"/>
    <w:rsid w:val="77B68DB5"/>
    <w:rsid w:val="77FC9408"/>
    <w:rsid w:val="78451370"/>
    <w:rsid w:val="78756ECA"/>
    <w:rsid w:val="78A57075"/>
    <w:rsid w:val="79753C9E"/>
    <w:rsid w:val="79763F71"/>
    <w:rsid w:val="79A6965A"/>
    <w:rsid w:val="79C5084E"/>
    <w:rsid w:val="79C6FEF4"/>
    <w:rsid w:val="79ECDDD6"/>
    <w:rsid w:val="7A2B2AE4"/>
    <w:rsid w:val="7A3E625E"/>
    <w:rsid w:val="7A591305"/>
    <w:rsid w:val="7A8F6020"/>
    <w:rsid w:val="7A92886A"/>
    <w:rsid w:val="7AAF0B23"/>
    <w:rsid w:val="7B315D2A"/>
    <w:rsid w:val="7B44E872"/>
    <w:rsid w:val="7B62B447"/>
    <w:rsid w:val="7B79D0AD"/>
    <w:rsid w:val="7B98F576"/>
    <w:rsid w:val="7BA19D6F"/>
    <w:rsid w:val="7BA2CE16"/>
    <w:rsid w:val="7BDD1137"/>
    <w:rsid w:val="7C3AB48F"/>
    <w:rsid w:val="7CBFEA62"/>
    <w:rsid w:val="7D17514B"/>
    <w:rsid w:val="7D267343"/>
    <w:rsid w:val="7D90B3C7"/>
    <w:rsid w:val="7DC9CD38"/>
    <w:rsid w:val="7E4999F2"/>
    <w:rsid w:val="7E707BBB"/>
    <w:rsid w:val="7E73A5E3"/>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powerbi.com/view?r=eyJrIjoiOWQ0NDc2M2YtZDUyMi00MjdkLTljZTktOWI3MzQyYzdlNDc0IiwidCI6ImVlYTE2YTE2LTQ4YWYtNDc3Yi05MTEzLTA1YjFjMDExMjNmZiIsImMiOjZ9" TargetMode="External" Id="rId1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18"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26" /><Relationship Type="http://schemas.microsoft.com/office/2011/relationships/people" Target="people.xml" Id="rId39" /><Relationship Type="http://schemas.microsoft.com/office/2016/09/relationships/commentsIds" Target="commentsIds.xml" Id="rId21" /><Relationship Type="http://schemas.openxmlformats.org/officeDocument/2006/relationships/image" Target="media/image2.png" Id="rId34" /><Relationship Type="http://schemas.openxmlformats.org/officeDocument/2006/relationships/webSettings" Target="webSettings.xml" Id="rId7" /><Relationship Type="http://schemas.openxmlformats.org/officeDocument/2006/relationships/hyperlink" Target="https://drive.google.com/file/d/1xiKMI84yGCETRjx-cNfQRClCAe3Cu63X/view?usp=sharing" TargetMode="External" Id="rId12" /><Relationship Type="http://schemas.openxmlformats.org/officeDocument/2006/relationships/hyperlink" Target="https://www.cccco.edu/About-Us/Chancellors-Office/Divisions/College-Finance-and-Facilities-Planning/Student-Centered-Funding-Formula" TargetMode="External" Id="rId17" /><Relationship Type="http://schemas.openxmlformats.org/officeDocument/2006/relationships/hyperlink" Target="https://www.cccco.edu/About-Us/Chancellors-Office/Divisions/College-Finance-and-Facilities-Planning/Student-Centered-Funding-Formula" TargetMode="External" Id="rId25" /><Relationship Type="http://schemas.openxmlformats.org/officeDocument/2006/relationships/hyperlink" Target="https://www.cccco.edu/About-Us/Chancellors-Office/Divisions/College-Finance-and-Facilities-Planning/Student-Centered-Funding-Formula"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cccco.edu/-/media/CCCCO-Website/Files/Communications/101920-ccc-vision-onepager-accessible-final.pdf" TargetMode="External" Id="rId16" /><Relationship Type="http://schemas.microsoft.com/office/2011/relationships/commentsExtended" Target="commentsExtended.xml" Id="rId20" /><Relationship Type="http://schemas.openxmlformats.org/officeDocument/2006/relationships/hyperlink" Target="https://www.youtube.com/watch?v=T4wQVq5a71U&amp;feature=youtu.be"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About-Us/Chancellors-Office/Divisions/College-Finance-and-Facilities-Planning/Student-Centered-Funding-Formula" TargetMode="External" Id="rId11"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4" /><Relationship Type="http://schemas.openxmlformats.org/officeDocument/2006/relationships/hyperlink" Target="https://www.cccco.edu/-/media/CCCCO-Website/Files/Communications/101920-ccc-vision-onepager-accessible-final.pdf"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drive.google.com/drive/folders/1NcFLqqL0DhYtaKQ6ntaejh1z7qtGao1F?usp=sharing" TargetMode="External" Id="rId15" /><Relationship Type="http://schemas.openxmlformats.org/officeDocument/2006/relationships/hyperlink" Target="mailto:psayavong@peralta.edu?subject=Program%20Review%20Data%20Dashboard%20Assistance"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header" Target="header1.xml" Id="rId36" /><Relationship Type="http://schemas.openxmlformats.org/officeDocument/2006/relationships/hyperlink" Target="https://www.cccco.edu/-/media/CCCCO-Website/Files/Communications/101920-ccc-vision-onepager-accessible-final.pdf" TargetMode="External" Id="rId10" /><Relationship Type="http://schemas.openxmlformats.org/officeDocument/2006/relationships/comments" Target="comments.xml" Id="rId19" /><Relationship Type="http://schemas.openxmlformats.org/officeDocument/2006/relationships/hyperlink" Target="https://app.powerbi.com/view?r=eyJrIjoiZmJlODJiODktZjM0OC00ZWIwLWIzNDMtN2Y1Yzc3ZGFhNGRhIiwidCI6ImVlYTE2YTE2LTQ4YWYtNDc3Yi05MTEzLTA1YjFjMDExMjNmZiIsImMiOjZ9"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rive.google.com/drive/folders/1cJTL936yJGJVKo5P4OGOf2qzsMu3gEqM?usp=share_link" TargetMode="External" Id="rId14" /><Relationship Type="http://schemas.openxmlformats.org/officeDocument/2006/relationships/image" Target="media/image1.png"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30" /><Relationship Type="http://schemas.openxmlformats.org/officeDocument/2006/relationships/hyperlink" Target="https://drive.google.com/file/d/14FnMslW2ebA23iZl8NlAzk_2OjjGeOu8/view?usp=sharing"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glossaryDocument" Target="glossary/document.xml" Id="R2270146c9a2b4347" /><Relationship Type="http://schemas.openxmlformats.org/officeDocument/2006/relationships/image" Target="/media/image4.png" Id="Rd8c62ea24a4c4916" /><Relationship Type="http://schemas.openxmlformats.org/officeDocument/2006/relationships/hyperlink" Target="https://usc-word-edit.officeapps.live.com/" TargetMode="External" Id="Reb5a9a77320744e3" /><Relationship Type="http://schemas.openxmlformats.org/officeDocument/2006/relationships/hyperlink" Target="https://peralta4-my.sharepoint.com/:x:/g/personal/ncayton_peralta_edu/EbuqEXWcuJdOiAImKMYVhhwBadEGyGRLUx358rJ26xAnBg?e=zEy66x" TargetMode="External" Id="R9de3a07ca38b4e20" /><Relationship Type="http://schemas.openxmlformats.org/officeDocument/2006/relationships/hyperlink" Target="https://peralta4-my.sharepoint.com/:w:/g/personal/hdodge_peralta_edu/EcIvZvkAJ8pGmoJt9xcqXh0BOAUV9QvAocKrPR48oMQESg?e=koNQVg" TargetMode="External" Id="Rbdb1523cc5264408" /><Relationship Type="http://schemas.openxmlformats.org/officeDocument/2006/relationships/hyperlink" Target="https://www.berkeleycitycollege.edu/library/stafffaculty/library-documents/" TargetMode="External" Id="Rdb6800a538514365"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48c10d-d4fd-4f28-826d-b1199c7e56f7}"/>
      </w:docPartPr>
      <w:docPartBody>
        <w:p w14:paraId="16449FC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D363EAF2-D5B1-45CA-AE43-693B2FA6FF73}"/>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Heather Dodge</cp:lastModifiedBy>
  <cp:revision>12</cp:revision>
  <dcterms:created xsi:type="dcterms:W3CDTF">2022-10-28T20:25:00Z</dcterms:created>
  <dcterms:modified xsi:type="dcterms:W3CDTF">2022-11-30T17:48:47Z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