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w:t>
      </w:r>
      <w:proofErr w:type="gramStart"/>
      <w:r w:rsidRPr="00763C6D">
        <w:rPr>
          <w:rFonts w:ascii="Avenir" w:hAnsi="Avenir"/>
          <w:sz w:val="22"/>
          <w:szCs w:val="22"/>
        </w:rPr>
        <w:t>a</w:t>
      </w:r>
      <w:proofErr w:type="gramEnd"/>
      <w:r w:rsidRPr="00763C6D">
        <w:rPr>
          <w:rFonts w:ascii="Avenir" w:hAnsi="Avenir"/>
          <w:sz w:val="22"/>
          <w:szCs w:val="22"/>
        </w:rPr>
        <w:t xml:space="preserve">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1E6DBF83" w:rsidR="001C2F46" w:rsidRDefault="00151F54"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3086E545"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Pr="001C2F46">
          <w:rPr>
            <w:rStyle w:val="Hyperlink"/>
            <w:rFonts w:ascii="Avenir" w:hAnsi="Avenir"/>
            <w:sz w:val="22"/>
            <w:szCs w:val="22"/>
          </w:rPr>
          <w:t>PR/APU &amp; Resource Allocation Cycle</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7777777" w:rsidR="00DE2251" w:rsidRPr="00763C6D" w:rsidRDefault="00DE2251"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E5DEE36" w:rsidR="00CC152D" w:rsidRPr="00CC152D" w:rsidRDefault="00CC152D">
            <w:pPr>
              <w:rPr>
                <w:rFonts w:ascii="Arial" w:hAnsi="Arial" w:cs="Arial"/>
                <w:color w:val="000000"/>
                <w:sz w:val="20"/>
                <w:szCs w:val="20"/>
              </w:rPr>
            </w:pPr>
            <w:r w:rsidRPr="00CC152D">
              <w:rPr>
                <w:rFonts w:ascii="Arial" w:hAnsi="Arial" w:cs="Arial"/>
                <w:color w:val="000000"/>
                <w:sz w:val="20"/>
                <w:szCs w:val="20"/>
              </w:rPr>
              <w:t>FTES</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9985" w:type="dxa"/>
        <w:tblLook w:val="04A0" w:firstRow="1" w:lastRow="0" w:firstColumn="1" w:lastColumn="0" w:noHBand="0" w:noVBand="1"/>
      </w:tblPr>
      <w:tblGrid>
        <w:gridCol w:w="4585"/>
        <w:gridCol w:w="3420"/>
        <w:gridCol w:w="1980"/>
      </w:tblGrid>
      <w:tr w:rsidR="00B714AF" w14:paraId="3E10C453" w14:textId="77777777" w:rsidTr="0020247B">
        <w:tc>
          <w:tcPr>
            <w:tcW w:w="4585"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3420"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1980"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B714AF" w14:paraId="161F1CA9" w14:textId="77777777" w:rsidTr="0020247B">
        <w:tc>
          <w:tcPr>
            <w:tcW w:w="4585" w:type="dxa"/>
          </w:tcPr>
          <w:p w14:paraId="7F9AF0CB" w14:textId="4E9CE77E" w:rsidR="00B714AF" w:rsidRDefault="006552C8" w:rsidP="00BC24A8">
            <w:pPr>
              <w:pStyle w:val="NoSpacing"/>
            </w:pPr>
            <w:r>
              <w:t>Tim Rose</w:t>
            </w:r>
          </w:p>
          <w:p w14:paraId="2448705B" w14:textId="0AA1E355" w:rsidR="00BC24A8" w:rsidRDefault="00BC24A8" w:rsidP="00BC24A8">
            <w:pPr>
              <w:pStyle w:val="NoSpacing"/>
            </w:pPr>
          </w:p>
        </w:tc>
        <w:tc>
          <w:tcPr>
            <w:tcW w:w="3420" w:type="dxa"/>
          </w:tcPr>
          <w:p w14:paraId="0A0B227C" w14:textId="26D711D0" w:rsidR="00B714AF" w:rsidRDefault="006552C8" w:rsidP="00BC24A8">
            <w:pPr>
              <w:pStyle w:val="NoSpacing"/>
            </w:pPr>
            <w:r>
              <w:t>Social Science Department</w:t>
            </w:r>
          </w:p>
        </w:tc>
        <w:tc>
          <w:tcPr>
            <w:tcW w:w="1980" w:type="dxa"/>
          </w:tcPr>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77777777" w:rsidR="00DE2251" w:rsidRDefault="00151F54"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47BF3194" w14:textId="5F441088" w:rsidR="00E12E9E" w:rsidRPr="003462B5" w:rsidRDefault="00E12E9E" w:rsidP="00311E8A">
            <w:pPr>
              <w:rPr>
                <w:rFonts w:ascii="Avenir" w:hAnsi="Avenir" w:cs="Segoe UI"/>
              </w:rPr>
            </w:pPr>
            <w:r w:rsidRPr="003462B5">
              <w:rPr>
                <w:rFonts w:ascii="Avenir" w:hAnsi="Avenir" w:cs="Segoe UI"/>
              </w:rPr>
              <w:t xml:space="preserve"> </w:t>
            </w:r>
            <w:r w:rsidR="00051260" w:rsidRPr="00051260">
              <w:rPr>
                <w:rFonts w:ascii="Avenir" w:hAnsi="Avenir" w:cs="Segoe UI"/>
              </w:rPr>
              <w:t>In addition to the mission of the Social Sciences Department, the mission of the Political Science discipline at Berkeley City College is to prepare students to transfer into a university-level political science major. Additionally, the discipline seeks to instill a sense of civic responsibility in students and empower them to become informed citizens and lifelong activists through a critical dialogue concerning classical and contemporary issues in national, international, and global politics. The Political Science discipline, through its course offerings and contribution towards degree completion and transfer, supports the college mission in promoting student success, providing our diverse community with educational opportunities, and transforming lives.</w:t>
            </w: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9895" w:type="dxa"/>
        <w:tblLook w:val="04A0" w:firstRow="1" w:lastRow="0" w:firstColumn="1" w:lastColumn="0" w:noHBand="0" w:noVBand="1"/>
      </w:tblPr>
      <w:tblGrid>
        <w:gridCol w:w="4855"/>
        <w:gridCol w:w="5040"/>
      </w:tblGrid>
      <w:tr w:rsidR="00591A55" w:rsidRPr="003462B5" w14:paraId="648620ED" w14:textId="77777777" w:rsidTr="008651DB">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766713">
        <w:trPr>
          <w:trHeight w:val="1025"/>
        </w:trPr>
        <w:tc>
          <w:tcPr>
            <w:tcW w:w="4855" w:type="dxa"/>
          </w:tcPr>
          <w:p w14:paraId="7C7AF988" w14:textId="77777777" w:rsidR="00591A55" w:rsidRDefault="00051260" w:rsidP="00311E8A">
            <w:pPr>
              <w:rPr>
                <w:rFonts w:ascii="Avenir" w:hAnsi="Avenir" w:cs="Segoe UI"/>
              </w:rPr>
            </w:pPr>
            <w:r>
              <w:rPr>
                <w:rFonts w:ascii="Avenir" w:hAnsi="Avenir" w:cs="Segoe UI"/>
              </w:rPr>
              <w:t>Matthew Freeman</w:t>
            </w:r>
          </w:p>
          <w:p w14:paraId="08AA2235" w14:textId="11C79662" w:rsidR="00051260" w:rsidRPr="003462B5" w:rsidRDefault="00051260" w:rsidP="00311E8A">
            <w:pPr>
              <w:rPr>
                <w:rFonts w:ascii="Avenir" w:hAnsi="Avenir" w:cs="Segoe UI"/>
              </w:rPr>
            </w:pPr>
            <w:r>
              <w:rPr>
                <w:rFonts w:ascii="Avenir" w:hAnsi="Avenir" w:cs="Segoe UI"/>
              </w:rPr>
              <w:t>Charlotte Lee</w:t>
            </w:r>
          </w:p>
        </w:tc>
        <w:tc>
          <w:tcPr>
            <w:tcW w:w="5040" w:type="dxa"/>
          </w:tcPr>
          <w:p w14:paraId="5F46D639" w14:textId="77777777" w:rsidR="00591A55" w:rsidRDefault="00051260" w:rsidP="00311E8A">
            <w:pPr>
              <w:rPr>
                <w:rFonts w:ascii="Avenir" w:hAnsi="Avenir" w:cs="Segoe UI"/>
              </w:rPr>
            </w:pPr>
            <w:r>
              <w:rPr>
                <w:rFonts w:ascii="Avenir" w:hAnsi="Avenir" w:cs="Segoe UI"/>
              </w:rPr>
              <w:t>Marjorie Haskell</w:t>
            </w:r>
          </w:p>
          <w:p w14:paraId="01EEF345" w14:textId="43DB40C2" w:rsidR="00051260" w:rsidRPr="003462B5" w:rsidRDefault="00051260" w:rsidP="00311E8A">
            <w:pPr>
              <w:rPr>
                <w:rFonts w:ascii="Avenir" w:hAnsi="Avenir" w:cs="Segoe UI"/>
              </w:rPr>
            </w:pPr>
            <w:r>
              <w:rPr>
                <w:rFonts w:ascii="Avenir" w:hAnsi="Avenir" w:cs="Segoe UI"/>
              </w:rPr>
              <w:t xml:space="preserve">Blake </w:t>
            </w:r>
            <w:proofErr w:type="spellStart"/>
            <w:r>
              <w:rPr>
                <w:rFonts w:ascii="Avenir" w:hAnsi="Avenir" w:cs="Segoe UI"/>
              </w:rPr>
              <w:t>Respini</w:t>
            </w:r>
            <w:proofErr w:type="spellEnd"/>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0E87B20D" w14:textId="77777777" w:rsidR="00537877" w:rsidRPr="00DE2251" w:rsidRDefault="00537877" w:rsidP="00537877">
      <w:pPr>
        <w:pStyle w:val="NoSpacing"/>
        <w:rPr>
          <w:rFonts w:ascii="Avenir Medium" w:hAnsi="Avenir Medium"/>
          <w:b/>
          <w:bCs/>
        </w:rPr>
      </w:pPr>
    </w:p>
    <w:p w14:paraId="565F753B" w14:textId="3F552431"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27214335" w14:textId="2BB73D46" w:rsidR="00311E8A" w:rsidRPr="00C0484A" w:rsidRDefault="00C0484A" w:rsidP="00311E8A">
            <w:pPr>
              <w:rPr>
                <w:rFonts w:ascii="Avenir" w:hAnsi="Avenir" w:cs="Segoe UI"/>
                <w:u w:val="single"/>
              </w:rPr>
            </w:pPr>
            <w:r>
              <w:rPr>
                <w:rFonts w:ascii="Avenir" w:hAnsi="Avenir" w:cs="Segoe UI"/>
                <w:u w:val="single"/>
              </w:rPr>
              <w:t xml:space="preserve">Program </w:t>
            </w:r>
            <w:r w:rsidRPr="00C0484A">
              <w:rPr>
                <w:rFonts w:ascii="Avenir" w:hAnsi="Avenir" w:cs="Segoe UI"/>
                <w:u w:val="single"/>
              </w:rPr>
              <w:t>Goal #</w:t>
            </w:r>
            <w:r>
              <w:rPr>
                <w:rFonts w:ascii="Avenir" w:hAnsi="Avenir" w:cs="Segoe UI"/>
                <w:u w:val="single"/>
              </w:rPr>
              <w:t>1: Assessment</w:t>
            </w:r>
          </w:p>
          <w:p w14:paraId="4237C283" w14:textId="6DFD31B3" w:rsidR="00051260" w:rsidRPr="00C0484A" w:rsidRDefault="00051260" w:rsidP="00051260">
            <w:pPr>
              <w:shd w:val="clear" w:color="auto" w:fill="FFFFFF"/>
              <w:rPr>
                <w:rFonts w:ascii="Calibri Light" w:hAnsi="Calibri Light" w:cs="Calibri Light"/>
                <w:color w:val="000000"/>
              </w:rPr>
            </w:pPr>
            <w:r w:rsidRPr="00C0484A">
              <w:rPr>
                <w:rFonts w:ascii="Calibri Light" w:hAnsi="Calibri Light" w:cs="Calibri Light"/>
                <w:color w:val="000000"/>
                <w:u w:val="single"/>
              </w:rPr>
              <w:t>College Goal</w:t>
            </w:r>
            <w:r w:rsidRPr="00C0484A">
              <w:rPr>
                <w:rFonts w:ascii="Calibri Light" w:hAnsi="Calibri Light" w:cs="Calibri Light"/>
                <w:color w:val="000000"/>
              </w:rPr>
              <w:t xml:space="preserve">: </w:t>
            </w:r>
            <w:r w:rsidRPr="00C0484A">
              <w:rPr>
                <w:rStyle w:val="ms-dropdown-title"/>
                <w:rFonts w:ascii="Segoe UI" w:hAnsi="Segoe UI" w:cs="Segoe UI"/>
                <w:color w:val="333333"/>
              </w:rPr>
              <w:t>Ensure Institutional Sustainability: Increase BCC’s impact in education through innovation, internal and external collaboration and partnerships, and sufficient resources, both short-term and long-term.</w:t>
            </w:r>
          </w:p>
          <w:p w14:paraId="3032B75B" w14:textId="69445D66" w:rsidR="00051260" w:rsidRPr="00C0484A" w:rsidRDefault="00051260" w:rsidP="00051260">
            <w:pPr>
              <w:shd w:val="clear" w:color="auto" w:fill="FFFFFF"/>
              <w:rPr>
                <w:rFonts w:ascii="Calibri Light" w:hAnsi="Calibri Light" w:cs="Calibri Light"/>
                <w:color w:val="000000"/>
              </w:rPr>
            </w:pPr>
            <w:r w:rsidRPr="00C0484A">
              <w:rPr>
                <w:rFonts w:ascii="Calibri Light" w:hAnsi="Calibri Light" w:cs="Calibri Light"/>
                <w:color w:val="000000"/>
                <w:u w:val="single"/>
              </w:rPr>
              <w:t>District Goal</w:t>
            </w:r>
            <w:r w:rsidRPr="00C0484A">
              <w:rPr>
                <w:rFonts w:ascii="Calibri Light" w:hAnsi="Calibri Light" w:cs="Calibri Light"/>
                <w:color w:val="000000"/>
              </w:rPr>
              <w:t xml:space="preserve">: </w:t>
            </w:r>
            <w:r w:rsidRPr="00C0484A">
              <w:rPr>
                <w:rStyle w:val="ms-dropdown-title"/>
                <w:rFonts w:ascii="Segoe UI" w:hAnsi="Segoe UI" w:cs="Segoe UI"/>
                <w:color w:val="000000"/>
                <w:bdr w:val="none" w:sz="0" w:space="0" w:color="auto" w:frame="1"/>
              </w:rPr>
              <w:t>Build Programs of Distinction</w:t>
            </w:r>
          </w:p>
          <w:p w14:paraId="0BBEFF29" w14:textId="02BBB337" w:rsidR="00051260" w:rsidRPr="00051260" w:rsidRDefault="00051260" w:rsidP="00051260">
            <w:pPr>
              <w:rPr>
                <w:rFonts w:ascii="Avenir" w:hAnsi="Avenir" w:cs="Segoe UI"/>
              </w:rPr>
            </w:pPr>
            <w:r w:rsidRPr="00051260">
              <w:rPr>
                <w:rFonts w:ascii="Avenir" w:hAnsi="Avenir" w:cs="Segoe UI"/>
                <w:u w:val="single"/>
              </w:rPr>
              <w:lastRenderedPageBreak/>
              <w:t>Action</w:t>
            </w:r>
            <w:r>
              <w:rPr>
                <w:rFonts w:ascii="Avenir" w:hAnsi="Avenir" w:cs="Segoe UI"/>
              </w:rPr>
              <w:t>:</w:t>
            </w:r>
            <w:r w:rsidRPr="00051260">
              <w:rPr>
                <w:rFonts w:ascii="Avenir" w:hAnsi="Avenir" w:cs="Segoe UI"/>
              </w:rPr>
              <w:t xml:space="preserve"> Continue to develop assessment efforts within the department.</w:t>
            </w:r>
            <w:r>
              <w:rPr>
                <w:rFonts w:ascii="Avenir" w:hAnsi="Avenir" w:cs="Segoe UI"/>
              </w:rPr>
              <w:t xml:space="preserve"> </w:t>
            </w:r>
            <w:r w:rsidRPr="00051260">
              <w:rPr>
                <w:rFonts w:ascii="Avenir" w:hAnsi="Avenir" w:cs="Segoe UI"/>
              </w:rPr>
              <w:t>Work to include, through professional development opportunities and inclusionary methods,</w:t>
            </w:r>
          </w:p>
          <w:p w14:paraId="421C1BE0" w14:textId="3466BF36" w:rsidR="008A7618" w:rsidRDefault="00051260" w:rsidP="00051260">
            <w:pPr>
              <w:rPr>
                <w:rFonts w:ascii="Avenir" w:hAnsi="Avenir" w:cs="Segoe UI"/>
              </w:rPr>
            </w:pPr>
            <w:r w:rsidRPr="00051260">
              <w:rPr>
                <w:rFonts w:ascii="Avenir" w:hAnsi="Avenir" w:cs="Segoe UI"/>
              </w:rPr>
              <w:t>more part and full-faculty members within assessment.</w:t>
            </w:r>
            <w:r>
              <w:rPr>
                <w:rFonts w:ascii="Avenir" w:hAnsi="Avenir" w:cs="Segoe UI"/>
              </w:rPr>
              <w:t xml:space="preserve">  </w:t>
            </w:r>
            <w:r w:rsidRPr="00051260">
              <w:rPr>
                <w:rFonts w:ascii="Avenir" w:hAnsi="Avenir" w:cs="Segoe UI"/>
              </w:rPr>
              <w:t xml:space="preserve">As this academic year is the </w:t>
            </w:r>
            <w:r>
              <w:rPr>
                <w:rFonts w:ascii="Avenir" w:hAnsi="Avenir" w:cs="Segoe UI"/>
              </w:rPr>
              <w:t>second</w:t>
            </w:r>
            <w:r w:rsidRPr="00051260">
              <w:rPr>
                <w:rFonts w:ascii="Avenir" w:hAnsi="Avenir" w:cs="Segoe UI"/>
              </w:rPr>
              <w:t xml:space="preserve"> of a new 3-year assessment cycle, all courses that have not</w:t>
            </w:r>
            <w:r>
              <w:rPr>
                <w:rFonts w:ascii="Avenir" w:hAnsi="Avenir" w:cs="Segoe UI"/>
              </w:rPr>
              <w:t xml:space="preserve"> </w:t>
            </w:r>
            <w:r w:rsidRPr="00051260">
              <w:rPr>
                <w:rFonts w:ascii="Avenir" w:hAnsi="Avenir" w:cs="Segoe UI"/>
              </w:rPr>
              <w:t>been assessed, or</w:t>
            </w:r>
            <w:r>
              <w:rPr>
                <w:rFonts w:ascii="Avenir" w:hAnsi="Avenir" w:cs="Segoe UI"/>
              </w:rPr>
              <w:t xml:space="preserve"> </w:t>
            </w:r>
            <w:r w:rsidRPr="00051260">
              <w:rPr>
                <w:rFonts w:ascii="Avenir" w:hAnsi="Avenir" w:cs="Segoe UI"/>
              </w:rPr>
              <w:t>inadequately assessed, in the last three years will be assessed this cycle.</w:t>
            </w:r>
          </w:p>
          <w:p w14:paraId="0B12636A" w14:textId="4F366D27" w:rsidR="00051260" w:rsidRDefault="00051260" w:rsidP="00051260">
            <w:pPr>
              <w:rPr>
                <w:rFonts w:ascii="Avenir" w:hAnsi="Avenir" w:cs="Segoe UI"/>
              </w:rPr>
            </w:pPr>
            <w:r>
              <w:rPr>
                <w:rFonts w:ascii="Avenir" w:hAnsi="Avenir" w:cs="Segoe UI"/>
                <w:u w:val="single"/>
              </w:rPr>
              <w:t>Status</w:t>
            </w:r>
            <w:r>
              <w:rPr>
                <w:rFonts w:ascii="Avenir" w:hAnsi="Avenir" w:cs="Segoe UI"/>
              </w:rPr>
              <w:t>: In progr</w:t>
            </w:r>
            <w:r w:rsidR="00C0484A">
              <w:rPr>
                <w:rFonts w:ascii="Avenir" w:hAnsi="Avenir" w:cs="Segoe UI"/>
              </w:rPr>
              <w:t>ess</w:t>
            </w:r>
            <w:r>
              <w:rPr>
                <w:rFonts w:ascii="Avenir" w:hAnsi="Avenir" w:cs="Segoe UI"/>
              </w:rPr>
              <w:t>.</w:t>
            </w:r>
          </w:p>
          <w:p w14:paraId="0B21015B" w14:textId="0C3DBB7B" w:rsidR="00051260" w:rsidRDefault="00051260" w:rsidP="00051260">
            <w:pPr>
              <w:rPr>
                <w:rFonts w:ascii="Avenir" w:hAnsi="Avenir" w:cs="Segoe UI"/>
              </w:rPr>
            </w:pPr>
          </w:p>
          <w:p w14:paraId="099D160A" w14:textId="3FE9F7ED" w:rsidR="00C0484A" w:rsidRDefault="00C0484A" w:rsidP="00051260">
            <w:pPr>
              <w:rPr>
                <w:rFonts w:ascii="Avenir" w:hAnsi="Avenir" w:cs="Segoe UI"/>
                <w:u w:val="single"/>
              </w:rPr>
            </w:pPr>
            <w:r>
              <w:rPr>
                <w:rFonts w:ascii="Avenir" w:hAnsi="Avenir" w:cs="Segoe UI"/>
                <w:u w:val="single"/>
              </w:rPr>
              <w:t>Program Goal #2: Curriculum</w:t>
            </w:r>
          </w:p>
          <w:p w14:paraId="51441967" w14:textId="2E3D8827" w:rsidR="00051260" w:rsidRPr="00051260" w:rsidRDefault="00051260" w:rsidP="00051260">
            <w:pPr>
              <w:rPr>
                <w:rFonts w:ascii="Avenir" w:hAnsi="Avenir" w:cs="Segoe UI"/>
              </w:rPr>
            </w:pPr>
            <w:r w:rsidRPr="00051260">
              <w:rPr>
                <w:rFonts w:ascii="Avenir" w:hAnsi="Avenir" w:cs="Segoe UI"/>
                <w:u w:val="single"/>
              </w:rPr>
              <w:t>College Goal</w:t>
            </w:r>
            <w:r>
              <w:rPr>
                <w:rFonts w:ascii="Avenir" w:hAnsi="Avenir" w:cs="Segoe UI"/>
              </w:rPr>
              <w:t xml:space="preserve">: </w:t>
            </w:r>
            <w:r w:rsidRPr="00051260">
              <w:rPr>
                <w:rFonts w:ascii="Avenir" w:hAnsi="Avenir" w:cs="Segoe UI"/>
              </w:rPr>
              <w:t>Raise College Competence: Raise student skills and competencies, and expand their learning experiences, so that they can successfully complete their college program.</w:t>
            </w:r>
          </w:p>
          <w:p w14:paraId="64F186B2" w14:textId="4D63D2A4" w:rsidR="00051260" w:rsidRDefault="00051260" w:rsidP="00051260">
            <w:pPr>
              <w:rPr>
                <w:rFonts w:ascii="Avenir" w:hAnsi="Avenir" w:cs="Segoe UI"/>
              </w:rPr>
            </w:pPr>
            <w:r w:rsidRPr="00051260">
              <w:rPr>
                <w:rFonts w:ascii="Avenir" w:hAnsi="Avenir" w:cs="Segoe UI"/>
                <w:u w:val="single"/>
              </w:rPr>
              <w:t>District Goal</w:t>
            </w:r>
            <w:r>
              <w:rPr>
                <w:rFonts w:ascii="Avenir" w:hAnsi="Avenir" w:cs="Segoe UI"/>
              </w:rPr>
              <w:t xml:space="preserve">: </w:t>
            </w:r>
            <w:r w:rsidRPr="00051260">
              <w:rPr>
                <w:rFonts w:ascii="Avenir" w:hAnsi="Avenir" w:cs="Segoe UI"/>
              </w:rPr>
              <w:t>Build Programs of Distinction</w:t>
            </w:r>
          </w:p>
          <w:p w14:paraId="0994B34D" w14:textId="1588D357" w:rsidR="00051260" w:rsidRDefault="00051260" w:rsidP="00051260">
            <w:pPr>
              <w:rPr>
                <w:rFonts w:ascii="Avenir" w:hAnsi="Avenir" w:cs="Segoe UI"/>
              </w:rPr>
            </w:pPr>
            <w:r>
              <w:rPr>
                <w:rFonts w:ascii="Avenir" w:hAnsi="Avenir" w:cs="Segoe UI"/>
                <w:u w:val="single"/>
              </w:rPr>
              <w:t>Action</w:t>
            </w:r>
            <w:r>
              <w:rPr>
                <w:rFonts w:ascii="Avenir" w:hAnsi="Avenir" w:cs="Segoe UI"/>
              </w:rPr>
              <w:t xml:space="preserve">: </w:t>
            </w:r>
            <w:r w:rsidRPr="00051260">
              <w:rPr>
                <w:rFonts w:ascii="Avenir" w:hAnsi="Avenir" w:cs="Segoe UI"/>
              </w:rPr>
              <w:t>At present the curriculum is up-to-date and current</w:t>
            </w:r>
            <w:r>
              <w:rPr>
                <w:rFonts w:ascii="Avenir" w:hAnsi="Avenir" w:cs="Segoe UI"/>
              </w:rPr>
              <w:t xml:space="preserve">.  </w:t>
            </w:r>
            <w:r w:rsidRPr="00051260">
              <w:rPr>
                <w:rFonts w:ascii="Avenir" w:hAnsi="Avenir" w:cs="Segoe UI"/>
              </w:rPr>
              <w:t>Introduction of further thematic coursework to better serve student needs, for example</w:t>
            </w:r>
            <w:r>
              <w:rPr>
                <w:rFonts w:ascii="Avenir" w:hAnsi="Avenir" w:cs="Segoe UI"/>
              </w:rPr>
              <w:t xml:space="preserve"> </w:t>
            </w:r>
            <w:r w:rsidRPr="00051260">
              <w:rPr>
                <w:rFonts w:ascii="Avenir" w:hAnsi="Avenir" w:cs="Segoe UI"/>
              </w:rPr>
              <w:t>coursework in global studies</w:t>
            </w:r>
            <w:r>
              <w:rPr>
                <w:rFonts w:ascii="Avenir" w:hAnsi="Avenir" w:cs="Segoe UI"/>
              </w:rPr>
              <w:t>.</w:t>
            </w:r>
          </w:p>
          <w:p w14:paraId="3D20746B" w14:textId="17CE7ECF" w:rsidR="00051260" w:rsidRDefault="00051260" w:rsidP="00051260">
            <w:pPr>
              <w:rPr>
                <w:rFonts w:ascii="Avenir" w:hAnsi="Avenir" w:cs="Segoe UI"/>
              </w:rPr>
            </w:pPr>
            <w:r w:rsidRPr="00051260">
              <w:rPr>
                <w:rFonts w:ascii="Avenir" w:hAnsi="Avenir" w:cs="Segoe UI"/>
                <w:u w:val="single"/>
              </w:rPr>
              <w:t>Status</w:t>
            </w:r>
            <w:r>
              <w:rPr>
                <w:rFonts w:ascii="Avenir" w:hAnsi="Avenir" w:cs="Segoe UI"/>
              </w:rPr>
              <w:t>: In pro</w:t>
            </w:r>
            <w:r w:rsidR="00C0484A">
              <w:rPr>
                <w:rFonts w:ascii="Avenir" w:hAnsi="Avenir" w:cs="Segoe UI"/>
              </w:rPr>
              <w:t>gress</w:t>
            </w:r>
            <w:r>
              <w:rPr>
                <w:rFonts w:ascii="Avenir" w:hAnsi="Avenir" w:cs="Segoe UI"/>
              </w:rPr>
              <w:t>.</w:t>
            </w:r>
          </w:p>
          <w:p w14:paraId="3C0882B2" w14:textId="2D8ABA83" w:rsidR="00051260" w:rsidRDefault="00051260" w:rsidP="00051260">
            <w:pPr>
              <w:rPr>
                <w:rFonts w:ascii="Avenir" w:hAnsi="Avenir" w:cs="Segoe UI"/>
              </w:rPr>
            </w:pPr>
          </w:p>
          <w:p w14:paraId="67A9BCA0" w14:textId="4BD3B765" w:rsidR="00C0484A" w:rsidRDefault="00C0484A" w:rsidP="00051260">
            <w:pPr>
              <w:rPr>
                <w:rFonts w:ascii="Avenir" w:hAnsi="Avenir" w:cs="Segoe UI"/>
                <w:u w:val="single"/>
              </w:rPr>
            </w:pPr>
            <w:r>
              <w:rPr>
                <w:rFonts w:ascii="Avenir" w:hAnsi="Avenir" w:cs="Segoe UI"/>
                <w:u w:val="single"/>
              </w:rPr>
              <w:t>Program Goal #3: Instruction</w:t>
            </w:r>
          </w:p>
          <w:p w14:paraId="4B90FBBA" w14:textId="48E3D686" w:rsidR="00051260" w:rsidRPr="00051260" w:rsidRDefault="00051260" w:rsidP="00051260">
            <w:pPr>
              <w:rPr>
                <w:rFonts w:ascii="Avenir" w:hAnsi="Avenir" w:cs="Segoe UI"/>
              </w:rPr>
            </w:pPr>
            <w:r w:rsidRPr="00051260">
              <w:rPr>
                <w:rFonts w:ascii="Avenir" w:hAnsi="Avenir" w:cs="Segoe UI"/>
                <w:u w:val="single"/>
              </w:rPr>
              <w:t>College Goal</w:t>
            </w:r>
            <w:r>
              <w:rPr>
                <w:rFonts w:ascii="Avenir" w:hAnsi="Avenir" w:cs="Segoe UI"/>
              </w:rPr>
              <w:t xml:space="preserve">: </w:t>
            </w:r>
            <w:r w:rsidRPr="00051260">
              <w:rPr>
                <w:rFonts w:ascii="Avenir" w:hAnsi="Avenir" w:cs="Segoe UI"/>
              </w:rPr>
              <w:t>Raise College Competence: Raise student skills and competencies, and expand their learning experiences, so that they can successfully complete their college program.</w:t>
            </w:r>
          </w:p>
          <w:p w14:paraId="26232599" w14:textId="1F0033F7" w:rsidR="00051260" w:rsidRDefault="00051260" w:rsidP="00051260">
            <w:pPr>
              <w:rPr>
                <w:rFonts w:ascii="Avenir" w:hAnsi="Avenir" w:cs="Segoe UI"/>
              </w:rPr>
            </w:pPr>
            <w:r w:rsidRPr="00051260">
              <w:rPr>
                <w:rFonts w:ascii="Avenir" w:hAnsi="Avenir" w:cs="Segoe UI"/>
                <w:u w:val="single"/>
              </w:rPr>
              <w:t>District Goal</w:t>
            </w:r>
            <w:r>
              <w:rPr>
                <w:rFonts w:ascii="Avenir" w:hAnsi="Avenir" w:cs="Segoe UI"/>
              </w:rPr>
              <w:t xml:space="preserve">: </w:t>
            </w:r>
            <w:r w:rsidRPr="00051260">
              <w:rPr>
                <w:rFonts w:ascii="Avenir" w:hAnsi="Avenir" w:cs="Segoe UI"/>
              </w:rPr>
              <w:t>Build Programs of Distinction</w:t>
            </w:r>
          </w:p>
          <w:p w14:paraId="51C383E4" w14:textId="36E40667" w:rsidR="00C0484A" w:rsidRPr="00C0484A" w:rsidRDefault="00C0484A" w:rsidP="00C0484A">
            <w:pPr>
              <w:rPr>
                <w:rFonts w:ascii="Avenir" w:hAnsi="Avenir" w:cs="Segoe UI"/>
              </w:rPr>
            </w:pPr>
            <w:r w:rsidRPr="00C0484A">
              <w:rPr>
                <w:rFonts w:ascii="Avenir" w:hAnsi="Avenir" w:cs="Segoe UI"/>
                <w:u w:val="single"/>
              </w:rPr>
              <w:t>Action</w:t>
            </w:r>
            <w:r>
              <w:rPr>
                <w:rFonts w:ascii="Avenir" w:hAnsi="Avenir" w:cs="Segoe UI"/>
              </w:rPr>
              <w:t xml:space="preserve">: </w:t>
            </w:r>
            <w:r w:rsidRPr="00C0484A">
              <w:rPr>
                <w:rFonts w:ascii="Avenir" w:hAnsi="Avenir" w:cs="Segoe UI"/>
              </w:rPr>
              <w:t>Work as a department to improve our overall completion rates and productivity.</w:t>
            </w:r>
            <w:r>
              <w:rPr>
                <w:rFonts w:ascii="Avenir" w:hAnsi="Avenir" w:cs="Segoe UI"/>
              </w:rPr>
              <w:t xml:space="preserve">  </w:t>
            </w:r>
            <w:r w:rsidRPr="00C0484A">
              <w:rPr>
                <w:rFonts w:ascii="Avenir" w:hAnsi="Avenir" w:cs="Segoe UI"/>
              </w:rPr>
              <w:t>Provide the best possible instruction using the most relevant materials and techniques to</w:t>
            </w:r>
          </w:p>
          <w:p w14:paraId="65D6519C" w14:textId="64D666D9" w:rsidR="00051260" w:rsidRDefault="00C0484A" w:rsidP="00C0484A">
            <w:pPr>
              <w:rPr>
                <w:rFonts w:ascii="Avenir" w:hAnsi="Avenir" w:cs="Segoe UI"/>
              </w:rPr>
            </w:pPr>
            <w:r w:rsidRPr="00C0484A">
              <w:rPr>
                <w:rFonts w:ascii="Avenir" w:hAnsi="Avenir" w:cs="Segoe UI"/>
              </w:rPr>
              <w:t>improve student success.</w:t>
            </w:r>
          </w:p>
          <w:p w14:paraId="10346CF9" w14:textId="6EB1BBB3" w:rsidR="00C0484A" w:rsidRPr="00051260" w:rsidRDefault="00C0484A" w:rsidP="00C0484A">
            <w:pPr>
              <w:rPr>
                <w:rFonts w:ascii="Avenir" w:hAnsi="Avenir" w:cs="Segoe UI"/>
              </w:rPr>
            </w:pPr>
            <w:r w:rsidRPr="00C0484A">
              <w:rPr>
                <w:rFonts w:ascii="Avenir" w:hAnsi="Avenir" w:cs="Segoe UI"/>
                <w:u w:val="single"/>
              </w:rPr>
              <w:t>Status</w:t>
            </w:r>
            <w:r>
              <w:rPr>
                <w:rFonts w:ascii="Avenir" w:hAnsi="Avenir" w:cs="Segoe UI"/>
              </w:rPr>
              <w:t>: In progress.</w:t>
            </w:r>
          </w:p>
          <w:p w14:paraId="3E21F0E2" w14:textId="77777777" w:rsidR="00051260" w:rsidRPr="00051260" w:rsidRDefault="00051260" w:rsidP="00051260">
            <w:pPr>
              <w:rPr>
                <w:rFonts w:ascii="Avenir" w:hAnsi="Avenir" w:cs="Segoe UI"/>
              </w:rPr>
            </w:pPr>
          </w:p>
          <w:p w14:paraId="36812F9D" w14:textId="449F254B" w:rsidR="00C0484A" w:rsidRDefault="00C0484A" w:rsidP="00C0484A">
            <w:pPr>
              <w:rPr>
                <w:rFonts w:ascii="Avenir" w:hAnsi="Avenir" w:cs="Segoe UI"/>
                <w:u w:val="single"/>
              </w:rPr>
            </w:pPr>
            <w:r>
              <w:rPr>
                <w:rFonts w:ascii="Avenir" w:hAnsi="Avenir" w:cs="Segoe UI"/>
                <w:u w:val="single"/>
              </w:rPr>
              <w:t>Program Goal #4: Student Success and Equity</w:t>
            </w:r>
          </w:p>
          <w:p w14:paraId="36E6BB40" w14:textId="265315AF" w:rsidR="00C0484A" w:rsidRPr="00C0484A" w:rsidRDefault="00C0484A" w:rsidP="00C0484A">
            <w:pPr>
              <w:rPr>
                <w:rFonts w:ascii="Avenir" w:hAnsi="Avenir" w:cs="Segoe UI"/>
              </w:rPr>
            </w:pPr>
            <w:r w:rsidRPr="00C0484A">
              <w:rPr>
                <w:rFonts w:ascii="Avenir" w:hAnsi="Avenir" w:cs="Segoe UI"/>
                <w:u w:val="single"/>
              </w:rPr>
              <w:t>College Goal</w:t>
            </w:r>
            <w:r>
              <w:rPr>
                <w:rFonts w:ascii="Avenir" w:hAnsi="Avenir" w:cs="Segoe UI"/>
              </w:rPr>
              <w:t xml:space="preserve">: </w:t>
            </w:r>
            <w:r w:rsidRPr="00C0484A">
              <w:rPr>
                <w:rFonts w:ascii="Avenir" w:hAnsi="Avenir" w:cs="Segoe UI"/>
              </w:rPr>
              <w:t>Raise College Competence: Raise student skills and competencies, and expand their</w:t>
            </w:r>
            <w:r>
              <w:rPr>
                <w:rFonts w:ascii="Avenir" w:hAnsi="Avenir" w:cs="Segoe UI"/>
              </w:rPr>
              <w:t xml:space="preserve"> </w:t>
            </w:r>
            <w:r w:rsidRPr="00C0484A">
              <w:rPr>
                <w:rFonts w:ascii="Avenir" w:hAnsi="Avenir" w:cs="Segoe UI"/>
              </w:rPr>
              <w:t>learning experiences, so that they can successfully complete their college program.</w:t>
            </w:r>
          </w:p>
          <w:p w14:paraId="3CF35E06" w14:textId="5D9AFB27" w:rsidR="00C0484A" w:rsidRDefault="00C0484A" w:rsidP="00C0484A">
            <w:pPr>
              <w:rPr>
                <w:rFonts w:ascii="Avenir" w:hAnsi="Avenir" w:cs="Segoe UI"/>
              </w:rPr>
            </w:pPr>
            <w:r w:rsidRPr="00C0484A">
              <w:rPr>
                <w:rFonts w:ascii="Avenir" w:hAnsi="Avenir" w:cs="Segoe UI"/>
                <w:u w:val="single"/>
              </w:rPr>
              <w:t>District Goal</w:t>
            </w:r>
            <w:r>
              <w:rPr>
                <w:rFonts w:ascii="Avenir" w:hAnsi="Avenir" w:cs="Segoe UI"/>
              </w:rPr>
              <w:t xml:space="preserve">: </w:t>
            </w:r>
            <w:r w:rsidRPr="00C0484A">
              <w:rPr>
                <w:rFonts w:ascii="Avenir" w:hAnsi="Avenir" w:cs="Segoe UI"/>
              </w:rPr>
              <w:t>Advance Student Access, Equity, and Success</w:t>
            </w:r>
          </w:p>
          <w:p w14:paraId="1DA1F29E" w14:textId="562BDA17" w:rsidR="00C0484A" w:rsidRDefault="00C0484A" w:rsidP="00C0484A">
            <w:pPr>
              <w:rPr>
                <w:rFonts w:ascii="Avenir" w:hAnsi="Avenir" w:cs="Segoe UI"/>
              </w:rPr>
            </w:pPr>
            <w:r w:rsidRPr="00C0484A">
              <w:rPr>
                <w:rFonts w:ascii="Avenir" w:hAnsi="Avenir" w:cs="Segoe UI"/>
                <w:u w:val="single"/>
              </w:rPr>
              <w:t>Action</w:t>
            </w:r>
            <w:r>
              <w:rPr>
                <w:rFonts w:ascii="Avenir" w:hAnsi="Avenir" w:cs="Segoe UI"/>
              </w:rPr>
              <w:t>:</w:t>
            </w:r>
            <w:r>
              <w:t xml:space="preserve"> </w:t>
            </w:r>
            <w:r w:rsidRPr="00C0484A">
              <w:rPr>
                <w:rFonts w:ascii="Avenir" w:hAnsi="Avenir" w:cs="Segoe UI"/>
              </w:rPr>
              <w:t>Support equity within our classrooms and also actively recruit as diverse a faculty as possible in an effort to close the achievement gap.</w:t>
            </w:r>
            <w:r>
              <w:rPr>
                <w:rFonts w:ascii="Avenir" w:hAnsi="Avenir" w:cs="Segoe UI"/>
              </w:rPr>
              <w:t xml:space="preserve">  </w:t>
            </w:r>
            <w:r w:rsidRPr="00C0484A">
              <w:rPr>
                <w:rFonts w:ascii="Avenir" w:hAnsi="Avenir" w:cs="Segoe UI"/>
              </w:rPr>
              <w:t>Political Science faculty are adopting “zero cost” textbooks in order to reduce education costs for students.</w:t>
            </w:r>
            <w:r>
              <w:rPr>
                <w:rFonts w:ascii="Avenir" w:hAnsi="Avenir" w:cs="Segoe UI"/>
              </w:rPr>
              <w:t xml:space="preserve">  </w:t>
            </w:r>
            <w:r w:rsidRPr="00C0484A">
              <w:rPr>
                <w:rFonts w:ascii="Avenir" w:hAnsi="Avenir" w:cs="Segoe UI"/>
              </w:rPr>
              <w:t>Continue developing faculty advising</w:t>
            </w:r>
          </w:p>
          <w:p w14:paraId="1A5EC51D" w14:textId="0788398A" w:rsidR="00C0484A" w:rsidRDefault="00C0484A" w:rsidP="00C0484A">
            <w:pPr>
              <w:rPr>
                <w:rFonts w:ascii="Avenir" w:hAnsi="Avenir" w:cs="Segoe UI"/>
              </w:rPr>
            </w:pPr>
            <w:r w:rsidRPr="00C0484A">
              <w:rPr>
                <w:rFonts w:ascii="Avenir" w:hAnsi="Avenir" w:cs="Segoe UI"/>
                <w:u w:val="single"/>
              </w:rPr>
              <w:t>Status</w:t>
            </w:r>
            <w:r>
              <w:rPr>
                <w:rFonts w:ascii="Avenir" w:hAnsi="Avenir" w:cs="Segoe UI"/>
              </w:rPr>
              <w:t>: In progress.</w:t>
            </w:r>
          </w:p>
          <w:p w14:paraId="01E9B560" w14:textId="7DDFC25E" w:rsidR="00C0484A" w:rsidRDefault="00C0484A" w:rsidP="00C0484A">
            <w:pPr>
              <w:rPr>
                <w:rFonts w:ascii="Avenir" w:hAnsi="Avenir" w:cs="Segoe UI"/>
              </w:rPr>
            </w:pPr>
          </w:p>
          <w:p w14:paraId="0C308D96" w14:textId="0E88E9A4" w:rsidR="00C0484A" w:rsidRDefault="00C0484A" w:rsidP="00C0484A">
            <w:pPr>
              <w:rPr>
                <w:rFonts w:ascii="Avenir" w:hAnsi="Avenir" w:cs="Segoe UI"/>
                <w:u w:val="single"/>
              </w:rPr>
            </w:pPr>
            <w:r w:rsidRPr="00C0484A">
              <w:rPr>
                <w:rFonts w:ascii="Avenir" w:hAnsi="Avenir" w:cs="Segoe UI"/>
                <w:u w:val="single"/>
              </w:rPr>
              <w:lastRenderedPageBreak/>
              <w:t>Program Goal #5: Professional Development</w:t>
            </w:r>
          </w:p>
          <w:p w14:paraId="360F36BE" w14:textId="7E06FCDB" w:rsidR="00C0484A" w:rsidRPr="00C0484A" w:rsidRDefault="00C0484A" w:rsidP="00C0484A">
            <w:pPr>
              <w:rPr>
                <w:rFonts w:ascii="Avenir" w:hAnsi="Avenir" w:cs="Segoe UI"/>
              </w:rPr>
            </w:pPr>
            <w:r w:rsidRPr="00C0484A">
              <w:rPr>
                <w:rFonts w:ascii="Avenir" w:hAnsi="Avenir" w:cs="Segoe UI"/>
                <w:u w:val="single"/>
              </w:rPr>
              <w:t>College Goal</w:t>
            </w:r>
            <w:r>
              <w:rPr>
                <w:rFonts w:ascii="Avenir" w:hAnsi="Avenir" w:cs="Segoe UI"/>
              </w:rPr>
              <w:t xml:space="preserve">: </w:t>
            </w:r>
            <w:r w:rsidRPr="00C0484A">
              <w:rPr>
                <w:rFonts w:ascii="Avenir" w:hAnsi="Avenir" w:cs="Segoe UI"/>
              </w:rPr>
              <w:t>Raise College Competence: Raise student skills and competencies, and expand their learning experiences, so that they can successfully complete their college program.</w:t>
            </w:r>
          </w:p>
          <w:p w14:paraId="0FED39D3" w14:textId="6D1F5F8F" w:rsidR="00C0484A" w:rsidRDefault="00C0484A" w:rsidP="00C0484A">
            <w:pPr>
              <w:rPr>
                <w:rFonts w:ascii="Avenir" w:hAnsi="Avenir" w:cs="Segoe UI"/>
              </w:rPr>
            </w:pPr>
            <w:r w:rsidRPr="00C0484A">
              <w:rPr>
                <w:rFonts w:ascii="Avenir" w:hAnsi="Avenir" w:cs="Segoe UI"/>
                <w:u w:val="single"/>
              </w:rPr>
              <w:t>District Goal</w:t>
            </w:r>
            <w:r>
              <w:rPr>
                <w:rFonts w:ascii="Avenir" w:hAnsi="Avenir" w:cs="Segoe UI"/>
              </w:rPr>
              <w:t xml:space="preserve">: </w:t>
            </w:r>
            <w:r w:rsidRPr="00C0484A">
              <w:rPr>
                <w:rFonts w:ascii="Avenir" w:hAnsi="Avenir" w:cs="Segoe UI"/>
              </w:rPr>
              <w:t>Build Programs of Distinction</w:t>
            </w:r>
          </w:p>
          <w:p w14:paraId="67A1D07B" w14:textId="57283561" w:rsidR="00C0484A" w:rsidRDefault="00C0484A" w:rsidP="00C0484A">
            <w:pPr>
              <w:rPr>
                <w:rFonts w:ascii="Avenir" w:hAnsi="Avenir" w:cs="Segoe UI"/>
              </w:rPr>
            </w:pPr>
            <w:r w:rsidRPr="00C0484A">
              <w:rPr>
                <w:rFonts w:ascii="Avenir" w:hAnsi="Avenir" w:cs="Segoe UI"/>
                <w:u w:val="single"/>
              </w:rPr>
              <w:t>Action</w:t>
            </w:r>
            <w:r>
              <w:rPr>
                <w:rFonts w:ascii="Avenir" w:hAnsi="Avenir" w:cs="Segoe UI"/>
              </w:rPr>
              <w:t xml:space="preserve">: </w:t>
            </w:r>
            <w:r w:rsidRPr="00C0484A">
              <w:rPr>
                <w:rFonts w:ascii="Avenir" w:hAnsi="Avenir" w:cs="Segoe UI"/>
              </w:rPr>
              <w:t>Increase professional development of full and part-time faculty so that the department can best serve its students.</w:t>
            </w:r>
            <w:r>
              <w:rPr>
                <w:rFonts w:ascii="Avenir" w:hAnsi="Avenir" w:cs="Segoe UI"/>
              </w:rPr>
              <w:t xml:space="preserve">  </w:t>
            </w:r>
            <w:r w:rsidRPr="00C0484A">
              <w:rPr>
                <w:rFonts w:ascii="Avenir" w:hAnsi="Avenir" w:cs="Segoe UI"/>
              </w:rPr>
              <w:t>Continue to expand our collaborations with professional organizations and colleagues at regional</w:t>
            </w:r>
            <w:r>
              <w:rPr>
                <w:rFonts w:ascii="Avenir" w:hAnsi="Avenir" w:cs="Segoe UI"/>
              </w:rPr>
              <w:t xml:space="preserve"> </w:t>
            </w:r>
            <w:r w:rsidRPr="00C0484A">
              <w:rPr>
                <w:rFonts w:ascii="Avenir" w:hAnsi="Avenir" w:cs="Segoe UI"/>
              </w:rPr>
              <w:t>organizations through more active participation each year.</w:t>
            </w:r>
          </w:p>
          <w:p w14:paraId="3C949C0F" w14:textId="51DF8899" w:rsidR="00C0484A" w:rsidRPr="00C0484A" w:rsidRDefault="00C0484A" w:rsidP="00C0484A">
            <w:pPr>
              <w:rPr>
                <w:rFonts w:ascii="Avenir" w:hAnsi="Avenir" w:cs="Segoe UI"/>
              </w:rPr>
            </w:pPr>
            <w:r w:rsidRPr="00C0484A">
              <w:rPr>
                <w:rFonts w:ascii="Avenir" w:hAnsi="Avenir" w:cs="Segoe UI"/>
                <w:u w:val="single"/>
              </w:rPr>
              <w:t>Status</w:t>
            </w:r>
            <w:r>
              <w:rPr>
                <w:rFonts w:ascii="Avenir" w:hAnsi="Avenir" w:cs="Segoe UI"/>
              </w:rPr>
              <w:t xml:space="preserve">: In progress. </w:t>
            </w:r>
          </w:p>
          <w:p w14:paraId="3577ED07" w14:textId="77777777" w:rsidR="00C0484A" w:rsidRPr="00C0484A" w:rsidRDefault="00C0484A" w:rsidP="00C0484A">
            <w:pPr>
              <w:rPr>
                <w:rFonts w:ascii="Avenir" w:hAnsi="Avenir" w:cs="Segoe UI"/>
                <w:u w:val="single"/>
              </w:rPr>
            </w:pPr>
          </w:p>
          <w:p w14:paraId="374E12BC" w14:textId="6173E766" w:rsidR="00051260" w:rsidRPr="00051260" w:rsidRDefault="00051260" w:rsidP="00051260">
            <w:pPr>
              <w:rPr>
                <w:rFonts w:ascii="Avenir" w:hAnsi="Avenir" w:cs="Segoe UI"/>
              </w:rPr>
            </w:pPr>
          </w:p>
          <w:p w14:paraId="4B662F20" w14:textId="77777777" w:rsidR="008A7618" w:rsidRPr="003462B5" w:rsidRDefault="008A7618"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1AB9F460" w14:textId="4DA021EC" w:rsidR="008A7618" w:rsidRPr="003462B5" w:rsidRDefault="00295F63" w:rsidP="00311E8A">
            <w:pPr>
              <w:rPr>
                <w:rFonts w:ascii="Avenir" w:hAnsi="Avenir" w:cs="Segoe UI"/>
              </w:rPr>
            </w:pPr>
            <w:r w:rsidRPr="00295F63">
              <w:rPr>
                <w:rFonts w:ascii="Avenir" w:hAnsi="Avenir" w:cs="Segoe UI"/>
              </w:rPr>
              <w:t>We are fortunate to be teaching at an institution that possesses relatively new classroom technology and has demonstrated a commitment to maintain the equipment. Social science instructors utilize the smart classroom technology on a daily basis, including other equipment such as white boards and moveable classroom furniture. One recommendation would be to ensure all classroom computers are up-to-date (software and hardware) and that the room is stocked with other teaching materials (e.g., functioning white board erasers) to best serve our students. Some instructors continue to use older technologies in their teaching, for example DVDs, and support for these technologies is appreciated.</w:t>
            </w:r>
          </w:p>
        </w:tc>
      </w:tr>
    </w:tbl>
    <w:p w14:paraId="530CD6C6" w14:textId="15C74343" w:rsidR="00537877" w:rsidRDefault="00537877" w:rsidP="00591A55">
      <w:pPr>
        <w:pStyle w:val="NoSpacing"/>
        <w:rPr>
          <w:rFonts w:ascii="Avenir" w:hAnsi="Avenir"/>
        </w:rPr>
      </w:pPr>
    </w:p>
    <w:p w14:paraId="57B08ABF" w14:textId="543C8D2B" w:rsidR="00FC65B7" w:rsidRPr="00FC65B7" w:rsidRDefault="00537877" w:rsidP="00537877">
      <w:pPr>
        <w:pStyle w:val="NoSpacing"/>
        <w:numPr>
          <w:ilvl w:val="0"/>
          <w:numId w:val="9"/>
        </w:numPr>
        <w:ind w:left="360"/>
        <w:rPr>
          <w:rFonts w:ascii="Avenir Black" w:hAnsi="Avenir Black"/>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p>
    <w:p w14:paraId="45645FB6" w14:textId="77777777" w:rsidR="00FC65B7" w:rsidRPr="00FC65B7" w:rsidRDefault="00FC65B7" w:rsidP="00FC65B7">
      <w:pPr>
        <w:pStyle w:val="NoSpacing"/>
        <w:rPr>
          <w:rFonts w:ascii="Avenir Black" w:hAnsi="Avenir Black"/>
        </w:rPr>
      </w:pPr>
    </w:p>
    <w:p w14:paraId="4B7CE101" w14:textId="2AC79323"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2"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3" w:history="1">
              <w:r w:rsidR="00537877" w:rsidRPr="003462B5">
                <w:rPr>
                  <w:rStyle w:val="Hyperlink"/>
                  <w:rFonts w:ascii="Avenir" w:hAnsi="Avenir"/>
                </w:rPr>
                <w:t>Course Completion and Retention</w:t>
              </w:r>
              <w:r w:rsidR="00537877" w:rsidRPr="003462B5">
                <w:rPr>
                  <w:rStyle w:val="Hyperlink"/>
                  <w:rFonts w:ascii="Avenir" w:hAnsi="Avenir"/>
                </w:rPr>
                <w:t xml:space="preserve"> </w:t>
              </w:r>
              <w:r w:rsidR="00537877" w:rsidRPr="003462B5">
                <w:rPr>
                  <w:rStyle w:val="Hyperlink"/>
                  <w:rFonts w:ascii="Avenir" w:hAnsi="Avenir"/>
                </w:rPr>
                <w:t>Rates Dash</w:t>
              </w:r>
              <w:r w:rsidR="00537877" w:rsidRPr="003462B5">
                <w:rPr>
                  <w:rStyle w:val="Hyperlink"/>
                  <w:rFonts w:ascii="Avenir" w:hAnsi="Avenir"/>
                </w:rPr>
                <w:t>b</w:t>
              </w:r>
              <w:r w:rsidR="00537877" w:rsidRPr="003462B5">
                <w:rPr>
                  <w:rStyle w:val="Hyperlink"/>
                  <w:rFonts w:ascii="Avenir" w:hAnsi="Avenir"/>
                </w:rPr>
                <w:t>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4"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5"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6"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151F54" w:rsidP="00066A61">
            <w:pPr>
              <w:pStyle w:val="NoSpacing"/>
              <w:rPr>
                <w:rFonts w:ascii="Avenir" w:hAnsi="Avenir"/>
              </w:rPr>
            </w:pPr>
            <w:hyperlink r:id="rId17"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567D5EAB" w:rsidR="00AD72FF" w:rsidRPr="00AD72FF" w:rsidRDefault="00AD72FF" w:rsidP="00AD72FF">
            <w:pPr>
              <w:pStyle w:val="NoSpacing"/>
              <w:rPr>
                <w:rFonts w:ascii="Avenir" w:hAnsi="Avenir"/>
                <w:i/>
                <w:iCs/>
              </w:rPr>
            </w:pPr>
            <w:r w:rsidRPr="00AD72FF">
              <w:rPr>
                <w:rFonts w:ascii="Avenir" w:hAnsi="Avenir"/>
                <w:i/>
                <w:iCs/>
              </w:rPr>
              <w:t>*For assistance with data dashboards, contact Phoumy Sayavong at psayavong@peralta.edu</w:t>
            </w:r>
          </w:p>
        </w:tc>
      </w:tr>
      <w:tr w:rsidR="003964BB" w14:paraId="6CC2D4FB" w14:textId="77777777" w:rsidTr="003964BB">
        <w:tc>
          <w:tcPr>
            <w:tcW w:w="9926" w:type="dxa"/>
            <w:shd w:val="clear" w:color="auto" w:fill="auto"/>
          </w:tcPr>
          <w:p w14:paraId="63F08B40" w14:textId="77777777" w:rsidR="003964BB" w:rsidRDefault="003964BB" w:rsidP="00537877">
            <w:pPr>
              <w:pStyle w:val="NoSpacing"/>
              <w:rPr>
                <w:rFonts w:ascii="Avenir" w:hAnsi="Avenir"/>
              </w:rPr>
            </w:pPr>
          </w:p>
          <w:p w14:paraId="0B84C801" w14:textId="24EAE198" w:rsidR="003964BB" w:rsidRDefault="00151F54" w:rsidP="00537877">
            <w:pPr>
              <w:pStyle w:val="NoSpacing"/>
              <w:rPr>
                <w:rFonts w:ascii="Avenir" w:hAnsi="Avenir"/>
              </w:rPr>
            </w:pPr>
            <w:r>
              <w:rPr>
                <w:rFonts w:ascii="Avenir" w:hAnsi="Avenir"/>
              </w:rPr>
              <w:t>For the academic year 2019-2020</w:t>
            </w:r>
            <w:r w:rsidR="00933B55" w:rsidRPr="00933B55">
              <w:rPr>
                <w:rFonts w:ascii="Avenir" w:hAnsi="Avenir"/>
              </w:rPr>
              <w:t>, BCC POLSCI D</w:t>
            </w:r>
            <w:r w:rsidR="002023E9">
              <w:rPr>
                <w:rFonts w:ascii="Avenir" w:hAnsi="Avenir"/>
              </w:rPr>
              <w:t xml:space="preserve">ept’s </w:t>
            </w:r>
            <w:r w:rsidR="00933B55" w:rsidRPr="00933B55">
              <w:rPr>
                <w:rFonts w:ascii="Avenir" w:hAnsi="Avenir"/>
              </w:rPr>
              <w:t>course completion rate and retention rate</w:t>
            </w:r>
            <w:r w:rsidR="002023E9">
              <w:rPr>
                <w:rFonts w:ascii="Avenir" w:hAnsi="Avenir"/>
              </w:rPr>
              <w:t xml:space="preserve"> matched those</w:t>
            </w:r>
            <w:r w:rsidR="00933B55" w:rsidRPr="00933B55">
              <w:rPr>
                <w:rFonts w:ascii="Avenir" w:hAnsi="Avenir"/>
              </w:rPr>
              <w:t xml:space="preserve"> of the college</w:t>
            </w:r>
            <w:r w:rsidR="002023E9">
              <w:rPr>
                <w:rFonts w:ascii="Avenir" w:hAnsi="Avenir"/>
              </w:rPr>
              <w:t xml:space="preserve"> (78% and 87% respectively)</w:t>
            </w:r>
            <w:r w:rsidR="00933B55" w:rsidRPr="00933B55">
              <w:rPr>
                <w:rFonts w:ascii="Avenir" w:hAnsi="Avenir"/>
              </w:rPr>
              <w:t>.  Since 2016-2017, the college completion and retention rates have remained relatively flat, the POLSCI Dept</w:t>
            </w:r>
            <w:r w:rsidR="002023E9">
              <w:rPr>
                <w:rFonts w:ascii="Avenir" w:hAnsi="Avenir"/>
              </w:rPr>
              <w:t>.</w:t>
            </w:r>
            <w:r w:rsidR="00933B55" w:rsidRPr="00933B55">
              <w:rPr>
                <w:rFonts w:ascii="Avenir" w:hAnsi="Avenir"/>
              </w:rPr>
              <w:t xml:space="preserve"> has </w:t>
            </w:r>
            <w:r w:rsidR="002023E9">
              <w:rPr>
                <w:rFonts w:ascii="Avenir" w:hAnsi="Avenir"/>
              </w:rPr>
              <w:t xml:space="preserve">overall </w:t>
            </w:r>
            <w:r w:rsidR="00933B55" w:rsidRPr="00933B55">
              <w:rPr>
                <w:rFonts w:ascii="Avenir" w:hAnsi="Avenir"/>
              </w:rPr>
              <w:t xml:space="preserve">remained </w:t>
            </w:r>
            <w:r w:rsidR="002023E9">
              <w:rPr>
                <w:rFonts w:ascii="Avenir" w:hAnsi="Avenir"/>
              </w:rPr>
              <w:t xml:space="preserve">similarly </w:t>
            </w:r>
            <w:r w:rsidR="00933B55" w:rsidRPr="00933B55">
              <w:rPr>
                <w:rFonts w:ascii="Avenir" w:hAnsi="Avenir"/>
              </w:rPr>
              <w:t>stead</w:t>
            </w:r>
            <w:r w:rsidR="002023E9">
              <w:rPr>
                <w:rFonts w:ascii="Avenir" w:hAnsi="Avenir"/>
              </w:rPr>
              <w:t xml:space="preserve">y.  </w:t>
            </w:r>
            <w:r w:rsidR="00933B55" w:rsidRPr="00933B55">
              <w:rPr>
                <w:rFonts w:ascii="Avenir" w:hAnsi="Avenir"/>
              </w:rPr>
              <w:t>The period 2016-2017 to 201</w:t>
            </w:r>
            <w:r w:rsidR="002023E9">
              <w:rPr>
                <w:rFonts w:ascii="Avenir" w:hAnsi="Avenir"/>
              </w:rPr>
              <w:t>9</w:t>
            </w:r>
            <w:r w:rsidR="00933B55" w:rsidRPr="00933B55">
              <w:rPr>
                <w:rFonts w:ascii="Avenir" w:hAnsi="Avenir"/>
              </w:rPr>
              <w:t>-20</w:t>
            </w:r>
            <w:r w:rsidR="002023E9">
              <w:rPr>
                <w:rFonts w:ascii="Avenir" w:hAnsi="Avenir"/>
              </w:rPr>
              <w:t>20</w:t>
            </w:r>
            <w:r w:rsidR="00933B55" w:rsidRPr="00933B55">
              <w:rPr>
                <w:rFonts w:ascii="Avenir" w:hAnsi="Avenir"/>
              </w:rPr>
              <w:t xml:space="preserve"> witnessed a strong increase in completion (68% to 7</w:t>
            </w:r>
            <w:r w:rsidR="002023E9">
              <w:rPr>
                <w:rFonts w:ascii="Avenir" w:hAnsi="Avenir"/>
              </w:rPr>
              <w:t>6</w:t>
            </w:r>
            <w:r w:rsidR="00933B55" w:rsidRPr="00933B55">
              <w:rPr>
                <w:rFonts w:ascii="Avenir" w:hAnsi="Avenir"/>
              </w:rPr>
              <w:t>%) and a modest increase in retention (85% to 8</w:t>
            </w:r>
            <w:r w:rsidR="002023E9">
              <w:rPr>
                <w:rFonts w:ascii="Avenir" w:hAnsi="Avenir"/>
              </w:rPr>
              <w:t>7</w:t>
            </w:r>
            <w:r w:rsidR="00933B55" w:rsidRPr="00933B55">
              <w:rPr>
                <w:rFonts w:ascii="Avenir" w:hAnsi="Avenir"/>
              </w:rPr>
              <w:t>%).  With both measure</w:t>
            </w:r>
            <w:r w:rsidR="002023E9">
              <w:rPr>
                <w:rFonts w:ascii="Avenir" w:hAnsi="Avenir"/>
              </w:rPr>
              <w:t>s</w:t>
            </w:r>
            <w:r w:rsidR="00933B55" w:rsidRPr="00933B55">
              <w:rPr>
                <w:rFonts w:ascii="Avenir" w:hAnsi="Avenir"/>
              </w:rPr>
              <w:t xml:space="preserve"> increasing</w:t>
            </w:r>
            <w:r w:rsidR="002023E9">
              <w:rPr>
                <w:rFonts w:ascii="Avenir" w:hAnsi="Avenir"/>
              </w:rPr>
              <w:t xml:space="preserve"> in the period 2016-2017 to 2019-2020</w:t>
            </w:r>
            <w:r w:rsidR="00933B55" w:rsidRPr="00933B55">
              <w:rPr>
                <w:rFonts w:ascii="Avenir" w:hAnsi="Avenir"/>
              </w:rPr>
              <w:t xml:space="preserve">, POLSCI Dept. faculty recognizes the </w:t>
            </w:r>
            <w:r w:rsidR="00933B55" w:rsidRPr="00933B55">
              <w:rPr>
                <w:rFonts w:ascii="Avenir" w:hAnsi="Avenir"/>
              </w:rPr>
              <w:lastRenderedPageBreak/>
              <w:t xml:space="preserve">achievement of a primary goal as outlined in the previous Program Review in maintaining above college averages in overall completion and retention.  Retention and completion rates across gender are relatively equal, both rates are </w:t>
            </w:r>
            <w:r w:rsidR="002023E9">
              <w:rPr>
                <w:rFonts w:ascii="Avenir" w:hAnsi="Avenir"/>
              </w:rPr>
              <w:t>on par</w:t>
            </w:r>
            <w:r w:rsidR="00933B55" w:rsidRPr="00933B55">
              <w:rPr>
                <w:rFonts w:ascii="Avenir" w:hAnsi="Avenir"/>
              </w:rPr>
              <w:t xml:space="preserve"> </w:t>
            </w:r>
            <w:r w:rsidR="002023E9">
              <w:rPr>
                <w:rFonts w:ascii="Avenir" w:hAnsi="Avenir"/>
              </w:rPr>
              <w:t>with the</w:t>
            </w:r>
            <w:r w:rsidR="00933B55" w:rsidRPr="00933B55">
              <w:rPr>
                <w:rFonts w:ascii="Avenir" w:hAnsi="Avenir"/>
              </w:rPr>
              <w:t xml:space="preserve"> college average</w:t>
            </w:r>
            <w:r w:rsidR="002023E9">
              <w:rPr>
                <w:rFonts w:ascii="Avenir" w:hAnsi="Avenir"/>
              </w:rPr>
              <w:t xml:space="preserve"> (77%/86% female POSCI</w:t>
            </w:r>
            <w:r w:rsidR="00F039A9">
              <w:rPr>
                <w:rFonts w:ascii="Avenir" w:hAnsi="Avenir"/>
              </w:rPr>
              <w:t>;</w:t>
            </w:r>
            <w:r w:rsidR="002023E9">
              <w:rPr>
                <w:rFonts w:ascii="Avenir" w:hAnsi="Avenir"/>
              </w:rPr>
              <w:t xml:space="preserve"> 76%/87% male POSCI</w:t>
            </w:r>
            <w:r w:rsidR="00F039A9">
              <w:rPr>
                <w:rFonts w:ascii="Avenir" w:hAnsi="Avenir"/>
              </w:rPr>
              <w:t>; 82%/86% gender nonbinary</w:t>
            </w:r>
            <w:r w:rsidR="002023E9">
              <w:rPr>
                <w:rFonts w:ascii="Avenir" w:hAnsi="Avenir"/>
              </w:rPr>
              <w:t xml:space="preserve"> – 79%/87% female college average and 7</w:t>
            </w:r>
            <w:r w:rsidR="00F039A9">
              <w:rPr>
                <w:rFonts w:ascii="Avenir" w:hAnsi="Avenir"/>
              </w:rPr>
              <w:t>7%/87% male college average; 78%/87% gender nonbinary)</w:t>
            </w:r>
            <w:r w:rsidR="002023E9">
              <w:rPr>
                <w:rFonts w:ascii="Avenir" w:hAnsi="Avenir"/>
              </w:rPr>
              <w:t xml:space="preserve">.  </w:t>
            </w:r>
            <w:r w:rsidR="00933B55" w:rsidRPr="00933B55">
              <w:rPr>
                <w:rFonts w:ascii="Avenir" w:hAnsi="Avenir"/>
              </w:rPr>
              <w:t xml:space="preserve">POLSCI sections attract roughly </w:t>
            </w:r>
            <w:r w:rsidR="00F039A9">
              <w:rPr>
                <w:rFonts w:ascii="Avenir" w:hAnsi="Avenir"/>
              </w:rPr>
              <w:t>15</w:t>
            </w:r>
            <w:r w:rsidR="00933B55" w:rsidRPr="00933B55">
              <w:rPr>
                <w:rFonts w:ascii="Avenir" w:hAnsi="Avenir"/>
              </w:rPr>
              <w:t>% more female students than male students.  Headcount and census enrollment figures coincide with college-wide trends across age groups.  The age groups 19-24 and 25-29 are the most well represented age groups in POLSCI sections; completion and retention rates across age groups are relatively even</w:t>
            </w:r>
            <w:r w:rsidR="00F039A9">
              <w:rPr>
                <w:rFonts w:ascii="Avenir" w:hAnsi="Avenir"/>
              </w:rPr>
              <w:t xml:space="preserve">.  </w:t>
            </w:r>
            <w:r w:rsidR="00933B55" w:rsidRPr="00933B55">
              <w:rPr>
                <w:rFonts w:ascii="Avenir" w:hAnsi="Avenir"/>
              </w:rPr>
              <w:t xml:space="preserve">The 16-18 age group; both are slightly above the college average in these categories (3 points for completion and 4 points for retention).  In the age groups 30-34 and 35-54 POLSCI sections rate higher than the college average in completion and match the college average in retention (both at 2 points and 5points higher for completion).  POLSCI Dept. retention and completion rates for Black/African American students are </w:t>
            </w:r>
            <w:r w:rsidR="00F039A9">
              <w:rPr>
                <w:rFonts w:ascii="Avenir" w:hAnsi="Avenir"/>
              </w:rPr>
              <w:t xml:space="preserve">presently slightly below the college average.  </w:t>
            </w:r>
            <w:r w:rsidR="00933B55" w:rsidRPr="00933B55">
              <w:rPr>
                <w:rFonts w:ascii="Avenir" w:hAnsi="Avenir"/>
              </w:rPr>
              <w:t xml:space="preserve">The completion and retention rates across the period 2016-2019 for Hispanic/Latino student in POLSCI Dept. sections are </w:t>
            </w:r>
            <w:r w:rsidR="00F039A9">
              <w:rPr>
                <w:rFonts w:ascii="Avenir" w:hAnsi="Avenir"/>
              </w:rPr>
              <w:t xml:space="preserve">even with the college-wide average.  </w:t>
            </w:r>
            <w:r w:rsidR="00933B55" w:rsidRPr="00933B55">
              <w:rPr>
                <w:rFonts w:ascii="Avenir" w:hAnsi="Avenir"/>
              </w:rPr>
              <w:t xml:space="preserve">The POLSCI Dept. will continue to bolster its attention to the particular needs of the Black/African American and Latinx communities at BCC and will maintain its ability to carry above average completion and retention rates for these groups.  POLSCI faculty will likewise continue to support identified student groups such as EOPS, </w:t>
            </w:r>
            <w:proofErr w:type="spellStart"/>
            <w:r w:rsidR="00933B55" w:rsidRPr="00933B55">
              <w:rPr>
                <w:rFonts w:ascii="Avenir" w:hAnsi="Avenir"/>
              </w:rPr>
              <w:t>CalWorks</w:t>
            </w:r>
            <w:proofErr w:type="spellEnd"/>
            <w:r w:rsidR="00933B55" w:rsidRPr="00933B55">
              <w:rPr>
                <w:rFonts w:ascii="Avenir" w:hAnsi="Avenir"/>
              </w:rPr>
              <w:t xml:space="preserve">, Umoja, </w:t>
            </w:r>
            <w:proofErr w:type="spellStart"/>
            <w:r w:rsidR="00933B55" w:rsidRPr="00933B55">
              <w:rPr>
                <w:rFonts w:ascii="Avenir" w:hAnsi="Avenir"/>
              </w:rPr>
              <w:t>CareBCC</w:t>
            </w:r>
            <w:proofErr w:type="spellEnd"/>
            <w:r w:rsidR="00933B55" w:rsidRPr="00933B55">
              <w:rPr>
                <w:rFonts w:ascii="Avenir" w:hAnsi="Avenir"/>
              </w:rPr>
              <w:t>, Veterans Affairs, etc.</w:t>
            </w: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0368BE03" w:rsidR="00591A55" w:rsidRPr="00DE2251"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p w14:paraId="0F107A13" w14:textId="107838DC" w:rsidR="00C44036" w:rsidRDefault="00C44036" w:rsidP="004A09B6">
      <w:pPr>
        <w:pStyle w:val="NoSpacing"/>
        <w:ind w:left="360"/>
        <w:rPr>
          <w:rFonts w:ascii="Avenir Medium" w:hAnsi="Avenir Medium"/>
        </w:rPr>
      </w:pPr>
      <w:r w:rsidRPr="00DE2251">
        <w:rPr>
          <w:rFonts w:ascii="Avenir Black" w:hAnsi="Avenir Black"/>
        </w:rPr>
        <w:t xml:space="preserve">Have your assessment results been recorded in </w:t>
      </w:r>
      <w:proofErr w:type="spellStart"/>
      <w:r w:rsidRPr="00DE2251">
        <w:rPr>
          <w:rFonts w:ascii="Avenir Black" w:hAnsi="Avenir Black"/>
        </w:rPr>
        <w:t>CurricuNet</w:t>
      </w:r>
      <w:proofErr w:type="spellEnd"/>
      <w:r w:rsidRPr="00DE2251">
        <w:rPr>
          <w:rFonts w:ascii="Avenir Black" w:hAnsi="Avenir Black"/>
        </w:rPr>
        <w:t xml:space="preserve"> Meta?</w:t>
      </w:r>
      <w:r>
        <w:rPr>
          <w:rFonts w:ascii="Avenir Medium" w:hAnsi="Avenir Medium"/>
        </w:rPr>
        <w:t xml:space="preserve"> __Yes  __No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77777777" w:rsidR="00066A61" w:rsidRPr="00066A61" w:rsidRDefault="00066A61" w:rsidP="00066A61">
      <w:pPr>
        <w:pStyle w:val="NoSpacing"/>
        <w:ind w:left="1170"/>
        <w:rPr>
          <w:rFonts w:ascii="Avenir Medium" w:hAnsi="Avenir Medium"/>
        </w:rPr>
      </w:pPr>
      <w:r w:rsidRPr="00066A61">
        <w:rPr>
          <w:rFonts w:ascii="Avenir Medium" w:hAnsi="Avenir Medium"/>
        </w:rPr>
        <w:sym w:font="Wingdings 2" w:char="F0A3"/>
      </w:r>
      <w:r w:rsidRPr="00066A61">
        <w:rPr>
          <w:rFonts w:ascii="Avenir Medium" w:hAnsi="Avenir Medium"/>
        </w:rPr>
        <w:t xml:space="preserve"> Courses were planned to be offered but cancelled</w:t>
      </w:r>
    </w:p>
    <w:p w14:paraId="4F0D4B7E" w14:textId="15FEFC45" w:rsidR="00066A61" w:rsidRPr="00066A61" w:rsidRDefault="00066A61" w:rsidP="00066A61">
      <w:pPr>
        <w:pStyle w:val="NoSpacing"/>
        <w:ind w:left="1170"/>
        <w:rPr>
          <w:rFonts w:ascii="Avenir Medium" w:hAnsi="Avenir Medium"/>
        </w:rPr>
      </w:pPr>
      <w:r w:rsidRPr="00066A61">
        <w:rPr>
          <w:rFonts w:ascii="Avenir Medium" w:hAnsi="Avenir Medium"/>
        </w:rPr>
        <w:sym w:font="Wingdings 2" w:char="F0A3"/>
      </w:r>
      <w:r w:rsidRPr="00066A61">
        <w:rPr>
          <w:rFonts w:ascii="Avenir Medium" w:hAnsi="Avenir Medium"/>
        </w:rPr>
        <w:t xml:space="preserve"> COVID–19 disruption (in person to OL conversion)</w:t>
      </w:r>
    </w:p>
    <w:p w14:paraId="4C1612AA" w14:textId="65F472E9" w:rsidR="00066A61" w:rsidRPr="00DE2251" w:rsidRDefault="00066A61" w:rsidP="00066A61">
      <w:pPr>
        <w:pStyle w:val="NoSpacing"/>
        <w:ind w:left="1170"/>
        <w:rPr>
          <w:rFonts w:ascii="Avenir Medium" w:hAnsi="Avenir Medium"/>
          <w:u w:val="single"/>
        </w:rPr>
      </w:pPr>
      <w:r w:rsidRPr="00066A61">
        <w:rPr>
          <w:rFonts w:ascii="Avenir Medium" w:hAnsi="Avenir Medium"/>
        </w:rPr>
        <w:sym w:font="Wingdings 2" w:char="F0A3"/>
      </w:r>
      <w:r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8"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066A61" w14:paraId="39EEE296" w14:textId="77777777" w:rsidTr="004A09B6">
        <w:trPr>
          <w:trHeight w:val="773"/>
        </w:trPr>
        <w:tc>
          <w:tcPr>
            <w:tcW w:w="9571" w:type="dxa"/>
          </w:tcPr>
          <w:p w14:paraId="1C869A31" w14:textId="77777777" w:rsidR="00E72CA5" w:rsidRDefault="00E72CA5" w:rsidP="00E72CA5">
            <w:pPr>
              <w:pStyle w:val="NoSpacing"/>
              <w:rPr>
                <w:rFonts w:ascii="Avenir" w:hAnsi="Avenir"/>
                <w:color w:val="000000" w:themeColor="text1"/>
              </w:rPr>
            </w:pPr>
          </w:p>
          <w:p w14:paraId="16D2796D" w14:textId="37924390" w:rsidR="00E72CA5" w:rsidRDefault="00E72CA5" w:rsidP="00E72CA5">
            <w:pPr>
              <w:pStyle w:val="NoSpacing"/>
              <w:rPr>
                <w:rFonts w:ascii="Avenir" w:hAnsi="Avenir"/>
                <w:color w:val="000000" w:themeColor="text1"/>
              </w:rPr>
            </w:pPr>
            <w:r>
              <w:rPr>
                <w:rFonts w:ascii="Avenir" w:hAnsi="Avenir"/>
                <w:color w:val="000000" w:themeColor="text1"/>
              </w:rPr>
              <w:t>All Political Science courses are up-to-date for assessment.</w:t>
            </w:r>
          </w:p>
          <w:p w14:paraId="5862BDC4" w14:textId="77777777" w:rsidR="00E72CA5" w:rsidRDefault="00E72CA5" w:rsidP="00E72CA5">
            <w:pPr>
              <w:pStyle w:val="NoSpacing"/>
              <w:rPr>
                <w:rFonts w:ascii="Avenir" w:hAnsi="Avenir"/>
                <w:color w:val="000000" w:themeColor="text1"/>
              </w:rPr>
            </w:pPr>
          </w:p>
          <w:p w14:paraId="0C051477" w14:textId="2388F66F" w:rsidR="00066A61" w:rsidRDefault="00E72CA5" w:rsidP="00E72CA5">
            <w:pPr>
              <w:pStyle w:val="NoSpacing"/>
              <w:rPr>
                <w:rFonts w:ascii="Avenir" w:hAnsi="Avenir"/>
                <w:color w:val="FF0000"/>
              </w:rPr>
            </w:pPr>
            <w:r w:rsidRPr="00E72CA5">
              <w:rPr>
                <w:rFonts w:ascii="Avenir" w:hAnsi="Avenir"/>
                <w:color w:val="000000" w:themeColor="text1"/>
              </w:rPr>
              <w:t>The most important thing learned from assessment was that students are able to grasp major ideas taught across courses in political science and global studies. However, students still require greater assistance with analytical writing skills. This requires more attention by instructors to building writing skills, for example through shorter exercises throughout the semester, culminating in more complex assignments. Additional support in the form of writing tutors would also be ideal.</w:t>
            </w:r>
          </w:p>
        </w:tc>
      </w:tr>
    </w:tbl>
    <w:p w14:paraId="1DFFA58B" w14:textId="4BCA42A3" w:rsidR="003A41A0" w:rsidRPr="003462B5" w:rsidRDefault="003A41A0"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ook w:val="04A0" w:firstRow="1" w:lastRow="0" w:firstColumn="1" w:lastColumn="0" w:noHBand="0" w:noVBand="1"/>
      </w:tblPr>
      <w:tblGrid>
        <w:gridCol w:w="2390"/>
        <w:gridCol w:w="2366"/>
        <w:gridCol w:w="2366"/>
        <w:gridCol w:w="2894"/>
      </w:tblGrid>
      <w:tr w:rsidR="00433830" w14:paraId="7F282099" w14:textId="77777777" w:rsidTr="00433830">
        <w:tc>
          <w:tcPr>
            <w:tcW w:w="2481"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481"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482"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482"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433830">
        <w:tc>
          <w:tcPr>
            <w:tcW w:w="2481" w:type="dxa"/>
          </w:tcPr>
          <w:p w14:paraId="417787DE" w14:textId="77777777" w:rsidR="00433830" w:rsidRPr="00433830" w:rsidRDefault="00433830" w:rsidP="00793CEC">
            <w:pPr>
              <w:pStyle w:val="NoSpacing"/>
              <w:rPr>
                <w:rFonts w:ascii="Avenir" w:hAnsi="Avenir"/>
                <w:sz w:val="20"/>
                <w:szCs w:val="20"/>
              </w:rPr>
            </w:pPr>
          </w:p>
        </w:tc>
        <w:tc>
          <w:tcPr>
            <w:tcW w:w="2481" w:type="dxa"/>
          </w:tcPr>
          <w:p w14:paraId="21A413E9" w14:textId="77777777" w:rsidR="00433830" w:rsidRPr="00433830" w:rsidRDefault="00433830" w:rsidP="00793CEC">
            <w:pPr>
              <w:pStyle w:val="NoSpacing"/>
              <w:rPr>
                <w:rFonts w:ascii="Avenir" w:hAnsi="Avenir"/>
                <w:sz w:val="20"/>
                <w:szCs w:val="20"/>
              </w:rPr>
            </w:pPr>
          </w:p>
        </w:tc>
        <w:tc>
          <w:tcPr>
            <w:tcW w:w="2482" w:type="dxa"/>
          </w:tcPr>
          <w:p w14:paraId="2E9C9754" w14:textId="77777777" w:rsidR="00433830" w:rsidRPr="00433830" w:rsidRDefault="00433830" w:rsidP="00793CEC">
            <w:pPr>
              <w:pStyle w:val="NoSpacing"/>
              <w:rPr>
                <w:rFonts w:ascii="Avenir" w:hAnsi="Avenir"/>
                <w:sz w:val="20"/>
                <w:szCs w:val="20"/>
              </w:rPr>
            </w:pPr>
          </w:p>
        </w:tc>
        <w:tc>
          <w:tcPr>
            <w:tcW w:w="2482" w:type="dxa"/>
          </w:tcPr>
          <w:p w14:paraId="48664882" w14:textId="77777777" w:rsidR="00433830" w:rsidRPr="00433830" w:rsidRDefault="00433830" w:rsidP="00793CEC">
            <w:pPr>
              <w:pStyle w:val="NoSpacing"/>
              <w:rPr>
                <w:rFonts w:ascii="Avenir" w:hAnsi="Avenir"/>
                <w:sz w:val="20"/>
                <w:szCs w:val="20"/>
              </w:rPr>
            </w:pPr>
          </w:p>
        </w:tc>
      </w:tr>
      <w:tr w:rsidR="00433830" w14:paraId="403CCE43" w14:textId="77777777" w:rsidTr="00433830">
        <w:tc>
          <w:tcPr>
            <w:tcW w:w="2481" w:type="dxa"/>
          </w:tcPr>
          <w:p w14:paraId="55392E7A" w14:textId="77777777" w:rsidR="00433830" w:rsidRPr="00433830" w:rsidRDefault="00433830" w:rsidP="00793CEC">
            <w:pPr>
              <w:pStyle w:val="NoSpacing"/>
              <w:rPr>
                <w:rFonts w:ascii="Avenir" w:hAnsi="Avenir"/>
                <w:sz w:val="20"/>
                <w:szCs w:val="20"/>
              </w:rPr>
            </w:pPr>
          </w:p>
        </w:tc>
        <w:tc>
          <w:tcPr>
            <w:tcW w:w="2481" w:type="dxa"/>
          </w:tcPr>
          <w:p w14:paraId="0DB8E4AD" w14:textId="77777777" w:rsidR="00433830" w:rsidRPr="00433830" w:rsidRDefault="00433830" w:rsidP="00793CEC">
            <w:pPr>
              <w:pStyle w:val="NoSpacing"/>
              <w:rPr>
                <w:rFonts w:ascii="Avenir" w:hAnsi="Avenir"/>
                <w:sz w:val="20"/>
                <w:szCs w:val="20"/>
              </w:rPr>
            </w:pPr>
          </w:p>
        </w:tc>
        <w:tc>
          <w:tcPr>
            <w:tcW w:w="2482" w:type="dxa"/>
          </w:tcPr>
          <w:p w14:paraId="092978F9" w14:textId="77777777" w:rsidR="00433830" w:rsidRPr="00433830" w:rsidRDefault="00433830" w:rsidP="00793CEC">
            <w:pPr>
              <w:pStyle w:val="NoSpacing"/>
              <w:rPr>
                <w:rFonts w:ascii="Avenir" w:hAnsi="Avenir"/>
                <w:sz w:val="20"/>
                <w:szCs w:val="20"/>
              </w:rPr>
            </w:pPr>
          </w:p>
        </w:tc>
        <w:tc>
          <w:tcPr>
            <w:tcW w:w="2482" w:type="dxa"/>
          </w:tcPr>
          <w:p w14:paraId="17129DCF" w14:textId="77777777" w:rsidR="00433830" w:rsidRPr="00433830" w:rsidRDefault="00433830" w:rsidP="00793CEC">
            <w:pPr>
              <w:pStyle w:val="NoSpacing"/>
              <w:rPr>
                <w:rFonts w:ascii="Avenir" w:hAnsi="Avenir"/>
                <w:sz w:val="20"/>
                <w:szCs w:val="20"/>
              </w:rPr>
            </w:pPr>
          </w:p>
        </w:tc>
      </w:tr>
      <w:tr w:rsidR="00433830" w14:paraId="1D3F3BF5" w14:textId="77777777" w:rsidTr="00433830">
        <w:tc>
          <w:tcPr>
            <w:tcW w:w="2481" w:type="dxa"/>
          </w:tcPr>
          <w:p w14:paraId="36883FD0" w14:textId="77777777" w:rsidR="00433830" w:rsidRPr="00433830" w:rsidRDefault="00433830" w:rsidP="00793CEC">
            <w:pPr>
              <w:pStyle w:val="NoSpacing"/>
              <w:rPr>
                <w:rFonts w:ascii="Avenir" w:hAnsi="Avenir"/>
                <w:sz w:val="20"/>
                <w:szCs w:val="20"/>
              </w:rPr>
            </w:pPr>
          </w:p>
        </w:tc>
        <w:tc>
          <w:tcPr>
            <w:tcW w:w="2481" w:type="dxa"/>
          </w:tcPr>
          <w:p w14:paraId="2404DBF7" w14:textId="77777777" w:rsidR="00433830" w:rsidRPr="00433830" w:rsidRDefault="00433830" w:rsidP="00793CEC">
            <w:pPr>
              <w:pStyle w:val="NoSpacing"/>
              <w:rPr>
                <w:rFonts w:ascii="Avenir" w:hAnsi="Avenir"/>
                <w:sz w:val="20"/>
                <w:szCs w:val="20"/>
              </w:rPr>
            </w:pPr>
          </w:p>
        </w:tc>
        <w:tc>
          <w:tcPr>
            <w:tcW w:w="2482" w:type="dxa"/>
          </w:tcPr>
          <w:p w14:paraId="69775E8E" w14:textId="77777777" w:rsidR="00433830" w:rsidRPr="00433830" w:rsidRDefault="00433830" w:rsidP="00793CEC">
            <w:pPr>
              <w:pStyle w:val="NoSpacing"/>
              <w:rPr>
                <w:rFonts w:ascii="Avenir" w:hAnsi="Avenir"/>
                <w:sz w:val="20"/>
                <w:szCs w:val="20"/>
              </w:rPr>
            </w:pPr>
          </w:p>
        </w:tc>
        <w:tc>
          <w:tcPr>
            <w:tcW w:w="2482" w:type="dxa"/>
          </w:tcPr>
          <w:p w14:paraId="237366E6" w14:textId="77777777" w:rsidR="00433830" w:rsidRPr="00433830" w:rsidRDefault="00433830" w:rsidP="00793CEC">
            <w:pPr>
              <w:pStyle w:val="NoSpacing"/>
              <w:rPr>
                <w:rFonts w:ascii="Avenir" w:hAnsi="Avenir"/>
                <w:sz w:val="20"/>
                <w:szCs w:val="20"/>
              </w:rPr>
            </w:pPr>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23921754" w14:textId="77777777" w:rsidR="003964BB" w:rsidRDefault="003964BB">
      <w:pPr>
        <w:rPr>
          <w:rFonts w:ascii="Avenir Black" w:hAnsi="Avenir Black"/>
        </w:rPr>
      </w:pPr>
      <w:r>
        <w:rPr>
          <w:rFonts w:ascii="Avenir Black" w:hAnsi="Avenir Black"/>
        </w:rPr>
        <w:br w:type="page"/>
      </w:r>
    </w:p>
    <w:p w14:paraId="777EC2B1" w14:textId="6A0A2DF6" w:rsidR="001C0579" w:rsidRPr="00433830" w:rsidRDefault="001C0579" w:rsidP="00151F54">
      <w:pPr>
        <w:pStyle w:val="NoSpacing"/>
        <w:numPr>
          <w:ilvl w:val="0"/>
          <w:numId w:val="10"/>
        </w:numPr>
        <w:ind w:left="270"/>
        <w:rPr>
          <w:rFonts w:ascii="Avenir Medium" w:hAnsi="Avenir Medium" w:cs="Times New Roman"/>
        </w:rPr>
      </w:pPr>
      <w:r w:rsidRPr="00DE2251">
        <w:rPr>
          <w:rFonts w:ascii="Avenir Black" w:hAnsi="Avenir Black"/>
        </w:rPr>
        <w:lastRenderedPageBreak/>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ook w:val="04A0" w:firstRow="1" w:lastRow="0" w:firstColumn="1" w:lastColumn="0" w:noHBand="0" w:noVBand="1"/>
      </w:tblPr>
      <w:tblGrid>
        <w:gridCol w:w="3196"/>
        <w:gridCol w:w="6704"/>
      </w:tblGrid>
      <w:tr w:rsidR="00433830" w:rsidRPr="003462B5" w14:paraId="39BBF20D" w14:textId="77777777" w:rsidTr="004A09B6">
        <w:tc>
          <w:tcPr>
            <w:tcW w:w="9900" w:type="dxa"/>
            <w:gridSpan w:val="2"/>
            <w:shd w:val="clear" w:color="auto" w:fill="009193"/>
          </w:tcPr>
          <w:p w14:paraId="7C21DA2D" w14:textId="0EF8A930" w:rsidR="00433830" w:rsidRPr="003462B5" w:rsidRDefault="00433830" w:rsidP="00151F54">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4A09B6">
        <w:tc>
          <w:tcPr>
            <w:tcW w:w="3196" w:type="dxa"/>
          </w:tcPr>
          <w:p w14:paraId="7A41A061" w14:textId="46045647" w:rsidR="001C0579" w:rsidRPr="003462B5" w:rsidRDefault="001C2F46" w:rsidP="00151F54">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77777777" w:rsidR="001C0579" w:rsidRPr="003462B5" w:rsidRDefault="001C0579" w:rsidP="00151F54">
            <w:pPr>
              <w:rPr>
                <w:rFonts w:ascii="Avenir" w:hAnsi="Avenir"/>
                <w:highlight w:val="yellow"/>
              </w:rPr>
            </w:pPr>
          </w:p>
        </w:tc>
      </w:tr>
      <w:tr w:rsidR="001C0579" w:rsidRPr="003462B5" w14:paraId="447EFC7E" w14:textId="77777777" w:rsidTr="004A09B6">
        <w:tc>
          <w:tcPr>
            <w:tcW w:w="3196" w:type="dxa"/>
          </w:tcPr>
          <w:p w14:paraId="788F5022" w14:textId="77777777" w:rsidR="001C0579" w:rsidRPr="003462B5" w:rsidRDefault="001C0579" w:rsidP="00151F54">
            <w:pPr>
              <w:rPr>
                <w:rFonts w:ascii="Avenir" w:hAnsi="Avenir"/>
              </w:rPr>
            </w:pPr>
            <w:r w:rsidRPr="003462B5">
              <w:rPr>
                <w:rFonts w:ascii="Avenir" w:hAnsi="Avenir"/>
              </w:rPr>
              <w:t>Description:</w:t>
            </w:r>
          </w:p>
        </w:tc>
        <w:tc>
          <w:tcPr>
            <w:tcW w:w="6704" w:type="dxa"/>
            <w:shd w:val="clear" w:color="auto" w:fill="auto"/>
          </w:tcPr>
          <w:p w14:paraId="2D0218D2" w14:textId="77777777" w:rsidR="001C0579" w:rsidRPr="003462B5" w:rsidRDefault="001C0579" w:rsidP="00151F54">
            <w:pPr>
              <w:rPr>
                <w:rFonts w:ascii="Avenir" w:hAnsi="Avenir"/>
                <w:highlight w:val="yellow"/>
              </w:rPr>
            </w:pPr>
          </w:p>
        </w:tc>
      </w:tr>
      <w:tr w:rsidR="001C0579" w:rsidRPr="003462B5" w14:paraId="79843157" w14:textId="77777777" w:rsidTr="004A09B6">
        <w:tc>
          <w:tcPr>
            <w:tcW w:w="3196" w:type="dxa"/>
          </w:tcPr>
          <w:p w14:paraId="56A93D32" w14:textId="77777777" w:rsidR="001C0579" w:rsidRPr="003462B5" w:rsidRDefault="001C0579" w:rsidP="00151F54">
            <w:pPr>
              <w:rPr>
                <w:rFonts w:ascii="Avenir" w:hAnsi="Avenir"/>
              </w:rPr>
            </w:pPr>
            <w:r w:rsidRPr="003462B5">
              <w:rPr>
                <w:rFonts w:ascii="Avenir" w:hAnsi="Avenir"/>
              </w:rPr>
              <w:t xml:space="preserve">To be completed by [Date]: </w:t>
            </w:r>
          </w:p>
        </w:tc>
        <w:tc>
          <w:tcPr>
            <w:tcW w:w="6704" w:type="dxa"/>
            <w:shd w:val="clear" w:color="auto" w:fill="auto"/>
          </w:tcPr>
          <w:p w14:paraId="359D95AF" w14:textId="77777777" w:rsidR="001C0579" w:rsidRPr="003462B5" w:rsidRDefault="001C0579" w:rsidP="00151F54">
            <w:pPr>
              <w:rPr>
                <w:rFonts w:ascii="Avenir" w:hAnsi="Avenir"/>
                <w:highlight w:val="yellow"/>
              </w:rPr>
            </w:pPr>
          </w:p>
        </w:tc>
      </w:tr>
      <w:tr w:rsidR="001C0579" w:rsidRPr="003462B5" w14:paraId="22DD193B" w14:textId="77777777" w:rsidTr="004A09B6">
        <w:tc>
          <w:tcPr>
            <w:tcW w:w="3196" w:type="dxa"/>
          </w:tcPr>
          <w:p w14:paraId="5F65BD7B" w14:textId="77777777" w:rsidR="001C0579" w:rsidRPr="003462B5" w:rsidRDefault="001C0579" w:rsidP="00151F54">
            <w:pPr>
              <w:rPr>
                <w:rFonts w:ascii="Avenir" w:hAnsi="Avenir"/>
              </w:rPr>
            </w:pPr>
            <w:r w:rsidRPr="003462B5">
              <w:rPr>
                <w:rFonts w:ascii="Avenir" w:hAnsi="Avenir"/>
              </w:rPr>
              <w:t>Responsible person:</w:t>
            </w:r>
          </w:p>
        </w:tc>
        <w:tc>
          <w:tcPr>
            <w:tcW w:w="6704" w:type="dxa"/>
            <w:shd w:val="clear" w:color="auto" w:fill="auto"/>
          </w:tcPr>
          <w:p w14:paraId="5D2300A8" w14:textId="77777777" w:rsidR="001C0579" w:rsidRPr="003462B5" w:rsidRDefault="001C0579" w:rsidP="00151F54">
            <w:pPr>
              <w:rPr>
                <w:rFonts w:ascii="Avenir" w:hAnsi="Avenir"/>
                <w:highlight w:val="yellow"/>
              </w:rPr>
            </w:pPr>
          </w:p>
        </w:tc>
      </w:tr>
    </w:tbl>
    <w:p w14:paraId="542B8C1B" w14:textId="110A153D" w:rsidR="004A09B6" w:rsidRDefault="004A09B6" w:rsidP="004A09B6">
      <w:pPr>
        <w:pStyle w:val="BodyText"/>
      </w:pPr>
    </w:p>
    <w:tbl>
      <w:tblPr>
        <w:tblStyle w:val="TableGrid"/>
        <w:tblW w:w="0" w:type="auto"/>
        <w:tblInd w:w="-5" w:type="dxa"/>
        <w:tblLook w:val="04A0" w:firstRow="1" w:lastRow="0" w:firstColumn="1" w:lastColumn="0" w:noHBand="0" w:noVBand="1"/>
      </w:tblPr>
      <w:tblGrid>
        <w:gridCol w:w="3196"/>
        <w:gridCol w:w="6704"/>
      </w:tblGrid>
      <w:tr w:rsidR="004A09B6" w:rsidRPr="003462B5" w14:paraId="63A8BEB4" w14:textId="77777777" w:rsidTr="00151F54">
        <w:tc>
          <w:tcPr>
            <w:tcW w:w="9900" w:type="dxa"/>
            <w:gridSpan w:val="2"/>
            <w:shd w:val="clear" w:color="auto" w:fill="009193"/>
          </w:tcPr>
          <w:p w14:paraId="2FFEF925" w14:textId="77777777" w:rsidR="004A09B6" w:rsidRPr="003462B5" w:rsidRDefault="004A09B6" w:rsidP="00151F54">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151F54">
        <w:tc>
          <w:tcPr>
            <w:tcW w:w="3196" w:type="dxa"/>
          </w:tcPr>
          <w:p w14:paraId="5BA8FD6B" w14:textId="77777777" w:rsidR="004A09B6" w:rsidRPr="003462B5" w:rsidRDefault="004A09B6" w:rsidP="00151F54">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77777777" w:rsidR="004A09B6" w:rsidRPr="003462B5" w:rsidRDefault="004A09B6" w:rsidP="00151F54">
            <w:pPr>
              <w:rPr>
                <w:rFonts w:ascii="Avenir" w:hAnsi="Avenir"/>
                <w:highlight w:val="yellow"/>
              </w:rPr>
            </w:pPr>
          </w:p>
        </w:tc>
      </w:tr>
      <w:tr w:rsidR="004A09B6" w:rsidRPr="003462B5" w14:paraId="723EA06F" w14:textId="77777777" w:rsidTr="00151F54">
        <w:tc>
          <w:tcPr>
            <w:tcW w:w="3196" w:type="dxa"/>
          </w:tcPr>
          <w:p w14:paraId="12CBE3B1" w14:textId="77777777" w:rsidR="004A09B6" w:rsidRPr="003462B5" w:rsidRDefault="004A09B6" w:rsidP="00151F54">
            <w:pPr>
              <w:rPr>
                <w:rFonts w:ascii="Avenir" w:hAnsi="Avenir"/>
              </w:rPr>
            </w:pPr>
            <w:r w:rsidRPr="003462B5">
              <w:rPr>
                <w:rFonts w:ascii="Avenir" w:hAnsi="Avenir"/>
              </w:rPr>
              <w:t>Description:</w:t>
            </w:r>
          </w:p>
        </w:tc>
        <w:tc>
          <w:tcPr>
            <w:tcW w:w="6704" w:type="dxa"/>
            <w:shd w:val="clear" w:color="auto" w:fill="auto"/>
          </w:tcPr>
          <w:p w14:paraId="32EABC18" w14:textId="77777777" w:rsidR="004A09B6" w:rsidRPr="003462B5" w:rsidRDefault="004A09B6" w:rsidP="00151F54">
            <w:pPr>
              <w:rPr>
                <w:rFonts w:ascii="Avenir" w:hAnsi="Avenir"/>
                <w:highlight w:val="yellow"/>
              </w:rPr>
            </w:pPr>
          </w:p>
        </w:tc>
      </w:tr>
      <w:tr w:rsidR="004A09B6" w:rsidRPr="003462B5" w14:paraId="2C4DBAE2" w14:textId="77777777" w:rsidTr="00151F54">
        <w:tc>
          <w:tcPr>
            <w:tcW w:w="3196" w:type="dxa"/>
          </w:tcPr>
          <w:p w14:paraId="679DB99C" w14:textId="77777777" w:rsidR="004A09B6" w:rsidRPr="003462B5" w:rsidRDefault="004A09B6" w:rsidP="00151F54">
            <w:pPr>
              <w:rPr>
                <w:rFonts w:ascii="Avenir" w:hAnsi="Avenir"/>
              </w:rPr>
            </w:pPr>
            <w:r w:rsidRPr="003462B5">
              <w:rPr>
                <w:rFonts w:ascii="Avenir" w:hAnsi="Avenir"/>
              </w:rPr>
              <w:t xml:space="preserve">To be completed by [Date]: </w:t>
            </w:r>
          </w:p>
        </w:tc>
        <w:tc>
          <w:tcPr>
            <w:tcW w:w="6704" w:type="dxa"/>
            <w:shd w:val="clear" w:color="auto" w:fill="auto"/>
          </w:tcPr>
          <w:p w14:paraId="28E6761B" w14:textId="77777777" w:rsidR="004A09B6" w:rsidRPr="003462B5" w:rsidRDefault="004A09B6" w:rsidP="00151F54">
            <w:pPr>
              <w:rPr>
                <w:rFonts w:ascii="Avenir" w:hAnsi="Avenir"/>
                <w:highlight w:val="yellow"/>
              </w:rPr>
            </w:pPr>
          </w:p>
        </w:tc>
      </w:tr>
      <w:tr w:rsidR="004A09B6" w:rsidRPr="003462B5" w14:paraId="7C7D161E" w14:textId="77777777" w:rsidTr="00151F54">
        <w:tc>
          <w:tcPr>
            <w:tcW w:w="3196" w:type="dxa"/>
          </w:tcPr>
          <w:p w14:paraId="3D07381C" w14:textId="77777777" w:rsidR="004A09B6" w:rsidRPr="003462B5" w:rsidRDefault="004A09B6" w:rsidP="00151F54">
            <w:pPr>
              <w:rPr>
                <w:rFonts w:ascii="Avenir" w:hAnsi="Avenir"/>
              </w:rPr>
            </w:pPr>
            <w:r w:rsidRPr="003462B5">
              <w:rPr>
                <w:rFonts w:ascii="Avenir" w:hAnsi="Avenir"/>
              </w:rPr>
              <w:t>Responsible person:</w:t>
            </w:r>
          </w:p>
        </w:tc>
        <w:tc>
          <w:tcPr>
            <w:tcW w:w="6704" w:type="dxa"/>
            <w:shd w:val="clear" w:color="auto" w:fill="auto"/>
          </w:tcPr>
          <w:p w14:paraId="59005300" w14:textId="77777777" w:rsidR="004A09B6" w:rsidRPr="003462B5" w:rsidRDefault="004A09B6" w:rsidP="00151F54">
            <w:pPr>
              <w:rPr>
                <w:rFonts w:ascii="Avenir" w:hAnsi="Avenir"/>
                <w:highlight w:val="yellow"/>
              </w:rPr>
            </w:pPr>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9972" w:type="dxa"/>
        <w:jc w:val="center"/>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9662AA">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9662AA">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9662AA">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3FB67CFF" w:rsidR="00EF012D" w:rsidRPr="00CC3DCA" w:rsidRDefault="001739A5" w:rsidP="007158B5">
            <w:pPr>
              <w:rPr>
                <w:rFonts w:ascii="Avenir" w:hAnsi="Avenir" w:cs="Segoe UI"/>
              </w:rPr>
            </w:pPr>
            <w:r>
              <w:rPr>
                <w:rFonts w:ascii="Avenir" w:hAnsi="Avenir" w:cs="Segoe UI"/>
              </w:rPr>
              <w:t>Instructional Designer – Information Technology</w:t>
            </w:r>
          </w:p>
        </w:tc>
        <w:tc>
          <w:tcPr>
            <w:tcW w:w="1170" w:type="dxa"/>
          </w:tcPr>
          <w:p w14:paraId="0005C329" w14:textId="2BE332CB" w:rsidR="00EF012D" w:rsidRPr="00CC3DCA" w:rsidRDefault="001739A5" w:rsidP="007158B5">
            <w:pPr>
              <w:rPr>
                <w:rFonts w:ascii="Avenir" w:hAnsi="Avenir" w:cs="Segoe UI"/>
              </w:rPr>
            </w:pPr>
            <w:r>
              <w:rPr>
                <w:rFonts w:ascii="Avenir" w:hAnsi="Avenir" w:cs="Segoe UI"/>
              </w:rPr>
              <w:t>$70,000</w:t>
            </w:r>
          </w:p>
        </w:tc>
        <w:tc>
          <w:tcPr>
            <w:tcW w:w="1260" w:type="dxa"/>
          </w:tcPr>
          <w:p w14:paraId="781CBDC1" w14:textId="0ECE75C8" w:rsidR="00EF012D" w:rsidRPr="00CC3DCA" w:rsidRDefault="001739A5" w:rsidP="007158B5">
            <w:pPr>
              <w:rPr>
                <w:rFonts w:ascii="Avenir" w:hAnsi="Avenir" w:cs="Segoe UI"/>
              </w:rPr>
            </w:pPr>
            <w:r>
              <w:rPr>
                <w:rFonts w:ascii="Avenir" w:hAnsi="Avenir" w:cs="Segoe UI"/>
              </w:rPr>
              <w:t>$30,000</w:t>
            </w:r>
          </w:p>
        </w:tc>
        <w:tc>
          <w:tcPr>
            <w:tcW w:w="1350" w:type="dxa"/>
            <w:shd w:val="clear" w:color="auto" w:fill="auto"/>
          </w:tcPr>
          <w:p w14:paraId="01A8885C" w14:textId="1A619F5A" w:rsidR="00EF012D" w:rsidRPr="00CC3DCA" w:rsidRDefault="001739A5" w:rsidP="007158B5">
            <w:pPr>
              <w:rPr>
                <w:rFonts w:ascii="Avenir" w:hAnsi="Avenir" w:cs="Segoe UI"/>
              </w:rPr>
            </w:pPr>
            <w:r>
              <w:rPr>
                <w:rFonts w:ascii="Avenir" w:hAnsi="Avenir" w:cs="Segoe UI"/>
              </w:rPr>
              <w:t>$10,000</w:t>
            </w:r>
          </w:p>
        </w:tc>
        <w:tc>
          <w:tcPr>
            <w:tcW w:w="1687" w:type="dxa"/>
            <w:shd w:val="clear" w:color="auto" w:fill="FFF2CC" w:themeFill="accent4" w:themeFillTint="33"/>
          </w:tcPr>
          <w:p w14:paraId="15BB3CCA" w14:textId="6479D631" w:rsidR="00EF012D" w:rsidRPr="00CC3DCA" w:rsidRDefault="00051260" w:rsidP="007158B5">
            <w:pPr>
              <w:rPr>
                <w:rFonts w:ascii="Avenir" w:hAnsi="Avenir" w:cs="Segoe UI"/>
              </w:rPr>
            </w:pPr>
            <w:r>
              <w:rPr>
                <w:rFonts w:ascii="Avenir" w:hAnsi="Avenir" w:cs="Segoe UI"/>
              </w:rPr>
              <w:t>1</w:t>
            </w:r>
          </w:p>
        </w:tc>
      </w:tr>
      <w:tr w:rsidR="00EF012D" w:rsidRPr="00591A55" w14:paraId="4DF4E48A" w14:textId="4B17D33F" w:rsidTr="009662AA">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77777777" w:rsidR="00EF012D" w:rsidRPr="00CC3DCA" w:rsidRDefault="00EF012D" w:rsidP="00D13C0F">
            <w:pPr>
              <w:rPr>
                <w:rFonts w:ascii="Avenir" w:hAnsi="Avenir" w:cs="Segoe UI"/>
              </w:rPr>
            </w:pPr>
          </w:p>
        </w:tc>
        <w:tc>
          <w:tcPr>
            <w:tcW w:w="1170" w:type="dxa"/>
          </w:tcPr>
          <w:p w14:paraId="262253EC" w14:textId="77777777" w:rsidR="00EF012D" w:rsidRPr="00CC3DCA" w:rsidRDefault="00EF012D" w:rsidP="007158B5">
            <w:pPr>
              <w:rPr>
                <w:rFonts w:ascii="Avenir" w:hAnsi="Avenir" w:cs="Segoe UI"/>
              </w:rPr>
            </w:pPr>
          </w:p>
        </w:tc>
        <w:tc>
          <w:tcPr>
            <w:tcW w:w="1260" w:type="dxa"/>
          </w:tcPr>
          <w:p w14:paraId="0DFA3A16" w14:textId="77777777" w:rsidR="00EF012D" w:rsidRPr="00CC3DCA" w:rsidRDefault="00EF012D" w:rsidP="007158B5">
            <w:pPr>
              <w:rPr>
                <w:rFonts w:ascii="Avenir" w:hAnsi="Avenir" w:cs="Segoe UI"/>
              </w:rPr>
            </w:pPr>
          </w:p>
        </w:tc>
        <w:tc>
          <w:tcPr>
            <w:tcW w:w="1350" w:type="dxa"/>
            <w:shd w:val="clear" w:color="auto" w:fill="auto"/>
          </w:tcPr>
          <w:p w14:paraId="53931E0E" w14:textId="77777777" w:rsidR="00EF012D" w:rsidRPr="00CC3DCA" w:rsidRDefault="00EF012D" w:rsidP="007158B5">
            <w:pPr>
              <w:rPr>
                <w:rFonts w:ascii="Avenir" w:hAnsi="Avenir" w:cs="Segoe UI"/>
              </w:rPr>
            </w:pPr>
          </w:p>
        </w:tc>
        <w:tc>
          <w:tcPr>
            <w:tcW w:w="1687" w:type="dxa"/>
            <w:shd w:val="clear" w:color="auto" w:fill="FFF2CC" w:themeFill="accent4" w:themeFillTint="33"/>
          </w:tcPr>
          <w:p w14:paraId="6C0FE4C3" w14:textId="77777777" w:rsidR="00EF012D" w:rsidRPr="00CC3DCA" w:rsidRDefault="00EF012D" w:rsidP="007158B5">
            <w:pPr>
              <w:rPr>
                <w:rFonts w:ascii="Avenir" w:hAnsi="Avenir" w:cs="Segoe UI"/>
              </w:rPr>
            </w:pPr>
          </w:p>
        </w:tc>
      </w:tr>
      <w:tr w:rsidR="00EF012D" w:rsidRPr="00591A55" w14:paraId="4DAE1F55" w14:textId="38C7F49E" w:rsidTr="009662AA">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44D27372" w:rsidR="00EF012D" w:rsidRPr="00CC3DCA" w:rsidRDefault="001739A5" w:rsidP="007158B5">
            <w:pPr>
              <w:rPr>
                <w:rFonts w:ascii="Avenir" w:hAnsi="Avenir" w:cs="Segoe UI"/>
              </w:rPr>
            </w:pPr>
            <w:r>
              <w:rPr>
                <w:rFonts w:ascii="Avenir" w:hAnsi="Avenir" w:cs="Segoe UI"/>
              </w:rPr>
              <w:t>Tutor Coordinator</w:t>
            </w:r>
          </w:p>
        </w:tc>
        <w:tc>
          <w:tcPr>
            <w:tcW w:w="1170" w:type="dxa"/>
          </w:tcPr>
          <w:p w14:paraId="0BFA2FA9" w14:textId="2433E63F" w:rsidR="00EF012D" w:rsidRPr="00CC3DCA" w:rsidRDefault="001739A5" w:rsidP="007158B5">
            <w:pPr>
              <w:rPr>
                <w:rFonts w:ascii="Avenir" w:hAnsi="Avenir" w:cs="Segoe UI"/>
              </w:rPr>
            </w:pPr>
            <w:r>
              <w:rPr>
                <w:rFonts w:ascii="Avenir" w:hAnsi="Avenir" w:cs="Segoe UI"/>
              </w:rPr>
              <w:t>$30,000</w:t>
            </w:r>
          </w:p>
        </w:tc>
        <w:tc>
          <w:tcPr>
            <w:tcW w:w="1260" w:type="dxa"/>
          </w:tcPr>
          <w:p w14:paraId="18032962" w14:textId="77DD322D" w:rsidR="00EF012D" w:rsidRPr="00CC3DCA" w:rsidRDefault="001739A5" w:rsidP="007158B5">
            <w:pPr>
              <w:rPr>
                <w:rFonts w:ascii="Avenir" w:hAnsi="Avenir" w:cs="Segoe UI"/>
              </w:rPr>
            </w:pPr>
            <w:r>
              <w:rPr>
                <w:rFonts w:ascii="Avenir" w:hAnsi="Avenir" w:cs="Segoe UI"/>
              </w:rPr>
              <w:t>$10,000</w:t>
            </w:r>
          </w:p>
        </w:tc>
        <w:tc>
          <w:tcPr>
            <w:tcW w:w="1350" w:type="dxa"/>
            <w:shd w:val="clear" w:color="auto" w:fill="auto"/>
          </w:tcPr>
          <w:p w14:paraId="4C5756EA" w14:textId="7493314D" w:rsidR="00EF012D" w:rsidRPr="00CC3DCA" w:rsidRDefault="001739A5" w:rsidP="007158B5">
            <w:pPr>
              <w:rPr>
                <w:rFonts w:ascii="Avenir" w:hAnsi="Avenir" w:cs="Segoe UI"/>
              </w:rPr>
            </w:pPr>
            <w:r>
              <w:rPr>
                <w:rFonts w:ascii="Avenir" w:hAnsi="Avenir" w:cs="Segoe UI"/>
              </w:rPr>
              <w:t>$40,000</w:t>
            </w:r>
          </w:p>
        </w:tc>
        <w:tc>
          <w:tcPr>
            <w:tcW w:w="1687" w:type="dxa"/>
            <w:shd w:val="clear" w:color="auto" w:fill="FFF2CC" w:themeFill="accent4" w:themeFillTint="33"/>
          </w:tcPr>
          <w:p w14:paraId="6A001AE7" w14:textId="311AF483" w:rsidR="00EF012D" w:rsidRPr="00CC3DCA" w:rsidRDefault="00051260" w:rsidP="007158B5">
            <w:pPr>
              <w:rPr>
                <w:rFonts w:ascii="Avenir" w:hAnsi="Avenir" w:cs="Segoe UI"/>
              </w:rPr>
            </w:pPr>
            <w:r>
              <w:rPr>
                <w:rFonts w:ascii="Avenir" w:hAnsi="Avenir" w:cs="Segoe UI"/>
              </w:rPr>
              <w:t>2</w:t>
            </w:r>
          </w:p>
        </w:tc>
      </w:tr>
      <w:tr w:rsidR="00EF012D" w:rsidRPr="00591A55" w14:paraId="587701D2" w14:textId="2114F107" w:rsidTr="009662AA">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77777777" w:rsidR="00EF012D" w:rsidRPr="00CC3DCA" w:rsidRDefault="00EF012D" w:rsidP="007158B5">
            <w:pPr>
              <w:rPr>
                <w:rFonts w:ascii="Avenir" w:hAnsi="Avenir" w:cs="Segoe UI"/>
              </w:rPr>
            </w:pPr>
          </w:p>
        </w:tc>
        <w:tc>
          <w:tcPr>
            <w:tcW w:w="1170" w:type="dxa"/>
          </w:tcPr>
          <w:p w14:paraId="1E7CC617" w14:textId="77777777" w:rsidR="00EF012D" w:rsidRPr="00CC3DCA" w:rsidRDefault="00EF012D" w:rsidP="007158B5">
            <w:pPr>
              <w:rPr>
                <w:rFonts w:ascii="Avenir" w:hAnsi="Avenir" w:cs="Segoe UI"/>
              </w:rPr>
            </w:pPr>
          </w:p>
        </w:tc>
        <w:tc>
          <w:tcPr>
            <w:tcW w:w="1260" w:type="dxa"/>
          </w:tcPr>
          <w:p w14:paraId="33C81EFF" w14:textId="77777777" w:rsidR="00EF012D" w:rsidRPr="00CC3DCA" w:rsidRDefault="00EF012D" w:rsidP="007158B5">
            <w:pPr>
              <w:rPr>
                <w:rFonts w:ascii="Avenir" w:hAnsi="Avenir" w:cs="Segoe UI"/>
              </w:rPr>
            </w:pPr>
          </w:p>
        </w:tc>
        <w:tc>
          <w:tcPr>
            <w:tcW w:w="1350" w:type="dxa"/>
            <w:shd w:val="clear" w:color="auto" w:fill="auto"/>
          </w:tcPr>
          <w:p w14:paraId="1F59F0C9" w14:textId="77777777" w:rsidR="00EF012D" w:rsidRPr="00CC3DCA" w:rsidRDefault="00EF012D" w:rsidP="007158B5">
            <w:pPr>
              <w:rPr>
                <w:rFonts w:ascii="Avenir" w:hAnsi="Avenir" w:cs="Segoe UI"/>
              </w:rPr>
            </w:pPr>
          </w:p>
        </w:tc>
        <w:tc>
          <w:tcPr>
            <w:tcW w:w="1687" w:type="dxa"/>
            <w:shd w:val="clear" w:color="auto" w:fill="FFF2CC" w:themeFill="accent4" w:themeFillTint="33"/>
          </w:tcPr>
          <w:p w14:paraId="3B6F5C9B" w14:textId="77777777" w:rsidR="00EF012D" w:rsidRPr="00CC3DCA" w:rsidRDefault="00EF012D" w:rsidP="007158B5">
            <w:pPr>
              <w:rPr>
                <w:rFonts w:ascii="Avenir" w:hAnsi="Avenir" w:cs="Segoe UI"/>
              </w:rPr>
            </w:pPr>
          </w:p>
        </w:tc>
      </w:tr>
      <w:tr w:rsidR="00EF012D" w:rsidRPr="00591A55" w14:paraId="2DBF7513" w14:textId="3A406F97" w:rsidTr="009662AA">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9662AA">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lastRenderedPageBreak/>
              <w:t>Department wide PD needed</w:t>
            </w:r>
          </w:p>
        </w:tc>
        <w:tc>
          <w:tcPr>
            <w:tcW w:w="4963" w:type="dxa"/>
            <w:gridSpan w:val="3"/>
            <w:shd w:val="clear" w:color="auto" w:fill="auto"/>
          </w:tcPr>
          <w:p w14:paraId="53C07469" w14:textId="77777777" w:rsidR="00EF012D" w:rsidRPr="00CC3DCA" w:rsidRDefault="00EF012D" w:rsidP="00D13C0F">
            <w:pPr>
              <w:rPr>
                <w:rFonts w:ascii="Avenir" w:hAnsi="Avenir" w:cs="Segoe UI"/>
              </w:rPr>
            </w:pPr>
          </w:p>
        </w:tc>
        <w:tc>
          <w:tcPr>
            <w:tcW w:w="1350" w:type="dxa"/>
            <w:shd w:val="clear" w:color="auto" w:fill="auto"/>
          </w:tcPr>
          <w:p w14:paraId="193EC35A" w14:textId="77777777" w:rsidR="00EF012D" w:rsidRPr="00CC3DCA" w:rsidRDefault="00EF012D" w:rsidP="00151F54">
            <w:pPr>
              <w:rPr>
                <w:rFonts w:ascii="Avenir" w:hAnsi="Avenir" w:cs="Segoe UI"/>
              </w:rPr>
            </w:pPr>
          </w:p>
        </w:tc>
        <w:tc>
          <w:tcPr>
            <w:tcW w:w="1687" w:type="dxa"/>
            <w:shd w:val="clear" w:color="auto" w:fill="FFF2CC" w:themeFill="accent4" w:themeFillTint="33"/>
          </w:tcPr>
          <w:p w14:paraId="6BFE2F87" w14:textId="77777777" w:rsidR="00EF012D" w:rsidRPr="00CC3DCA" w:rsidRDefault="00EF012D" w:rsidP="00151F54">
            <w:pPr>
              <w:rPr>
                <w:rFonts w:ascii="Avenir" w:hAnsi="Avenir" w:cs="Segoe UI"/>
              </w:rPr>
            </w:pPr>
          </w:p>
        </w:tc>
      </w:tr>
      <w:tr w:rsidR="00EF012D" w:rsidRPr="00591A55" w14:paraId="11642F0E" w14:textId="11724B2D" w:rsidTr="009662AA">
        <w:trPr>
          <w:trHeight w:val="291"/>
          <w:jc w:val="center"/>
        </w:trPr>
        <w:tc>
          <w:tcPr>
            <w:tcW w:w="1972" w:type="dxa"/>
            <w:shd w:val="clear" w:color="auto" w:fill="auto"/>
          </w:tcPr>
          <w:p w14:paraId="7EC95410" w14:textId="77777777" w:rsidR="00EF012D" w:rsidRPr="00241D3A" w:rsidRDefault="00EF012D" w:rsidP="00151F54">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151F54">
            <w:pPr>
              <w:rPr>
                <w:rFonts w:ascii="Avenir" w:hAnsi="Avenir" w:cs="Segoe UI"/>
              </w:rPr>
            </w:pPr>
          </w:p>
          <w:p w14:paraId="1367B2A2" w14:textId="77777777" w:rsidR="00EF012D" w:rsidRPr="00CC3DCA" w:rsidRDefault="00EF012D" w:rsidP="00D13C0F">
            <w:pPr>
              <w:rPr>
                <w:rFonts w:ascii="Avenir" w:hAnsi="Avenir" w:cs="Segoe UI"/>
              </w:rPr>
            </w:pPr>
          </w:p>
        </w:tc>
        <w:tc>
          <w:tcPr>
            <w:tcW w:w="1350" w:type="dxa"/>
            <w:shd w:val="clear" w:color="auto" w:fill="auto"/>
          </w:tcPr>
          <w:p w14:paraId="0C3CBE7B" w14:textId="77777777" w:rsidR="00EF012D" w:rsidRPr="00CC3DCA" w:rsidRDefault="00EF012D" w:rsidP="00151F54">
            <w:pPr>
              <w:rPr>
                <w:rFonts w:ascii="Avenir" w:hAnsi="Avenir" w:cs="Segoe UI"/>
              </w:rPr>
            </w:pPr>
          </w:p>
        </w:tc>
        <w:tc>
          <w:tcPr>
            <w:tcW w:w="1687" w:type="dxa"/>
            <w:shd w:val="clear" w:color="auto" w:fill="FFF2CC" w:themeFill="accent4" w:themeFillTint="33"/>
          </w:tcPr>
          <w:p w14:paraId="68BABE02" w14:textId="77777777" w:rsidR="00EF012D" w:rsidRPr="00CC3DCA" w:rsidRDefault="00EF012D" w:rsidP="00151F54">
            <w:pPr>
              <w:rPr>
                <w:rFonts w:ascii="Avenir" w:hAnsi="Avenir" w:cs="Segoe UI"/>
              </w:rPr>
            </w:pPr>
          </w:p>
        </w:tc>
      </w:tr>
      <w:tr w:rsidR="00EF012D" w:rsidRPr="00591A55" w14:paraId="72AEFD1E" w14:textId="5F184990" w:rsidTr="009662AA">
        <w:trPr>
          <w:trHeight w:val="291"/>
          <w:jc w:val="center"/>
        </w:trPr>
        <w:tc>
          <w:tcPr>
            <w:tcW w:w="1972" w:type="dxa"/>
            <w:shd w:val="clear" w:color="auto" w:fill="009193"/>
          </w:tcPr>
          <w:p w14:paraId="4B6DF2AB" w14:textId="77777777" w:rsidR="00EF012D" w:rsidRPr="00AE229E" w:rsidRDefault="00EF012D" w:rsidP="00151F54">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151F54">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151F54">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151F54">
            <w:pPr>
              <w:rPr>
                <w:rFonts w:ascii="Avenir" w:hAnsi="Avenir" w:cs="Segoe UI"/>
                <w:color w:val="FFFFFF" w:themeColor="background1"/>
                <w:sz w:val="16"/>
                <w:szCs w:val="16"/>
              </w:rPr>
            </w:pPr>
          </w:p>
        </w:tc>
      </w:tr>
      <w:tr w:rsidR="00EF012D" w:rsidRPr="00591A55" w14:paraId="6B1B0764" w14:textId="2257AB69" w:rsidTr="009662AA">
        <w:trPr>
          <w:trHeight w:val="291"/>
          <w:jc w:val="center"/>
        </w:trPr>
        <w:tc>
          <w:tcPr>
            <w:tcW w:w="1972" w:type="dxa"/>
            <w:shd w:val="clear" w:color="auto" w:fill="auto"/>
          </w:tcPr>
          <w:p w14:paraId="3E314A5B" w14:textId="77777777" w:rsidR="00EF012D" w:rsidRPr="00241D3A" w:rsidRDefault="00EF012D" w:rsidP="00151F54">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77777777" w:rsidR="00EF012D" w:rsidRPr="00CC3DCA" w:rsidRDefault="00EF012D" w:rsidP="00D13C0F">
            <w:pPr>
              <w:rPr>
                <w:rFonts w:ascii="Avenir" w:hAnsi="Avenir" w:cs="Segoe UI"/>
              </w:rPr>
            </w:pPr>
          </w:p>
        </w:tc>
        <w:tc>
          <w:tcPr>
            <w:tcW w:w="1350" w:type="dxa"/>
            <w:shd w:val="clear" w:color="auto" w:fill="auto"/>
          </w:tcPr>
          <w:p w14:paraId="4EB4046F" w14:textId="77777777" w:rsidR="00EF012D" w:rsidRPr="00CC3DCA" w:rsidRDefault="00EF012D" w:rsidP="00151F54">
            <w:pPr>
              <w:rPr>
                <w:rFonts w:ascii="Avenir" w:hAnsi="Avenir" w:cs="Segoe UI"/>
              </w:rPr>
            </w:pPr>
          </w:p>
        </w:tc>
        <w:tc>
          <w:tcPr>
            <w:tcW w:w="1687" w:type="dxa"/>
            <w:shd w:val="clear" w:color="auto" w:fill="FFF2CC" w:themeFill="accent4" w:themeFillTint="33"/>
          </w:tcPr>
          <w:p w14:paraId="1857A0E8" w14:textId="77777777" w:rsidR="00EF012D" w:rsidRPr="00CC3DCA" w:rsidRDefault="00EF012D" w:rsidP="00151F54">
            <w:pPr>
              <w:rPr>
                <w:rFonts w:ascii="Avenir" w:hAnsi="Avenir" w:cs="Segoe UI"/>
              </w:rPr>
            </w:pPr>
          </w:p>
        </w:tc>
      </w:tr>
      <w:tr w:rsidR="00EF012D" w:rsidRPr="00591A55" w14:paraId="78F8135F" w14:textId="74C49BE0" w:rsidTr="009662AA">
        <w:trPr>
          <w:trHeight w:val="291"/>
          <w:jc w:val="center"/>
        </w:trPr>
        <w:tc>
          <w:tcPr>
            <w:tcW w:w="1972" w:type="dxa"/>
            <w:shd w:val="clear" w:color="auto" w:fill="auto"/>
          </w:tcPr>
          <w:p w14:paraId="06F764D8" w14:textId="77777777" w:rsidR="00EF012D" w:rsidRPr="00241D3A" w:rsidRDefault="00EF012D" w:rsidP="00151F54">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77777777" w:rsidR="00EF012D" w:rsidRPr="00CC3DCA" w:rsidRDefault="00EF012D" w:rsidP="00151F54">
            <w:pPr>
              <w:rPr>
                <w:rFonts w:ascii="Avenir" w:hAnsi="Avenir" w:cs="Segoe UI"/>
              </w:rPr>
            </w:pPr>
          </w:p>
        </w:tc>
        <w:tc>
          <w:tcPr>
            <w:tcW w:w="1350" w:type="dxa"/>
            <w:shd w:val="clear" w:color="auto" w:fill="auto"/>
          </w:tcPr>
          <w:p w14:paraId="625BDB47" w14:textId="77777777" w:rsidR="00EF012D" w:rsidRPr="00CC3DCA" w:rsidRDefault="00EF012D" w:rsidP="00151F54">
            <w:pPr>
              <w:rPr>
                <w:rFonts w:ascii="Avenir" w:hAnsi="Avenir" w:cs="Segoe UI"/>
              </w:rPr>
            </w:pPr>
          </w:p>
        </w:tc>
        <w:tc>
          <w:tcPr>
            <w:tcW w:w="1687" w:type="dxa"/>
            <w:shd w:val="clear" w:color="auto" w:fill="FFF2CC" w:themeFill="accent4" w:themeFillTint="33"/>
          </w:tcPr>
          <w:p w14:paraId="359CD809" w14:textId="77777777" w:rsidR="00EF012D" w:rsidRPr="00CC3DCA" w:rsidRDefault="00EF012D" w:rsidP="00151F54">
            <w:pPr>
              <w:rPr>
                <w:rFonts w:ascii="Avenir" w:hAnsi="Avenir" w:cs="Segoe UI"/>
              </w:rPr>
            </w:pPr>
          </w:p>
        </w:tc>
      </w:tr>
      <w:tr w:rsidR="00EF012D" w:rsidRPr="00591A55" w14:paraId="19B7842B" w14:textId="5D18AE41" w:rsidTr="009662AA">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77777777" w:rsidR="00EF012D" w:rsidRPr="00CC3DCA" w:rsidRDefault="00EF012D" w:rsidP="00151F54">
            <w:pPr>
              <w:rPr>
                <w:rFonts w:ascii="Avenir" w:hAnsi="Avenir" w:cs="Segoe UI"/>
              </w:rPr>
            </w:pPr>
          </w:p>
        </w:tc>
        <w:tc>
          <w:tcPr>
            <w:tcW w:w="1350" w:type="dxa"/>
            <w:shd w:val="clear" w:color="auto" w:fill="auto"/>
          </w:tcPr>
          <w:p w14:paraId="273E3D04" w14:textId="77777777" w:rsidR="00EF012D" w:rsidRPr="00CC3DCA" w:rsidRDefault="00EF012D" w:rsidP="00151F54">
            <w:pPr>
              <w:rPr>
                <w:rFonts w:ascii="Avenir" w:hAnsi="Avenir" w:cs="Segoe UI"/>
              </w:rPr>
            </w:pPr>
          </w:p>
        </w:tc>
        <w:tc>
          <w:tcPr>
            <w:tcW w:w="1687" w:type="dxa"/>
            <w:shd w:val="clear" w:color="auto" w:fill="FFF2CC" w:themeFill="accent4" w:themeFillTint="33"/>
          </w:tcPr>
          <w:p w14:paraId="16E1DD6A" w14:textId="77777777" w:rsidR="00EF012D" w:rsidRPr="00CC3DCA" w:rsidRDefault="00EF012D" w:rsidP="00151F54">
            <w:pPr>
              <w:rPr>
                <w:rFonts w:ascii="Avenir" w:hAnsi="Avenir" w:cs="Segoe UI"/>
              </w:rPr>
            </w:pPr>
          </w:p>
        </w:tc>
      </w:tr>
      <w:tr w:rsidR="00EF012D" w:rsidRPr="00591A55" w14:paraId="5FAE3043" w14:textId="71F7F143" w:rsidTr="009662AA">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77777777" w:rsidR="00EF012D" w:rsidRPr="00CC3DCA" w:rsidRDefault="00EF012D" w:rsidP="00151F54">
            <w:pPr>
              <w:rPr>
                <w:rFonts w:ascii="Avenir" w:hAnsi="Avenir" w:cs="Segoe UI"/>
              </w:rPr>
            </w:pPr>
          </w:p>
        </w:tc>
        <w:tc>
          <w:tcPr>
            <w:tcW w:w="1350" w:type="dxa"/>
            <w:shd w:val="clear" w:color="auto" w:fill="auto"/>
          </w:tcPr>
          <w:p w14:paraId="78B1FFC5" w14:textId="77777777" w:rsidR="00EF012D" w:rsidRPr="00CC3DCA" w:rsidRDefault="00EF012D" w:rsidP="00151F54">
            <w:pPr>
              <w:rPr>
                <w:rFonts w:ascii="Avenir" w:hAnsi="Avenir" w:cs="Segoe UI"/>
              </w:rPr>
            </w:pPr>
          </w:p>
        </w:tc>
        <w:tc>
          <w:tcPr>
            <w:tcW w:w="1687" w:type="dxa"/>
            <w:shd w:val="clear" w:color="auto" w:fill="FFF2CC" w:themeFill="accent4" w:themeFillTint="33"/>
          </w:tcPr>
          <w:p w14:paraId="4FEF9BAA" w14:textId="77777777" w:rsidR="00EF012D" w:rsidRPr="00CC3DCA" w:rsidRDefault="00EF012D" w:rsidP="00151F54">
            <w:pPr>
              <w:rPr>
                <w:rFonts w:ascii="Avenir" w:hAnsi="Avenir" w:cs="Segoe UI"/>
              </w:rPr>
            </w:pPr>
          </w:p>
        </w:tc>
      </w:tr>
      <w:tr w:rsidR="00EF012D" w:rsidRPr="00591A55" w14:paraId="63CF1106" w14:textId="11C2D840" w:rsidTr="009662AA">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151F54">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151F54">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151F54">
            <w:pPr>
              <w:rPr>
                <w:rFonts w:ascii="Avenir" w:hAnsi="Avenir" w:cs="Segoe UI"/>
                <w:color w:val="FFFFFF" w:themeColor="background1"/>
                <w:sz w:val="16"/>
                <w:szCs w:val="16"/>
              </w:rPr>
            </w:pPr>
          </w:p>
        </w:tc>
      </w:tr>
      <w:tr w:rsidR="00EF012D" w:rsidRPr="00591A55" w14:paraId="4BEFE862" w14:textId="382C4327" w:rsidTr="009662AA">
        <w:tblPrEx>
          <w:jc w:val="left"/>
        </w:tblPrEx>
        <w:trPr>
          <w:trHeight w:val="291"/>
        </w:trPr>
        <w:tc>
          <w:tcPr>
            <w:tcW w:w="1972" w:type="dxa"/>
          </w:tcPr>
          <w:p w14:paraId="19CCFA35" w14:textId="77777777" w:rsidR="00EF012D" w:rsidRPr="00241D3A" w:rsidRDefault="00EF012D" w:rsidP="00151F54">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77777777" w:rsidR="00EF012D" w:rsidRPr="00CC3DCA" w:rsidRDefault="00EF012D" w:rsidP="00CD46CB">
            <w:pPr>
              <w:rPr>
                <w:rFonts w:ascii="Avenir" w:hAnsi="Avenir" w:cs="Segoe UI"/>
              </w:rPr>
            </w:pPr>
          </w:p>
        </w:tc>
        <w:tc>
          <w:tcPr>
            <w:tcW w:w="1350" w:type="dxa"/>
          </w:tcPr>
          <w:p w14:paraId="22DB238F" w14:textId="77777777" w:rsidR="00EF012D" w:rsidRPr="00CC3DCA" w:rsidRDefault="00EF012D" w:rsidP="00151F54">
            <w:pPr>
              <w:rPr>
                <w:rFonts w:ascii="Avenir" w:hAnsi="Avenir" w:cs="Segoe UI"/>
              </w:rPr>
            </w:pPr>
          </w:p>
        </w:tc>
        <w:tc>
          <w:tcPr>
            <w:tcW w:w="1687" w:type="dxa"/>
            <w:shd w:val="clear" w:color="auto" w:fill="FFF2CC" w:themeFill="accent4" w:themeFillTint="33"/>
          </w:tcPr>
          <w:p w14:paraId="1518FD05" w14:textId="77777777" w:rsidR="00EF012D" w:rsidRPr="00CC3DCA" w:rsidRDefault="00EF012D" w:rsidP="00151F54">
            <w:pPr>
              <w:rPr>
                <w:rFonts w:ascii="Avenir" w:hAnsi="Avenir" w:cs="Segoe UI"/>
              </w:rPr>
            </w:pPr>
          </w:p>
        </w:tc>
      </w:tr>
      <w:tr w:rsidR="00EF012D" w:rsidRPr="00591A55" w14:paraId="1F2B0C49" w14:textId="7AAF7816" w:rsidTr="009662AA">
        <w:tblPrEx>
          <w:jc w:val="left"/>
        </w:tblPrEx>
        <w:trPr>
          <w:trHeight w:val="291"/>
        </w:trPr>
        <w:tc>
          <w:tcPr>
            <w:tcW w:w="1972" w:type="dxa"/>
          </w:tcPr>
          <w:p w14:paraId="4DB2E3B9" w14:textId="77777777" w:rsidR="00EF012D" w:rsidRPr="00241D3A" w:rsidRDefault="00EF012D" w:rsidP="00151F54">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77777777" w:rsidR="00EF012D" w:rsidRPr="00CC3DCA" w:rsidRDefault="00EF012D" w:rsidP="00CD46CB">
            <w:pPr>
              <w:rPr>
                <w:rFonts w:ascii="Avenir" w:hAnsi="Avenir" w:cs="Segoe UI"/>
              </w:rPr>
            </w:pPr>
          </w:p>
        </w:tc>
        <w:tc>
          <w:tcPr>
            <w:tcW w:w="1350" w:type="dxa"/>
          </w:tcPr>
          <w:p w14:paraId="6F4758EA" w14:textId="77777777" w:rsidR="00EF012D" w:rsidRPr="00CC3DCA" w:rsidRDefault="00EF012D" w:rsidP="00151F54">
            <w:pPr>
              <w:rPr>
                <w:rFonts w:ascii="Avenir" w:hAnsi="Avenir" w:cs="Segoe UI"/>
              </w:rPr>
            </w:pPr>
          </w:p>
        </w:tc>
        <w:tc>
          <w:tcPr>
            <w:tcW w:w="1687" w:type="dxa"/>
            <w:shd w:val="clear" w:color="auto" w:fill="FFF2CC" w:themeFill="accent4" w:themeFillTint="33"/>
          </w:tcPr>
          <w:p w14:paraId="389EEAF0" w14:textId="77777777" w:rsidR="00EF012D" w:rsidRPr="00CC3DCA" w:rsidRDefault="00EF012D" w:rsidP="00151F54">
            <w:pPr>
              <w:rPr>
                <w:rFonts w:ascii="Avenir" w:hAnsi="Avenir" w:cs="Segoe UI"/>
              </w:rPr>
            </w:pPr>
          </w:p>
        </w:tc>
      </w:tr>
      <w:tr w:rsidR="00EF012D" w:rsidRPr="00591A55" w14:paraId="44AE0BEA" w14:textId="43A7D846" w:rsidTr="009662AA">
        <w:tblPrEx>
          <w:jc w:val="left"/>
        </w:tblPrEx>
        <w:trPr>
          <w:trHeight w:val="291"/>
        </w:trPr>
        <w:tc>
          <w:tcPr>
            <w:tcW w:w="1972" w:type="dxa"/>
            <w:shd w:val="clear" w:color="auto" w:fill="009193"/>
          </w:tcPr>
          <w:p w14:paraId="518308FC" w14:textId="77777777" w:rsidR="00EF012D" w:rsidRPr="00AE229E" w:rsidRDefault="00EF012D" w:rsidP="00151F54">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151F54">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151F54">
            <w:pPr>
              <w:rPr>
                <w:rFonts w:ascii="Avenir" w:hAnsi="Avenir" w:cs="Segoe UI"/>
                <w:color w:val="FFFFFF" w:themeColor="background1"/>
                <w:sz w:val="16"/>
                <w:szCs w:val="16"/>
              </w:rPr>
            </w:pPr>
          </w:p>
        </w:tc>
      </w:tr>
      <w:tr w:rsidR="00EF012D" w:rsidRPr="00591A55" w14:paraId="7C87ED18" w14:textId="17DF5CB8" w:rsidTr="009662AA">
        <w:tblPrEx>
          <w:jc w:val="left"/>
        </w:tblPrEx>
        <w:trPr>
          <w:trHeight w:val="291"/>
        </w:trPr>
        <w:tc>
          <w:tcPr>
            <w:tcW w:w="1972" w:type="dxa"/>
          </w:tcPr>
          <w:p w14:paraId="640BDB29" w14:textId="77777777" w:rsidR="00EF012D" w:rsidRPr="00241D3A" w:rsidRDefault="00EF012D" w:rsidP="00151F54">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77777777" w:rsidR="00EF012D" w:rsidRPr="00CC3DCA" w:rsidRDefault="00EF012D" w:rsidP="00151F54">
            <w:pPr>
              <w:rPr>
                <w:rFonts w:ascii="Avenir" w:hAnsi="Avenir" w:cs="Segoe UI"/>
              </w:rPr>
            </w:pPr>
          </w:p>
        </w:tc>
        <w:tc>
          <w:tcPr>
            <w:tcW w:w="1350" w:type="dxa"/>
          </w:tcPr>
          <w:p w14:paraId="76D24AAE" w14:textId="77777777" w:rsidR="00EF012D" w:rsidRPr="00CC3DCA" w:rsidRDefault="00EF012D" w:rsidP="00151F54">
            <w:pPr>
              <w:rPr>
                <w:rFonts w:ascii="Avenir" w:hAnsi="Avenir" w:cs="Segoe UI"/>
              </w:rPr>
            </w:pPr>
          </w:p>
        </w:tc>
        <w:tc>
          <w:tcPr>
            <w:tcW w:w="1687" w:type="dxa"/>
            <w:shd w:val="clear" w:color="auto" w:fill="FFF2CC" w:themeFill="accent4" w:themeFillTint="33"/>
          </w:tcPr>
          <w:p w14:paraId="6EF4C0EE" w14:textId="77777777" w:rsidR="00EF012D" w:rsidRPr="00CC3DCA" w:rsidRDefault="00EF012D" w:rsidP="00151F54">
            <w:pPr>
              <w:rPr>
                <w:rFonts w:ascii="Avenir" w:hAnsi="Avenir" w:cs="Segoe UI"/>
              </w:rPr>
            </w:pPr>
          </w:p>
        </w:tc>
      </w:tr>
      <w:tr w:rsidR="00EF012D" w:rsidRPr="00591A55" w14:paraId="5FDA582B" w14:textId="3E9A4C3E" w:rsidTr="009662AA">
        <w:tblPrEx>
          <w:jc w:val="left"/>
        </w:tblPrEx>
        <w:trPr>
          <w:trHeight w:val="291"/>
        </w:trPr>
        <w:tc>
          <w:tcPr>
            <w:tcW w:w="1972" w:type="dxa"/>
          </w:tcPr>
          <w:p w14:paraId="059FA38A" w14:textId="77777777" w:rsidR="00EF012D" w:rsidRPr="00241D3A" w:rsidRDefault="00EF012D" w:rsidP="00151F54">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77777777" w:rsidR="00EF012D" w:rsidRPr="00CC3DCA" w:rsidRDefault="00EF012D" w:rsidP="00151F54">
            <w:pPr>
              <w:rPr>
                <w:rFonts w:ascii="Avenir" w:hAnsi="Avenir" w:cs="Segoe UI"/>
              </w:rPr>
            </w:pPr>
          </w:p>
        </w:tc>
        <w:tc>
          <w:tcPr>
            <w:tcW w:w="1350" w:type="dxa"/>
          </w:tcPr>
          <w:p w14:paraId="4CD9F009" w14:textId="77777777" w:rsidR="00EF012D" w:rsidRPr="00CC3DCA" w:rsidRDefault="00EF012D" w:rsidP="00151F54">
            <w:pPr>
              <w:rPr>
                <w:rFonts w:ascii="Avenir" w:hAnsi="Avenir" w:cs="Segoe UI"/>
              </w:rPr>
            </w:pPr>
          </w:p>
        </w:tc>
        <w:tc>
          <w:tcPr>
            <w:tcW w:w="1687" w:type="dxa"/>
            <w:shd w:val="clear" w:color="auto" w:fill="FFF2CC" w:themeFill="accent4" w:themeFillTint="33"/>
          </w:tcPr>
          <w:p w14:paraId="406BC203" w14:textId="77777777" w:rsidR="00EF012D" w:rsidRPr="00CC3DCA" w:rsidRDefault="00EF012D" w:rsidP="00151F54">
            <w:pPr>
              <w:rPr>
                <w:rFonts w:ascii="Avenir" w:hAnsi="Avenir" w:cs="Segoe UI"/>
              </w:rPr>
            </w:pPr>
          </w:p>
        </w:tc>
      </w:tr>
      <w:tr w:rsidR="00EF012D" w:rsidRPr="00591A55" w14:paraId="0944A8D6" w14:textId="00FEBE9E" w:rsidTr="009662AA">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77777777" w:rsidR="00EF012D" w:rsidRPr="00CC3DCA" w:rsidRDefault="00EF012D" w:rsidP="00151F54">
            <w:pPr>
              <w:rPr>
                <w:rFonts w:ascii="Avenir" w:hAnsi="Avenir" w:cs="Segoe UI"/>
              </w:rPr>
            </w:pPr>
          </w:p>
        </w:tc>
        <w:tc>
          <w:tcPr>
            <w:tcW w:w="1350" w:type="dxa"/>
          </w:tcPr>
          <w:p w14:paraId="716D4D8A" w14:textId="77777777" w:rsidR="00EF012D" w:rsidRPr="00CC3DCA" w:rsidRDefault="00EF012D" w:rsidP="00151F54">
            <w:pPr>
              <w:rPr>
                <w:rFonts w:ascii="Avenir" w:hAnsi="Avenir" w:cs="Segoe UI"/>
              </w:rPr>
            </w:pPr>
          </w:p>
        </w:tc>
        <w:tc>
          <w:tcPr>
            <w:tcW w:w="1687" w:type="dxa"/>
            <w:shd w:val="clear" w:color="auto" w:fill="FFF2CC" w:themeFill="accent4" w:themeFillTint="33"/>
          </w:tcPr>
          <w:p w14:paraId="47E3587D" w14:textId="77777777" w:rsidR="00EF012D" w:rsidRPr="00CC3DCA" w:rsidRDefault="00EF012D" w:rsidP="00151F54">
            <w:pPr>
              <w:rPr>
                <w:rFonts w:ascii="Avenir" w:hAnsi="Avenir" w:cs="Segoe UI"/>
              </w:rPr>
            </w:pPr>
          </w:p>
        </w:tc>
      </w:tr>
      <w:tr w:rsidR="00EF012D" w:rsidRPr="00591A55" w14:paraId="7E51A990" w14:textId="77C689E0" w:rsidTr="009662AA">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77777777" w:rsidR="00EF012D" w:rsidRPr="00CC3DCA" w:rsidRDefault="00EF012D" w:rsidP="00151F54">
            <w:pPr>
              <w:rPr>
                <w:rFonts w:ascii="Avenir" w:hAnsi="Avenir" w:cs="Segoe UI"/>
              </w:rPr>
            </w:pPr>
          </w:p>
        </w:tc>
        <w:tc>
          <w:tcPr>
            <w:tcW w:w="1350" w:type="dxa"/>
          </w:tcPr>
          <w:p w14:paraId="4B5E5E3A" w14:textId="77777777" w:rsidR="00EF012D" w:rsidRPr="00CC3DCA" w:rsidRDefault="00EF012D" w:rsidP="00151F54">
            <w:pPr>
              <w:rPr>
                <w:rFonts w:ascii="Avenir" w:hAnsi="Avenir" w:cs="Segoe UI"/>
              </w:rPr>
            </w:pPr>
          </w:p>
        </w:tc>
        <w:tc>
          <w:tcPr>
            <w:tcW w:w="1687" w:type="dxa"/>
            <w:shd w:val="clear" w:color="auto" w:fill="FFF2CC" w:themeFill="accent4" w:themeFillTint="33"/>
          </w:tcPr>
          <w:p w14:paraId="16A45335" w14:textId="77777777" w:rsidR="00EF012D" w:rsidRPr="00CC3DCA" w:rsidRDefault="00EF012D" w:rsidP="00151F54">
            <w:pPr>
              <w:rPr>
                <w:rFonts w:ascii="Avenir" w:hAnsi="Avenir" w:cs="Segoe UI"/>
              </w:rPr>
            </w:pPr>
          </w:p>
        </w:tc>
      </w:tr>
      <w:tr w:rsidR="00EF012D" w:rsidRPr="00591A55" w14:paraId="7F4109C1" w14:textId="3918E368" w:rsidTr="009662AA">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151F54">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151F54">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151F54">
            <w:pPr>
              <w:rPr>
                <w:rFonts w:ascii="Avenir" w:hAnsi="Avenir" w:cs="Segoe UI"/>
                <w:color w:val="FFFFFF" w:themeColor="background1"/>
                <w:sz w:val="16"/>
                <w:szCs w:val="16"/>
              </w:rPr>
            </w:pPr>
          </w:p>
        </w:tc>
      </w:tr>
      <w:tr w:rsidR="00EF012D" w:rsidRPr="00591A55" w14:paraId="312386A5" w14:textId="3F254726" w:rsidTr="009662AA">
        <w:tblPrEx>
          <w:jc w:val="left"/>
        </w:tblPrEx>
        <w:trPr>
          <w:trHeight w:val="291"/>
        </w:trPr>
        <w:tc>
          <w:tcPr>
            <w:tcW w:w="1972" w:type="dxa"/>
          </w:tcPr>
          <w:p w14:paraId="7D203BE1" w14:textId="77777777" w:rsidR="00EF012D" w:rsidRPr="00241D3A" w:rsidRDefault="00EF012D" w:rsidP="00151F54">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77777777" w:rsidR="00EF012D" w:rsidRPr="00CC3DCA" w:rsidRDefault="00EF012D" w:rsidP="00151F54">
            <w:pPr>
              <w:rPr>
                <w:rFonts w:ascii="Avenir" w:hAnsi="Avenir" w:cs="Segoe UI"/>
              </w:rPr>
            </w:pPr>
          </w:p>
        </w:tc>
        <w:tc>
          <w:tcPr>
            <w:tcW w:w="1350" w:type="dxa"/>
          </w:tcPr>
          <w:p w14:paraId="75BB6521" w14:textId="77777777" w:rsidR="00EF012D" w:rsidRPr="00CC3DCA" w:rsidRDefault="00EF012D" w:rsidP="00151F54">
            <w:pPr>
              <w:rPr>
                <w:rFonts w:ascii="Avenir" w:hAnsi="Avenir" w:cs="Segoe UI"/>
              </w:rPr>
            </w:pPr>
          </w:p>
        </w:tc>
        <w:tc>
          <w:tcPr>
            <w:tcW w:w="1687" w:type="dxa"/>
            <w:shd w:val="clear" w:color="auto" w:fill="FFF2CC" w:themeFill="accent4" w:themeFillTint="33"/>
          </w:tcPr>
          <w:p w14:paraId="14274E54" w14:textId="77777777" w:rsidR="00EF012D" w:rsidRPr="00CC3DCA" w:rsidRDefault="00EF012D" w:rsidP="00151F54">
            <w:pPr>
              <w:rPr>
                <w:rFonts w:ascii="Avenir" w:hAnsi="Avenir" w:cs="Segoe UI"/>
              </w:rPr>
            </w:pPr>
          </w:p>
        </w:tc>
      </w:tr>
      <w:tr w:rsidR="00EF012D" w:rsidRPr="00591A55" w14:paraId="54ED5985" w14:textId="42F4B7F8" w:rsidTr="009662AA">
        <w:tblPrEx>
          <w:jc w:val="left"/>
        </w:tblPrEx>
        <w:trPr>
          <w:trHeight w:val="291"/>
        </w:trPr>
        <w:tc>
          <w:tcPr>
            <w:tcW w:w="1972" w:type="dxa"/>
          </w:tcPr>
          <w:p w14:paraId="3AF131E5" w14:textId="77777777" w:rsidR="00EF012D" w:rsidRPr="00241D3A" w:rsidRDefault="00EF012D" w:rsidP="00151F54">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77777777" w:rsidR="00EF012D" w:rsidRPr="00CC3DCA" w:rsidRDefault="00EF012D" w:rsidP="00151F54">
            <w:pPr>
              <w:rPr>
                <w:rFonts w:ascii="Avenir" w:hAnsi="Avenir" w:cs="Segoe UI"/>
              </w:rPr>
            </w:pPr>
          </w:p>
        </w:tc>
        <w:tc>
          <w:tcPr>
            <w:tcW w:w="1350" w:type="dxa"/>
          </w:tcPr>
          <w:p w14:paraId="64BA2A15" w14:textId="77777777" w:rsidR="00EF012D" w:rsidRPr="00CC3DCA" w:rsidRDefault="00EF012D" w:rsidP="00151F54">
            <w:pPr>
              <w:rPr>
                <w:rFonts w:ascii="Avenir" w:hAnsi="Avenir" w:cs="Segoe UI"/>
              </w:rPr>
            </w:pPr>
          </w:p>
        </w:tc>
        <w:tc>
          <w:tcPr>
            <w:tcW w:w="1687" w:type="dxa"/>
            <w:shd w:val="clear" w:color="auto" w:fill="FFF2CC" w:themeFill="accent4" w:themeFillTint="33"/>
          </w:tcPr>
          <w:p w14:paraId="41427B90" w14:textId="77777777" w:rsidR="00EF012D" w:rsidRPr="00CC3DCA" w:rsidRDefault="00EF012D" w:rsidP="00151F54">
            <w:pPr>
              <w:rPr>
                <w:rFonts w:ascii="Avenir" w:hAnsi="Avenir" w:cs="Segoe UI"/>
              </w:rPr>
            </w:pPr>
          </w:p>
        </w:tc>
      </w:tr>
      <w:tr w:rsidR="00EF012D" w:rsidRPr="00591A55" w14:paraId="660C171D" w14:textId="2E8B0E51" w:rsidTr="009662AA">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151F54">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151F54">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151F54">
            <w:pPr>
              <w:rPr>
                <w:rFonts w:ascii="Avenir" w:hAnsi="Avenir" w:cs="Segoe UI"/>
                <w:color w:val="FFFFFF" w:themeColor="background1"/>
                <w:sz w:val="16"/>
                <w:szCs w:val="16"/>
              </w:rPr>
            </w:pPr>
          </w:p>
        </w:tc>
      </w:tr>
      <w:tr w:rsidR="00EF012D" w:rsidRPr="00591A55" w14:paraId="5DB815BC" w14:textId="4E375525" w:rsidTr="009662AA">
        <w:tblPrEx>
          <w:jc w:val="left"/>
        </w:tblPrEx>
        <w:trPr>
          <w:trHeight w:val="291"/>
        </w:trPr>
        <w:tc>
          <w:tcPr>
            <w:tcW w:w="1972" w:type="dxa"/>
          </w:tcPr>
          <w:p w14:paraId="78DF9610" w14:textId="77777777" w:rsidR="00EF012D" w:rsidRPr="00241D3A" w:rsidRDefault="00EF012D" w:rsidP="00151F54">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77777777" w:rsidR="00EF012D" w:rsidRPr="00CC3DCA" w:rsidRDefault="00EF012D" w:rsidP="00151F54">
            <w:pPr>
              <w:rPr>
                <w:rFonts w:ascii="Avenir" w:hAnsi="Avenir" w:cs="Segoe UI"/>
              </w:rPr>
            </w:pPr>
          </w:p>
        </w:tc>
        <w:tc>
          <w:tcPr>
            <w:tcW w:w="1350" w:type="dxa"/>
          </w:tcPr>
          <w:p w14:paraId="1B4268B8" w14:textId="77777777" w:rsidR="00EF012D" w:rsidRPr="00CC3DCA" w:rsidRDefault="00EF012D" w:rsidP="00151F54">
            <w:pPr>
              <w:rPr>
                <w:rFonts w:ascii="Avenir" w:hAnsi="Avenir" w:cs="Segoe UI"/>
              </w:rPr>
            </w:pPr>
          </w:p>
        </w:tc>
        <w:tc>
          <w:tcPr>
            <w:tcW w:w="1687" w:type="dxa"/>
            <w:shd w:val="clear" w:color="auto" w:fill="FFF2CC" w:themeFill="accent4" w:themeFillTint="33"/>
          </w:tcPr>
          <w:p w14:paraId="3BCA3D37" w14:textId="77777777" w:rsidR="00EF012D" w:rsidRPr="00CC3DCA" w:rsidRDefault="00EF012D" w:rsidP="00151F54">
            <w:pPr>
              <w:rPr>
                <w:rFonts w:ascii="Avenir" w:hAnsi="Avenir" w:cs="Segoe UI"/>
              </w:rPr>
            </w:pPr>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19"/>
      <w:footerReference w:type="default" r:id="rId20"/>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9B3F2" w14:textId="77777777" w:rsidR="0052227B" w:rsidRDefault="0052227B" w:rsidP="000A0E4A">
      <w:r>
        <w:separator/>
      </w:r>
    </w:p>
  </w:endnote>
  <w:endnote w:type="continuationSeparator" w:id="0">
    <w:p w14:paraId="7391BF3C" w14:textId="77777777" w:rsidR="0052227B" w:rsidRDefault="0052227B"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venir">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venir Medium">
    <w:panose1 w:val="02000603020000020003"/>
    <w:charset w:val="00"/>
    <w:family w:val="auto"/>
    <w:pitch w:val="variable"/>
    <w:sig w:usb0="800000AF" w:usb1="5000204A" w:usb2="00000000" w:usb3="00000000" w:csb0="0000009B" w:csb1="00000000"/>
  </w:font>
  <w:font w:name="Avenir Medium Oblique">
    <w:panose1 w:val="02000603020000020003"/>
    <w:charset w:val="00"/>
    <w:family w:val="auto"/>
    <w:pitch w:val="variable"/>
    <w:sig w:usb0="800000AF" w:usb1="5000204A" w:usb2="00000000" w:usb3="00000000" w:csb0="0000009B" w:csb1="00000000"/>
  </w:font>
  <w:font w:name="Wingdings 2">
    <w:panose1 w:val="05020102010507070707"/>
    <w:charset w:val="4D"/>
    <w:family w:val="decorative"/>
    <w:pitch w:val="variable"/>
    <w:sig w:usb0="00000003" w:usb1="00000000" w:usb2="00000000" w:usb3="00000000" w:csb0="8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754E" w14:textId="031BDAD2" w:rsidR="00151F54" w:rsidRPr="00241D3A" w:rsidRDefault="00151F54" w:rsidP="007B4F27">
    <w:pPr>
      <w:pStyle w:val="Footer"/>
      <w:jc w:val="right"/>
      <w:rPr>
        <w:rFonts w:ascii="Avenir Book" w:hAnsi="Avenir Book"/>
        <w:sz w:val="16"/>
        <w:szCs w:val="16"/>
      </w:rPr>
    </w:pPr>
    <w:r>
      <w:rPr>
        <w:rFonts w:ascii="Avenir Book" w:hAnsi="Avenir Book"/>
        <w:sz w:val="16"/>
        <w:szCs w:val="16"/>
      </w:rPr>
      <w:t xml:space="preserve">DRAFT.  DRAFT.  DRAFT.  DRAFT.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151F54" w:rsidRDefault="00151F54"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77355" w14:textId="77777777" w:rsidR="0052227B" w:rsidRDefault="0052227B" w:rsidP="000A0E4A">
      <w:r>
        <w:separator/>
      </w:r>
    </w:p>
  </w:footnote>
  <w:footnote w:type="continuationSeparator" w:id="0">
    <w:p w14:paraId="4D1E489A" w14:textId="77777777" w:rsidR="0052227B" w:rsidRDefault="0052227B"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4673" w14:textId="7AC81F5D" w:rsidR="00151F54" w:rsidRPr="00F453D2" w:rsidRDefault="00151F54"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151F54" w:rsidRPr="001C2F46" w:rsidRDefault="00151F54"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151F54" w:rsidRDefault="00151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2643A"/>
    <w:rsid w:val="00046315"/>
    <w:rsid w:val="00051260"/>
    <w:rsid w:val="00066A61"/>
    <w:rsid w:val="000735E4"/>
    <w:rsid w:val="0009191B"/>
    <w:rsid w:val="000A0E4A"/>
    <w:rsid w:val="000C4F1D"/>
    <w:rsid w:val="000E7A92"/>
    <w:rsid w:val="00124C49"/>
    <w:rsid w:val="0013741D"/>
    <w:rsid w:val="00151F54"/>
    <w:rsid w:val="001553A9"/>
    <w:rsid w:val="001739A5"/>
    <w:rsid w:val="00182232"/>
    <w:rsid w:val="001C0579"/>
    <w:rsid w:val="001C2F46"/>
    <w:rsid w:val="001F56EE"/>
    <w:rsid w:val="002023E9"/>
    <w:rsid w:val="0020247B"/>
    <w:rsid w:val="00204315"/>
    <w:rsid w:val="00241D3A"/>
    <w:rsid w:val="002420AB"/>
    <w:rsid w:val="002574CB"/>
    <w:rsid w:val="002723D7"/>
    <w:rsid w:val="00295F63"/>
    <w:rsid w:val="003016DE"/>
    <w:rsid w:val="00311E8A"/>
    <w:rsid w:val="00312A82"/>
    <w:rsid w:val="003462B5"/>
    <w:rsid w:val="00384317"/>
    <w:rsid w:val="003964BB"/>
    <w:rsid w:val="003A41A0"/>
    <w:rsid w:val="003A475B"/>
    <w:rsid w:val="003C7A1D"/>
    <w:rsid w:val="003D7F6A"/>
    <w:rsid w:val="0041626F"/>
    <w:rsid w:val="00425484"/>
    <w:rsid w:val="00433830"/>
    <w:rsid w:val="00437ABB"/>
    <w:rsid w:val="0044190B"/>
    <w:rsid w:val="00481660"/>
    <w:rsid w:val="004A09B6"/>
    <w:rsid w:val="004A25AB"/>
    <w:rsid w:val="004F0C55"/>
    <w:rsid w:val="00517630"/>
    <w:rsid w:val="00521806"/>
    <w:rsid w:val="0052227B"/>
    <w:rsid w:val="005369F7"/>
    <w:rsid w:val="00537877"/>
    <w:rsid w:val="005832CB"/>
    <w:rsid w:val="00591A55"/>
    <w:rsid w:val="005C5439"/>
    <w:rsid w:val="005C66CE"/>
    <w:rsid w:val="00613145"/>
    <w:rsid w:val="006552C8"/>
    <w:rsid w:val="00663D3B"/>
    <w:rsid w:val="00692A9E"/>
    <w:rsid w:val="006B1C11"/>
    <w:rsid w:val="006C06CC"/>
    <w:rsid w:val="007105D9"/>
    <w:rsid w:val="007158B5"/>
    <w:rsid w:val="00716F76"/>
    <w:rsid w:val="00747AFD"/>
    <w:rsid w:val="00754108"/>
    <w:rsid w:val="00763C6D"/>
    <w:rsid w:val="00766713"/>
    <w:rsid w:val="00776F40"/>
    <w:rsid w:val="00792E7B"/>
    <w:rsid w:val="00793CEC"/>
    <w:rsid w:val="0079748D"/>
    <w:rsid w:val="007A3E38"/>
    <w:rsid w:val="007B4F27"/>
    <w:rsid w:val="007C13DB"/>
    <w:rsid w:val="007E5DD5"/>
    <w:rsid w:val="008014DE"/>
    <w:rsid w:val="008139AF"/>
    <w:rsid w:val="00831589"/>
    <w:rsid w:val="00836F7D"/>
    <w:rsid w:val="008651DB"/>
    <w:rsid w:val="00870AEE"/>
    <w:rsid w:val="00874296"/>
    <w:rsid w:val="008A7618"/>
    <w:rsid w:val="00906C0D"/>
    <w:rsid w:val="00910D26"/>
    <w:rsid w:val="00915801"/>
    <w:rsid w:val="00933B55"/>
    <w:rsid w:val="009433D4"/>
    <w:rsid w:val="009471CD"/>
    <w:rsid w:val="009662AA"/>
    <w:rsid w:val="00973936"/>
    <w:rsid w:val="009D3608"/>
    <w:rsid w:val="00A74FA1"/>
    <w:rsid w:val="00AB37A8"/>
    <w:rsid w:val="00AB53FB"/>
    <w:rsid w:val="00AB5573"/>
    <w:rsid w:val="00AB7D49"/>
    <w:rsid w:val="00AC6D15"/>
    <w:rsid w:val="00AD4F79"/>
    <w:rsid w:val="00AD72FF"/>
    <w:rsid w:val="00AD7CA3"/>
    <w:rsid w:val="00AE229E"/>
    <w:rsid w:val="00AE7643"/>
    <w:rsid w:val="00AF1275"/>
    <w:rsid w:val="00B145A3"/>
    <w:rsid w:val="00B14F7F"/>
    <w:rsid w:val="00B27575"/>
    <w:rsid w:val="00B373BE"/>
    <w:rsid w:val="00B54F62"/>
    <w:rsid w:val="00B714AF"/>
    <w:rsid w:val="00BC24A8"/>
    <w:rsid w:val="00C00354"/>
    <w:rsid w:val="00C0484A"/>
    <w:rsid w:val="00C44036"/>
    <w:rsid w:val="00C47877"/>
    <w:rsid w:val="00C760C8"/>
    <w:rsid w:val="00C849C8"/>
    <w:rsid w:val="00C850E0"/>
    <w:rsid w:val="00CA7CD3"/>
    <w:rsid w:val="00CC152D"/>
    <w:rsid w:val="00CC3DCA"/>
    <w:rsid w:val="00CD46CB"/>
    <w:rsid w:val="00CD4A21"/>
    <w:rsid w:val="00CE4AFE"/>
    <w:rsid w:val="00CF13E1"/>
    <w:rsid w:val="00D117C4"/>
    <w:rsid w:val="00D13015"/>
    <w:rsid w:val="00D13C0F"/>
    <w:rsid w:val="00D62BCA"/>
    <w:rsid w:val="00D801A5"/>
    <w:rsid w:val="00D80C8B"/>
    <w:rsid w:val="00D83452"/>
    <w:rsid w:val="00D83C4C"/>
    <w:rsid w:val="00DE2251"/>
    <w:rsid w:val="00E12E9E"/>
    <w:rsid w:val="00E52761"/>
    <w:rsid w:val="00E72CA5"/>
    <w:rsid w:val="00EF012D"/>
    <w:rsid w:val="00F039A9"/>
    <w:rsid w:val="00F06071"/>
    <w:rsid w:val="00F30746"/>
    <w:rsid w:val="00F453D2"/>
    <w:rsid w:val="00FC65B7"/>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character" w:customStyle="1" w:styleId="ms-dropdown-title">
    <w:name w:val="ms-dropdown-title"/>
    <w:basedOn w:val="DefaultParagraphFont"/>
    <w:rsid w:val="00051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40063639">
      <w:bodyDiv w:val="1"/>
      <w:marLeft w:val="0"/>
      <w:marRight w:val="0"/>
      <w:marTop w:val="0"/>
      <w:marBottom w:val="0"/>
      <w:divBdr>
        <w:top w:val="none" w:sz="0" w:space="0" w:color="auto"/>
        <w:left w:val="none" w:sz="0" w:space="0" w:color="auto"/>
        <w:bottom w:val="none" w:sz="0" w:space="0" w:color="auto"/>
        <w:right w:val="none" w:sz="0" w:space="0" w:color="auto"/>
      </w:divBdr>
      <w:divsChild>
        <w:div w:id="525602999">
          <w:marLeft w:val="0"/>
          <w:marRight w:val="0"/>
          <w:marTop w:val="0"/>
          <w:marBottom w:val="0"/>
          <w:divBdr>
            <w:top w:val="none" w:sz="0" w:space="0" w:color="auto"/>
            <w:left w:val="none" w:sz="0" w:space="0" w:color="auto"/>
            <w:bottom w:val="none" w:sz="0" w:space="0" w:color="auto"/>
            <w:right w:val="none" w:sz="0" w:space="0" w:color="auto"/>
          </w:divBdr>
          <w:divsChild>
            <w:div w:id="2071347626">
              <w:marLeft w:val="0"/>
              <w:marRight w:val="0"/>
              <w:marTop w:val="0"/>
              <w:marBottom w:val="150"/>
              <w:divBdr>
                <w:top w:val="none" w:sz="0" w:space="0" w:color="auto"/>
                <w:left w:val="none" w:sz="0" w:space="0" w:color="auto"/>
                <w:bottom w:val="none" w:sz="0" w:space="0" w:color="auto"/>
                <w:right w:val="none" w:sz="0" w:space="0" w:color="auto"/>
              </w:divBdr>
            </w:div>
          </w:divsChild>
        </w:div>
        <w:div w:id="1846675850">
          <w:marLeft w:val="0"/>
          <w:marRight w:val="0"/>
          <w:marTop w:val="0"/>
          <w:marBottom w:val="0"/>
          <w:divBdr>
            <w:top w:val="none" w:sz="0" w:space="0" w:color="auto"/>
            <w:left w:val="none" w:sz="0" w:space="0" w:color="auto"/>
            <w:bottom w:val="none" w:sz="0" w:space="0" w:color="auto"/>
            <w:right w:val="none" w:sz="0" w:space="0" w:color="auto"/>
          </w:divBdr>
          <w:divsChild>
            <w:div w:id="1487942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4340741">
      <w:bodyDiv w:val="1"/>
      <w:marLeft w:val="0"/>
      <w:marRight w:val="0"/>
      <w:marTop w:val="0"/>
      <w:marBottom w:val="0"/>
      <w:divBdr>
        <w:top w:val="none" w:sz="0" w:space="0" w:color="auto"/>
        <w:left w:val="none" w:sz="0" w:space="0" w:color="auto"/>
        <w:bottom w:val="none" w:sz="0" w:space="0" w:color="auto"/>
        <w:right w:val="none" w:sz="0" w:space="0" w:color="auto"/>
      </w:divBdr>
      <w:divsChild>
        <w:div w:id="460349352">
          <w:marLeft w:val="0"/>
          <w:marRight w:val="0"/>
          <w:marTop w:val="0"/>
          <w:marBottom w:val="0"/>
          <w:divBdr>
            <w:top w:val="none" w:sz="0" w:space="0" w:color="auto"/>
            <w:left w:val="none" w:sz="0" w:space="0" w:color="auto"/>
            <w:bottom w:val="none" w:sz="0" w:space="0" w:color="auto"/>
            <w:right w:val="none" w:sz="0" w:space="0" w:color="auto"/>
          </w:divBdr>
          <w:divsChild>
            <w:div w:id="1951938081">
              <w:marLeft w:val="0"/>
              <w:marRight w:val="0"/>
              <w:marTop w:val="0"/>
              <w:marBottom w:val="150"/>
              <w:divBdr>
                <w:top w:val="none" w:sz="0" w:space="0" w:color="auto"/>
                <w:left w:val="none" w:sz="0" w:space="0" w:color="auto"/>
                <w:bottom w:val="none" w:sz="0" w:space="0" w:color="auto"/>
                <w:right w:val="none" w:sz="0" w:space="0" w:color="auto"/>
              </w:divBdr>
            </w:div>
          </w:divsChild>
        </w:div>
        <w:div w:id="488130512">
          <w:marLeft w:val="0"/>
          <w:marRight w:val="0"/>
          <w:marTop w:val="0"/>
          <w:marBottom w:val="0"/>
          <w:divBdr>
            <w:top w:val="none" w:sz="0" w:space="0" w:color="auto"/>
            <w:left w:val="none" w:sz="0" w:space="0" w:color="auto"/>
            <w:bottom w:val="none" w:sz="0" w:space="0" w:color="auto"/>
            <w:right w:val="none" w:sz="0" w:space="0" w:color="auto"/>
          </w:divBdr>
          <w:divsChild>
            <w:div w:id="1399405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25973318">
      <w:bodyDiv w:val="1"/>
      <w:marLeft w:val="0"/>
      <w:marRight w:val="0"/>
      <w:marTop w:val="0"/>
      <w:marBottom w:val="0"/>
      <w:divBdr>
        <w:top w:val="none" w:sz="0" w:space="0" w:color="auto"/>
        <w:left w:val="none" w:sz="0" w:space="0" w:color="auto"/>
        <w:bottom w:val="none" w:sz="0" w:space="0" w:color="auto"/>
        <w:right w:val="none" w:sz="0" w:space="0" w:color="auto"/>
      </w:divBdr>
      <w:divsChild>
        <w:div w:id="903292139">
          <w:marLeft w:val="0"/>
          <w:marRight w:val="0"/>
          <w:marTop w:val="0"/>
          <w:marBottom w:val="0"/>
          <w:divBdr>
            <w:top w:val="none" w:sz="0" w:space="0" w:color="auto"/>
            <w:left w:val="none" w:sz="0" w:space="0" w:color="auto"/>
            <w:bottom w:val="none" w:sz="0" w:space="0" w:color="auto"/>
            <w:right w:val="none" w:sz="0" w:space="0" w:color="auto"/>
          </w:divBdr>
          <w:divsChild>
            <w:div w:id="1487554706">
              <w:marLeft w:val="0"/>
              <w:marRight w:val="0"/>
              <w:marTop w:val="0"/>
              <w:marBottom w:val="150"/>
              <w:divBdr>
                <w:top w:val="none" w:sz="0" w:space="0" w:color="auto"/>
                <w:left w:val="none" w:sz="0" w:space="0" w:color="auto"/>
                <w:bottom w:val="none" w:sz="0" w:space="0" w:color="auto"/>
                <w:right w:val="none" w:sz="0" w:space="0" w:color="auto"/>
              </w:divBdr>
            </w:div>
          </w:divsChild>
        </w:div>
        <w:div w:id="289942005">
          <w:marLeft w:val="0"/>
          <w:marRight w:val="0"/>
          <w:marTop w:val="0"/>
          <w:marBottom w:val="0"/>
          <w:divBdr>
            <w:top w:val="none" w:sz="0" w:space="0" w:color="auto"/>
            <w:left w:val="none" w:sz="0" w:space="0" w:color="auto"/>
            <w:bottom w:val="none" w:sz="0" w:space="0" w:color="auto"/>
            <w:right w:val="none" w:sz="0" w:space="0" w:color="auto"/>
          </w:divBdr>
          <w:divsChild>
            <w:div w:id="1516265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49326">
      <w:bodyDiv w:val="1"/>
      <w:marLeft w:val="0"/>
      <w:marRight w:val="0"/>
      <w:marTop w:val="0"/>
      <w:marBottom w:val="0"/>
      <w:divBdr>
        <w:top w:val="none" w:sz="0" w:space="0" w:color="auto"/>
        <w:left w:val="none" w:sz="0" w:space="0" w:color="auto"/>
        <w:bottom w:val="none" w:sz="0" w:space="0" w:color="auto"/>
        <w:right w:val="none" w:sz="0" w:space="0" w:color="auto"/>
      </w:divBdr>
      <w:divsChild>
        <w:div w:id="1752969061">
          <w:marLeft w:val="0"/>
          <w:marRight w:val="0"/>
          <w:marTop w:val="0"/>
          <w:marBottom w:val="0"/>
          <w:divBdr>
            <w:top w:val="none" w:sz="0" w:space="0" w:color="auto"/>
            <w:left w:val="none" w:sz="0" w:space="0" w:color="auto"/>
            <w:bottom w:val="none" w:sz="0" w:space="0" w:color="auto"/>
            <w:right w:val="none" w:sz="0" w:space="0" w:color="auto"/>
          </w:divBdr>
          <w:divsChild>
            <w:div w:id="1042828489">
              <w:marLeft w:val="0"/>
              <w:marRight w:val="0"/>
              <w:marTop w:val="0"/>
              <w:marBottom w:val="150"/>
              <w:divBdr>
                <w:top w:val="none" w:sz="0" w:space="0" w:color="auto"/>
                <w:left w:val="none" w:sz="0" w:space="0" w:color="auto"/>
                <w:bottom w:val="none" w:sz="0" w:space="0" w:color="auto"/>
                <w:right w:val="none" w:sz="0" w:space="0" w:color="auto"/>
              </w:divBdr>
            </w:div>
          </w:divsChild>
        </w:div>
        <w:div w:id="922180736">
          <w:marLeft w:val="0"/>
          <w:marRight w:val="0"/>
          <w:marTop w:val="0"/>
          <w:marBottom w:val="0"/>
          <w:divBdr>
            <w:top w:val="none" w:sz="0" w:space="0" w:color="auto"/>
            <w:left w:val="none" w:sz="0" w:space="0" w:color="auto"/>
            <w:bottom w:val="none" w:sz="0" w:space="0" w:color="auto"/>
            <w:right w:val="none" w:sz="0" w:space="0" w:color="auto"/>
          </w:divBdr>
          <w:divsChild>
            <w:div w:id="12149725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5962751">
      <w:bodyDiv w:val="1"/>
      <w:marLeft w:val="0"/>
      <w:marRight w:val="0"/>
      <w:marTop w:val="0"/>
      <w:marBottom w:val="0"/>
      <w:divBdr>
        <w:top w:val="none" w:sz="0" w:space="0" w:color="auto"/>
        <w:left w:val="none" w:sz="0" w:space="0" w:color="auto"/>
        <w:bottom w:val="none" w:sz="0" w:space="0" w:color="auto"/>
        <w:right w:val="none" w:sz="0" w:space="0" w:color="auto"/>
      </w:divBdr>
      <w:divsChild>
        <w:div w:id="860970073">
          <w:marLeft w:val="0"/>
          <w:marRight w:val="0"/>
          <w:marTop w:val="0"/>
          <w:marBottom w:val="0"/>
          <w:divBdr>
            <w:top w:val="none" w:sz="0" w:space="0" w:color="auto"/>
            <w:left w:val="none" w:sz="0" w:space="0" w:color="auto"/>
            <w:bottom w:val="none" w:sz="0" w:space="0" w:color="auto"/>
            <w:right w:val="none" w:sz="0" w:space="0" w:color="auto"/>
          </w:divBdr>
          <w:divsChild>
            <w:div w:id="2020304104">
              <w:marLeft w:val="0"/>
              <w:marRight w:val="0"/>
              <w:marTop w:val="0"/>
              <w:marBottom w:val="150"/>
              <w:divBdr>
                <w:top w:val="none" w:sz="0" w:space="0" w:color="auto"/>
                <w:left w:val="none" w:sz="0" w:space="0" w:color="auto"/>
                <w:bottom w:val="none" w:sz="0" w:space="0" w:color="auto"/>
                <w:right w:val="none" w:sz="0" w:space="0" w:color="auto"/>
              </w:divBdr>
            </w:div>
          </w:divsChild>
        </w:div>
        <w:div w:id="269746188">
          <w:marLeft w:val="0"/>
          <w:marRight w:val="0"/>
          <w:marTop w:val="0"/>
          <w:marBottom w:val="0"/>
          <w:divBdr>
            <w:top w:val="none" w:sz="0" w:space="0" w:color="auto"/>
            <w:left w:val="none" w:sz="0" w:space="0" w:color="auto"/>
            <w:bottom w:val="none" w:sz="0" w:space="0" w:color="auto"/>
            <w:right w:val="none" w:sz="0" w:space="0" w:color="auto"/>
          </w:divBdr>
          <w:divsChild>
            <w:div w:id="18805878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3090717">
      <w:bodyDiv w:val="1"/>
      <w:marLeft w:val="0"/>
      <w:marRight w:val="0"/>
      <w:marTop w:val="0"/>
      <w:marBottom w:val="0"/>
      <w:divBdr>
        <w:top w:val="none" w:sz="0" w:space="0" w:color="auto"/>
        <w:left w:val="none" w:sz="0" w:space="0" w:color="auto"/>
        <w:bottom w:val="none" w:sz="0" w:space="0" w:color="auto"/>
        <w:right w:val="none" w:sz="0" w:space="0" w:color="auto"/>
      </w:divBdr>
      <w:divsChild>
        <w:div w:id="1279987033">
          <w:marLeft w:val="0"/>
          <w:marRight w:val="0"/>
          <w:marTop w:val="0"/>
          <w:marBottom w:val="0"/>
          <w:divBdr>
            <w:top w:val="none" w:sz="0" w:space="0" w:color="auto"/>
            <w:left w:val="none" w:sz="0" w:space="0" w:color="auto"/>
            <w:bottom w:val="none" w:sz="0" w:space="0" w:color="auto"/>
            <w:right w:val="none" w:sz="0" w:space="0" w:color="auto"/>
          </w:divBdr>
          <w:divsChild>
            <w:div w:id="308705754">
              <w:marLeft w:val="0"/>
              <w:marRight w:val="0"/>
              <w:marTop w:val="0"/>
              <w:marBottom w:val="150"/>
              <w:divBdr>
                <w:top w:val="none" w:sz="0" w:space="0" w:color="auto"/>
                <w:left w:val="none" w:sz="0" w:space="0" w:color="auto"/>
                <w:bottom w:val="none" w:sz="0" w:space="0" w:color="auto"/>
                <w:right w:val="none" w:sz="0" w:space="0" w:color="auto"/>
              </w:divBdr>
            </w:div>
          </w:divsChild>
        </w:div>
        <w:div w:id="325400905">
          <w:marLeft w:val="0"/>
          <w:marRight w:val="0"/>
          <w:marTop w:val="0"/>
          <w:marBottom w:val="0"/>
          <w:divBdr>
            <w:top w:val="none" w:sz="0" w:space="0" w:color="auto"/>
            <w:left w:val="none" w:sz="0" w:space="0" w:color="auto"/>
            <w:bottom w:val="none" w:sz="0" w:space="0" w:color="auto"/>
            <w:right w:val="none" w:sz="0" w:space="0" w:color="auto"/>
          </w:divBdr>
          <w:divsChild>
            <w:div w:id="2236093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064798">
      <w:bodyDiv w:val="1"/>
      <w:marLeft w:val="0"/>
      <w:marRight w:val="0"/>
      <w:marTop w:val="0"/>
      <w:marBottom w:val="0"/>
      <w:divBdr>
        <w:top w:val="none" w:sz="0" w:space="0" w:color="auto"/>
        <w:left w:val="none" w:sz="0" w:space="0" w:color="auto"/>
        <w:bottom w:val="none" w:sz="0" w:space="0" w:color="auto"/>
        <w:right w:val="none" w:sz="0" w:space="0" w:color="auto"/>
      </w:divBdr>
      <w:divsChild>
        <w:div w:id="1217471838">
          <w:marLeft w:val="0"/>
          <w:marRight w:val="0"/>
          <w:marTop w:val="0"/>
          <w:marBottom w:val="0"/>
          <w:divBdr>
            <w:top w:val="none" w:sz="0" w:space="0" w:color="auto"/>
            <w:left w:val="none" w:sz="0" w:space="0" w:color="auto"/>
            <w:bottom w:val="none" w:sz="0" w:space="0" w:color="auto"/>
            <w:right w:val="none" w:sz="0" w:space="0" w:color="auto"/>
          </w:divBdr>
          <w:divsChild>
            <w:div w:id="1058555527">
              <w:marLeft w:val="0"/>
              <w:marRight w:val="0"/>
              <w:marTop w:val="0"/>
              <w:marBottom w:val="150"/>
              <w:divBdr>
                <w:top w:val="none" w:sz="0" w:space="0" w:color="auto"/>
                <w:left w:val="none" w:sz="0" w:space="0" w:color="auto"/>
                <w:bottom w:val="none" w:sz="0" w:space="0" w:color="auto"/>
                <w:right w:val="none" w:sz="0" w:space="0" w:color="auto"/>
              </w:divBdr>
            </w:div>
          </w:divsChild>
        </w:div>
        <w:div w:id="1734431862">
          <w:marLeft w:val="0"/>
          <w:marRight w:val="0"/>
          <w:marTop w:val="0"/>
          <w:marBottom w:val="0"/>
          <w:divBdr>
            <w:top w:val="none" w:sz="0" w:space="0" w:color="auto"/>
            <w:left w:val="none" w:sz="0" w:space="0" w:color="auto"/>
            <w:bottom w:val="none" w:sz="0" w:space="0" w:color="auto"/>
            <w:right w:val="none" w:sz="0" w:space="0" w:color="auto"/>
          </w:divBdr>
          <w:divsChild>
            <w:div w:id="3740884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46080145">
      <w:bodyDiv w:val="1"/>
      <w:marLeft w:val="0"/>
      <w:marRight w:val="0"/>
      <w:marTop w:val="0"/>
      <w:marBottom w:val="0"/>
      <w:divBdr>
        <w:top w:val="none" w:sz="0" w:space="0" w:color="auto"/>
        <w:left w:val="none" w:sz="0" w:space="0" w:color="auto"/>
        <w:bottom w:val="none" w:sz="0" w:space="0" w:color="auto"/>
        <w:right w:val="none" w:sz="0" w:space="0" w:color="auto"/>
      </w:divBdr>
      <w:divsChild>
        <w:div w:id="1714424307">
          <w:marLeft w:val="0"/>
          <w:marRight w:val="0"/>
          <w:marTop w:val="0"/>
          <w:marBottom w:val="0"/>
          <w:divBdr>
            <w:top w:val="none" w:sz="0" w:space="0" w:color="auto"/>
            <w:left w:val="none" w:sz="0" w:space="0" w:color="auto"/>
            <w:bottom w:val="none" w:sz="0" w:space="0" w:color="auto"/>
            <w:right w:val="none" w:sz="0" w:space="0" w:color="auto"/>
          </w:divBdr>
          <w:divsChild>
            <w:div w:id="352000668">
              <w:marLeft w:val="0"/>
              <w:marRight w:val="0"/>
              <w:marTop w:val="0"/>
              <w:marBottom w:val="150"/>
              <w:divBdr>
                <w:top w:val="none" w:sz="0" w:space="0" w:color="auto"/>
                <w:left w:val="none" w:sz="0" w:space="0" w:color="auto"/>
                <w:bottom w:val="none" w:sz="0" w:space="0" w:color="auto"/>
                <w:right w:val="none" w:sz="0" w:space="0" w:color="auto"/>
              </w:divBdr>
            </w:div>
          </w:divsChild>
        </w:div>
        <w:div w:id="1350788362">
          <w:marLeft w:val="0"/>
          <w:marRight w:val="0"/>
          <w:marTop w:val="0"/>
          <w:marBottom w:val="0"/>
          <w:divBdr>
            <w:top w:val="none" w:sz="0" w:space="0" w:color="auto"/>
            <w:left w:val="none" w:sz="0" w:space="0" w:color="auto"/>
            <w:bottom w:val="none" w:sz="0" w:space="0" w:color="auto"/>
            <w:right w:val="none" w:sz="0" w:space="0" w:color="auto"/>
          </w:divBdr>
          <w:divsChild>
            <w:div w:id="1036271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93647159">
      <w:bodyDiv w:val="1"/>
      <w:marLeft w:val="0"/>
      <w:marRight w:val="0"/>
      <w:marTop w:val="0"/>
      <w:marBottom w:val="0"/>
      <w:divBdr>
        <w:top w:val="none" w:sz="0" w:space="0" w:color="auto"/>
        <w:left w:val="none" w:sz="0" w:space="0" w:color="auto"/>
        <w:bottom w:val="none" w:sz="0" w:space="0" w:color="auto"/>
        <w:right w:val="none" w:sz="0" w:space="0" w:color="auto"/>
      </w:divBdr>
      <w:divsChild>
        <w:div w:id="920484825">
          <w:marLeft w:val="0"/>
          <w:marRight w:val="0"/>
          <w:marTop w:val="0"/>
          <w:marBottom w:val="0"/>
          <w:divBdr>
            <w:top w:val="none" w:sz="0" w:space="0" w:color="auto"/>
            <w:left w:val="none" w:sz="0" w:space="0" w:color="auto"/>
            <w:bottom w:val="none" w:sz="0" w:space="0" w:color="auto"/>
            <w:right w:val="none" w:sz="0" w:space="0" w:color="auto"/>
          </w:divBdr>
          <w:divsChild>
            <w:div w:id="1936746538">
              <w:marLeft w:val="0"/>
              <w:marRight w:val="0"/>
              <w:marTop w:val="0"/>
              <w:marBottom w:val="150"/>
              <w:divBdr>
                <w:top w:val="none" w:sz="0" w:space="0" w:color="auto"/>
                <w:left w:val="none" w:sz="0" w:space="0" w:color="auto"/>
                <w:bottom w:val="none" w:sz="0" w:space="0" w:color="auto"/>
                <w:right w:val="none" w:sz="0" w:space="0" w:color="auto"/>
              </w:divBdr>
            </w:div>
          </w:divsChild>
        </w:div>
        <w:div w:id="245502399">
          <w:marLeft w:val="0"/>
          <w:marRight w:val="0"/>
          <w:marTop w:val="0"/>
          <w:marBottom w:val="0"/>
          <w:divBdr>
            <w:top w:val="none" w:sz="0" w:space="0" w:color="auto"/>
            <w:left w:val="none" w:sz="0" w:space="0" w:color="auto"/>
            <w:bottom w:val="none" w:sz="0" w:space="0" w:color="auto"/>
            <w:right w:val="none" w:sz="0" w:space="0" w:color="auto"/>
          </w:divBdr>
          <w:divsChild>
            <w:div w:id="16711737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799686493">
      <w:bodyDiv w:val="1"/>
      <w:marLeft w:val="0"/>
      <w:marRight w:val="0"/>
      <w:marTop w:val="0"/>
      <w:marBottom w:val="0"/>
      <w:divBdr>
        <w:top w:val="none" w:sz="0" w:space="0" w:color="auto"/>
        <w:left w:val="none" w:sz="0" w:space="0" w:color="auto"/>
        <w:bottom w:val="none" w:sz="0" w:space="0" w:color="auto"/>
        <w:right w:val="none" w:sz="0" w:space="0" w:color="auto"/>
      </w:divBdr>
      <w:divsChild>
        <w:div w:id="464204284">
          <w:marLeft w:val="0"/>
          <w:marRight w:val="0"/>
          <w:marTop w:val="0"/>
          <w:marBottom w:val="0"/>
          <w:divBdr>
            <w:top w:val="none" w:sz="0" w:space="0" w:color="auto"/>
            <w:left w:val="none" w:sz="0" w:space="0" w:color="auto"/>
            <w:bottom w:val="none" w:sz="0" w:space="0" w:color="auto"/>
            <w:right w:val="none" w:sz="0" w:space="0" w:color="auto"/>
          </w:divBdr>
          <w:divsChild>
            <w:div w:id="105590398">
              <w:marLeft w:val="0"/>
              <w:marRight w:val="0"/>
              <w:marTop w:val="0"/>
              <w:marBottom w:val="150"/>
              <w:divBdr>
                <w:top w:val="none" w:sz="0" w:space="0" w:color="auto"/>
                <w:left w:val="none" w:sz="0" w:space="0" w:color="auto"/>
                <w:bottom w:val="none" w:sz="0" w:space="0" w:color="auto"/>
                <w:right w:val="none" w:sz="0" w:space="0" w:color="auto"/>
              </w:divBdr>
            </w:div>
          </w:divsChild>
        </w:div>
        <w:div w:id="251548620">
          <w:marLeft w:val="0"/>
          <w:marRight w:val="0"/>
          <w:marTop w:val="0"/>
          <w:marBottom w:val="0"/>
          <w:divBdr>
            <w:top w:val="none" w:sz="0" w:space="0" w:color="auto"/>
            <w:left w:val="none" w:sz="0" w:space="0" w:color="auto"/>
            <w:bottom w:val="none" w:sz="0" w:space="0" w:color="auto"/>
            <w:right w:val="none" w:sz="0" w:space="0" w:color="auto"/>
          </w:divBdr>
          <w:divsChild>
            <w:div w:id="423767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xEDJm-YOy2lcP1cdnXnzg1M9AaWaV47B?usp=sharing" TargetMode="External"/><Relationship Id="rId13"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8"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rive.google.com/drive/folders/1xEDJm-YOy2lcP1cdnXnzg1M9AaWaV47B?usp=sharing" TargetMode="External"/><Relationship Id="rId12" Type="http://schemas.openxmlformats.org/officeDocument/2006/relationships/hyperlink" Target="https://www.berkeleycitycollege.edu/wp/prm/bcc-plans/" TargetMode="External"/><Relationship Id="rId17" Type="http://schemas.openxmlformats.org/officeDocument/2006/relationships/hyperlink" Target="https://www.berkeleycitycollege.edu/wp/prm/bcc-plans/" TargetMode="External"/><Relationship Id="rId2" Type="http://schemas.openxmlformats.org/officeDocument/2006/relationships/styles" Target="styles.xml"/><Relationship Id="rId16"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bcc-plans/" TargetMode="External"/><Relationship Id="rId5" Type="http://schemas.openxmlformats.org/officeDocument/2006/relationships/footnotes" Target="footnotes.xml"/><Relationship Id="rId15"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10" Type="http://schemas.openxmlformats.org/officeDocument/2006/relationships/hyperlink" Target="https://drive.google.com/drive/folders/1GqZs_K1fMm54VenIYdwufEhYA3z5SdMg?usp=shar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drive/folders/1xEDJm-YOy2lcP1cdnXnzg1M9AaWaV47B?usp=sharing" TargetMode="External"/><Relationship Id="rId14"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2709</Words>
  <Characters>15445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Tim Rose</cp:lastModifiedBy>
  <cp:revision>6</cp:revision>
  <dcterms:created xsi:type="dcterms:W3CDTF">2020-10-23T18:41:00Z</dcterms:created>
  <dcterms:modified xsi:type="dcterms:W3CDTF">2020-10-31T00:19:00Z</dcterms:modified>
</cp:coreProperties>
</file>