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FE6350"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5E0C7BF9"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F54B29">
              <w:rPr>
                <w:rFonts w:ascii="Times" w:hAnsi="Times"/>
              </w:rPr>
              <w:t>Kuni Hay</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57E8D330"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F54B29">
              <w:rPr>
                <w:rFonts w:ascii="Times" w:hAnsi="Times"/>
              </w:rPr>
              <w:t>Office of Instruction</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47BE2AE8"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F54B29">
              <w:rPr>
                <w:rFonts w:ascii="Times" w:hAnsi="Times"/>
              </w:rPr>
              <w:t>November 2, 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FE6350"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4399D844" w14:textId="77777777" w:rsidR="00A53F4B" w:rsidRDefault="00E12E9E" w:rsidP="00F54B29">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p>
          <w:p w14:paraId="2BEBDAF1" w14:textId="2DABC7C7" w:rsidR="00A53F4B" w:rsidRDefault="00A53F4B" w:rsidP="00F54B29">
            <w:pPr>
              <w:pStyle w:val="NoSpacing"/>
              <w:rPr>
                <w:rFonts w:ascii="Times" w:hAnsi="Times"/>
                <w:noProof/>
              </w:rPr>
            </w:pPr>
            <w:r>
              <w:rPr>
                <w:rFonts w:ascii="Times" w:hAnsi="Times"/>
                <w:noProof/>
              </w:rPr>
              <w:t>(Note: This APU is written during the COVIE - 19 pandemic where all classes and support serices at BCC are offered in an online modality)</w:t>
            </w:r>
          </w:p>
          <w:p w14:paraId="7E3A93FA" w14:textId="77777777" w:rsidR="00A53F4B" w:rsidRDefault="00A53F4B" w:rsidP="00F54B29">
            <w:pPr>
              <w:pStyle w:val="NoSpacing"/>
              <w:rPr>
                <w:rFonts w:ascii="Times" w:hAnsi="Times"/>
                <w:noProof/>
              </w:rPr>
            </w:pPr>
          </w:p>
          <w:p w14:paraId="3D555CA5" w14:textId="123B0BA6" w:rsidR="00F54B29" w:rsidRDefault="00F54B29" w:rsidP="00F54B29">
            <w:pPr>
              <w:pStyle w:val="NoSpacing"/>
              <w:rPr>
                <w:rFonts w:ascii="Times" w:hAnsi="Times"/>
                <w:noProof/>
              </w:rPr>
            </w:pPr>
            <w:r w:rsidRPr="00F54B29">
              <w:rPr>
                <w:rFonts w:ascii="Times" w:hAnsi="Times"/>
                <w:noProof/>
              </w:rPr>
              <w:t>Berkeley City College Office of Instruction</w:t>
            </w:r>
            <w:r w:rsidR="00B00D70">
              <w:rPr>
                <w:rFonts w:ascii="Times" w:hAnsi="Times"/>
                <w:noProof/>
              </w:rPr>
              <w:t xml:space="preserve"> (OI)</w:t>
            </w:r>
            <w:r w:rsidRPr="00F54B29">
              <w:rPr>
                <w:rFonts w:ascii="Times" w:hAnsi="Times"/>
                <w:noProof/>
              </w:rPr>
              <w:t xml:space="preserve"> supports </w:t>
            </w:r>
            <w:r>
              <w:rPr>
                <w:rFonts w:ascii="Times" w:hAnsi="Times"/>
                <w:noProof/>
              </w:rPr>
              <w:t>the</w:t>
            </w:r>
            <w:r w:rsidRPr="00F54B29">
              <w:rPr>
                <w:rFonts w:ascii="Times" w:hAnsi="Times"/>
                <w:noProof/>
              </w:rPr>
              <w:t xml:space="preserve"> college</w:t>
            </w:r>
            <w:r>
              <w:rPr>
                <w:rFonts w:ascii="Times" w:hAnsi="Times"/>
                <w:noProof/>
              </w:rPr>
              <w:t>'s</w:t>
            </w:r>
            <w:r w:rsidRPr="00F54B29">
              <w:rPr>
                <w:rFonts w:ascii="Times" w:hAnsi="Times"/>
                <w:noProof/>
              </w:rPr>
              <w:t xml:space="preserve"> Mission-Vision-Values </w:t>
            </w:r>
            <w:r>
              <w:rPr>
                <w:rFonts w:ascii="Times" w:hAnsi="Times"/>
                <w:noProof/>
              </w:rPr>
              <w:t>and operates its services to ensure</w:t>
            </w:r>
            <w:r w:rsidRPr="00F54B29">
              <w:rPr>
                <w:rFonts w:ascii="Times" w:hAnsi="Times"/>
                <w:noProof/>
              </w:rPr>
              <w:t xml:space="preserve"> student success</w:t>
            </w:r>
            <w:r>
              <w:rPr>
                <w:rFonts w:ascii="Times" w:hAnsi="Times"/>
                <w:noProof/>
              </w:rPr>
              <w:t xml:space="preserve"> and achievement are</w:t>
            </w:r>
            <w:r w:rsidRPr="00F54B29">
              <w:rPr>
                <w:rFonts w:ascii="Times" w:hAnsi="Times"/>
                <w:noProof/>
              </w:rPr>
              <w:t xml:space="preserve"> at its core.  </w:t>
            </w:r>
            <w:r w:rsidR="00B00D70">
              <w:rPr>
                <w:rFonts w:ascii="Times" w:hAnsi="Times"/>
                <w:noProof/>
              </w:rPr>
              <w:t xml:space="preserve">The OI embraces the </w:t>
            </w:r>
            <w:r w:rsidR="004573A7">
              <w:rPr>
                <w:rFonts w:ascii="Times" w:hAnsi="Times"/>
                <w:noProof/>
              </w:rPr>
              <w:t>value of Equity and Racial Justice, one of the five vlaues of the BCC Leadership Standards of Excellence</w:t>
            </w:r>
            <w:r w:rsidR="006E2B49">
              <w:rPr>
                <w:rFonts w:ascii="Times" w:hAnsi="Times"/>
                <w:noProof/>
              </w:rPr>
              <w:t>, in providing services in support of academic excellence</w:t>
            </w:r>
            <w:r w:rsidR="004573A7">
              <w:rPr>
                <w:rFonts w:ascii="Times" w:hAnsi="Times"/>
                <w:noProof/>
              </w:rPr>
              <w:t xml:space="preserve">.  The value drives OI's work to </w:t>
            </w:r>
            <w:r w:rsidR="006E2B49">
              <w:rPr>
                <w:rFonts w:ascii="Times" w:hAnsi="Times"/>
                <w:noProof/>
              </w:rPr>
              <w:t>focus on</w:t>
            </w:r>
            <w:r w:rsidR="004573A7">
              <w:rPr>
                <w:rFonts w:ascii="Times" w:hAnsi="Times"/>
                <w:noProof/>
              </w:rPr>
              <w:t xml:space="preserve"> the elimination of equipty gap while promoting student success.  </w:t>
            </w:r>
            <w:r w:rsidRPr="00F54B29">
              <w:rPr>
                <w:rFonts w:ascii="Times" w:hAnsi="Times"/>
                <w:noProof/>
              </w:rPr>
              <w:t>The primary purpose of the O</w:t>
            </w:r>
            <w:r w:rsidR="006E2B49">
              <w:rPr>
                <w:rFonts w:ascii="Times" w:hAnsi="Times"/>
                <w:noProof/>
              </w:rPr>
              <w:t>I</w:t>
            </w:r>
            <w:r w:rsidRPr="00F54B29">
              <w:rPr>
                <w:rFonts w:ascii="Times" w:hAnsi="Times"/>
                <w:noProof/>
              </w:rPr>
              <w:t xml:space="preserve"> is to support student success</w:t>
            </w:r>
            <w:r w:rsidR="005F4103">
              <w:rPr>
                <w:rFonts w:ascii="Times" w:hAnsi="Times"/>
                <w:noProof/>
              </w:rPr>
              <w:t xml:space="preserve"> by</w:t>
            </w:r>
            <w:r w:rsidRPr="00F54B29">
              <w:rPr>
                <w:rFonts w:ascii="Times" w:hAnsi="Times"/>
                <w:noProof/>
              </w:rPr>
              <w:t xml:space="preserve"> providing quality </w:t>
            </w:r>
            <w:r w:rsidR="00B00D70">
              <w:rPr>
                <w:rFonts w:ascii="Times" w:hAnsi="Times"/>
                <w:noProof/>
              </w:rPr>
              <w:t xml:space="preserve">and culturally relevant </w:t>
            </w:r>
            <w:r w:rsidRPr="00F54B29">
              <w:rPr>
                <w:rFonts w:ascii="Times" w:hAnsi="Times"/>
                <w:noProof/>
              </w:rPr>
              <w:t>academic and career education programs and learning support services</w:t>
            </w:r>
            <w:r w:rsidR="00A53F4B">
              <w:rPr>
                <w:rFonts w:ascii="Times" w:hAnsi="Times"/>
                <w:noProof/>
              </w:rPr>
              <w:t xml:space="preserve"> so</w:t>
            </w:r>
            <w:r w:rsidR="00B00D70">
              <w:rPr>
                <w:rFonts w:ascii="Times" w:hAnsi="Times"/>
                <w:noProof/>
              </w:rPr>
              <w:t xml:space="preserve"> that</w:t>
            </w:r>
            <w:r w:rsidRPr="00F54B29">
              <w:rPr>
                <w:rFonts w:ascii="Times" w:hAnsi="Times"/>
                <w:noProof/>
              </w:rPr>
              <w:t xml:space="preserve"> </w:t>
            </w:r>
            <w:r w:rsidR="00B00D70">
              <w:rPr>
                <w:rFonts w:ascii="Times" w:hAnsi="Times"/>
                <w:noProof/>
              </w:rPr>
              <w:t xml:space="preserve">all </w:t>
            </w:r>
            <w:r w:rsidRPr="00F54B29">
              <w:rPr>
                <w:rFonts w:ascii="Times" w:hAnsi="Times"/>
                <w:noProof/>
              </w:rPr>
              <w:t xml:space="preserve">students </w:t>
            </w:r>
            <w:r w:rsidR="00A53F4B">
              <w:rPr>
                <w:rFonts w:ascii="Times" w:hAnsi="Times"/>
                <w:noProof/>
              </w:rPr>
              <w:t xml:space="preserve">can </w:t>
            </w:r>
            <w:r w:rsidRPr="00F54B29">
              <w:rPr>
                <w:rFonts w:ascii="Times" w:hAnsi="Times"/>
                <w:noProof/>
              </w:rPr>
              <w:t>achiev</w:t>
            </w:r>
            <w:r w:rsidR="00B00D70">
              <w:rPr>
                <w:rFonts w:ascii="Times" w:hAnsi="Times"/>
                <w:noProof/>
              </w:rPr>
              <w:t>e</w:t>
            </w:r>
            <w:r w:rsidRPr="00F54B29">
              <w:rPr>
                <w:rFonts w:ascii="Times" w:hAnsi="Times"/>
                <w:noProof/>
              </w:rPr>
              <w:t xml:space="preserve"> their educational and career goals. </w:t>
            </w:r>
            <w:r w:rsidR="006E2B49">
              <w:rPr>
                <w:rFonts w:ascii="Times" w:hAnsi="Times"/>
                <w:noProof/>
              </w:rPr>
              <w:t xml:space="preserve">OI supports faculty to ensure that the teaching and learning environment is at </w:t>
            </w:r>
            <w:r w:rsidR="00A53F4B">
              <w:rPr>
                <w:rFonts w:ascii="Times" w:hAnsi="Times"/>
                <w:noProof/>
              </w:rPr>
              <w:t>its highest level.</w:t>
            </w:r>
          </w:p>
          <w:p w14:paraId="2DB7390C" w14:textId="77777777" w:rsidR="00B10D7E" w:rsidRPr="00F54B29" w:rsidRDefault="00B10D7E" w:rsidP="00F54B29">
            <w:pPr>
              <w:pStyle w:val="NoSpacing"/>
              <w:rPr>
                <w:rFonts w:ascii="Times" w:hAnsi="Times"/>
                <w:noProof/>
              </w:rPr>
            </w:pPr>
          </w:p>
          <w:p w14:paraId="0ECFF299" w14:textId="77777777" w:rsidR="00F54B29" w:rsidRPr="00F54B29" w:rsidRDefault="00F54B29" w:rsidP="00F54B29">
            <w:pPr>
              <w:pStyle w:val="NoSpacing"/>
              <w:rPr>
                <w:rFonts w:ascii="Times" w:hAnsi="Times"/>
                <w:noProof/>
              </w:rPr>
            </w:pPr>
            <w:r w:rsidRPr="00F54B29">
              <w:rPr>
                <w:rFonts w:ascii="Times" w:hAnsi="Times"/>
                <w:noProof/>
              </w:rPr>
              <w:t>BCC provides a comprehensive learning environment that provides educational pathways to careers, transfer to four-year institutions and focused skill-building opportunities through a variety of certificate and degree programs.</w:t>
            </w:r>
          </w:p>
          <w:p w14:paraId="5A9A8417" w14:textId="77777777" w:rsidR="00F54B29" w:rsidRPr="00F54B29" w:rsidRDefault="00F54B29" w:rsidP="00F54B29">
            <w:pPr>
              <w:pStyle w:val="NoSpacing"/>
              <w:rPr>
                <w:rFonts w:ascii="Times" w:hAnsi="Times"/>
                <w:noProof/>
              </w:rPr>
            </w:pPr>
          </w:p>
          <w:p w14:paraId="74CA3C25" w14:textId="6F53F88B" w:rsidR="00F54B29" w:rsidRPr="00F54B29" w:rsidRDefault="00A53F4B" w:rsidP="00F54B29">
            <w:pPr>
              <w:pStyle w:val="NoSpacing"/>
              <w:rPr>
                <w:rFonts w:ascii="Times" w:hAnsi="Times"/>
                <w:noProof/>
              </w:rPr>
            </w:pPr>
            <w:r>
              <w:rPr>
                <w:rFonts w:ascii="Times" w:hAnsi="Times"/>
                <w:noProof/>
              </w:rPr>
              <w:t xml:space="preserve">OI's Comprehensive Program Review and </w:t>
            </w:r>
            <w:r w:rsidR="00F54B29" w:rsidRPr="00F54B29">
              <w:rPr>
                <w:rFonts w:ascii="Times" w:hAnsi="Times"/>
                <w:noProof/>
              </w:rPr>
              <w:t xml:space="preserve"> Annual Program Reviews Instruction</w:t>
            </w:r>
            <w:r>
              <w:rPr>
                <w:rFonts w:ascii="Times" w:hAnsi="Times"/>
                <w:noProof/>
              </w:rPr>
              <w:t xml:space="preserve"> occurred</w:t>
            </w:r>
            <w:r w:rsidR="00F54B29" w:rsidRPr="00F54B29">
              <w:rPr>
                <w:rFonts w:ascii="Times" w:hAnsi="Times"/>
                <w:noProof/>
              </w:rPr>
              <w:t xml:space="preserve"> in spring 2018 (spring 2013, prior to 2018).  2018-2019 Program Review addressed renewed set of Mission, Goals, and Service Area Outcomes.  This was vetted through the college’s Roundtable for Planning and Budget in the spring 2019 semester</w:t>
            </w:r>
            <w:r>
              <w:rPr>
                <w:rFonts w:ascii="Times" w:hAnsi="Times"/>
                <w:noProof/>
              </w:rPr>
              <w:t xml:space="preserve"> and reflected in the 2019-2020 Annual Program Update</w:t>
            </w:r>
            <w:r w:rsidR="00F54B29" w:rsidRPr="00F54B29">
              <w:rPr>
                <w:rFonts w:ascii="Times" w:hAnsi="Times"/>
                <w:noProof/>
              </w:rPr>
              <w:t>.</w:t>
            </w:r>
            <w:r>
              <w:rPr>
                <w:rFonts w:ascii="Times" w:hAnsi="Times"/>
                <w:noProof/>
              </w:rPr>
              <w:t xml:space="preserve"> </w:t>
            </w:r>
          </w:p>
          <w:p w14:paraId="0D7256D3" w14:textId="77777777" w:rsidR="00F54B29" w:rsidRPr="00F54B29" w:rsidRDefault="00F54B29" w:rsidP="00F54B29">
            <w:pPr>
              <w:pStyle w:val="NoSpacing"/>
              <w:rPr>
                <w:rFonts w:ascii="Times" w:hAnsi="Times"/>
                <w:noProof/>
              </w:rPr>
            </w:pPr>
          </w:p>
          <w:p w14:paraId="2668F0A5" w14:textId="6B875167" w:rsidR="00171A77" w:rsidRPr="00171A77" w:rsidRDefault="00F54B29" w:rsidP="00F54B29">
            <w:pPr>
              <w:pStyle w:val="NoSpacing"/>
              <w:rPr>
                <w:rFonts w:ascii="Times" w:hAnsi="Times"/>
              </w:rPr>
            </w:pPr>
            <w:r w:rsidRPr="00F54B29">
              <w:rPr>
                <w:rFonts w:ascii="Times" w:hAnsi="Times"/>
                <w:noProof/>
              </w:rPr>
              <w:t>Since the last Accreditation Self-Study in spring 2015, there have been multiple vacancies on the College’s executive level.  The College experienced a vacancy in President till July 2016 where three interim Presidents have been identified prior to that time.  The new President’s arrival in 2016-2017 provided</w:t>
            </w:r>
            <w:r w:rsidR="00B10D7E">
              <w:rPr>
                <w:rFonts w:ascii="Times" w:hAnsi="Times"/>
                <w:noProof/>
              </w:rPr>
              <w:t xml:space="preserve"> </w:t>
            </w:r>
            <w:r w:rsidRPr="00F54B29">
              <w:rPr>
                <w:rFonts w:ascii="Times" w:hAnsi="Times"/>
                <w:noProof/>
              </w:rPr>
              <w:t>stability</w:t>
            </w:r>
            <w:r w:rsidR="00A53F4B">
              <w:rPr>
                <w:rFonts w:ascii="Times" w:hAnsi="Times"/>
                <w:noProof/>
              </w:rPr>
              <w:t xml:space="preserve"> for three and half years</w:t>
            </w:r>
            <w:r w:rsidR="00B10D7E">
              <w:rPr>
                <w:rFonts w:ascii="Times" w:hAnsi="Times"/>
                <w:noProof/>
              </w:rPr>
              <w:t xml:space="preserve">; however, </w:t>
            </w:r>
            <w:r w:rsidR="00305F9D">
              <w:rPr>
                <w:rFonts w:ascii="Times" w:hAnsi="Times"/>
                <w:noProof/>
              </w:rPr>
              <w:t xml:space="preserve">she </w:t>
            </w:r>
            <w:r w:rsidR="00B10D7E">
              <w:rPr>
                <w:rFonts w:ascii="Times" w:hAnsi="Times"/>
                <w:noProof/>
              </w:rPr>
              <w:t>exited in early January 2020</w:t>
            </w:r>
            <w:r w:rsidR="00A53F4B">
              <w:rPr>
                <w:rFonts w:ascii="Times" w:hAnsi="Times"/>
                <w:noProof/>
              </w:rPr>
              <w:t>.  The</w:t>
            </w:r>
            <w:r w:rsidR="00B10D7E">
              <w:rPr>
                <w:rFonts w:ascii="Times" w:hAnsi="Times"/>
                <w:noProof/>
              </w:rPr>
              <w:t xml:space="preserve"> 11</w:t>
            </w:r>
            <w:r w:rsidR="00B10D7E" w:rsidRPr="00B10D7E">
              <w:rPr>
                <w:rFonts w:ascii="Times" w:hAnsi="Times"/>
                <w:noProof/>
                <w:vertAlign w:val="superscript"/>
              </w:rPr>
              <w:t>th</w:t>
            </w:r>
            <w:r w:rsidR="00B10D7E">
              <w:rPr>
                <w:rFonts w:ascii="Times" w:hAnsi="Times"/>
                <w:noProof/>
              </w:rPr>
              <w:t xml:space="preserve"> and current president</w:t>
            </w:r>
            <w:r w:rsidR="00305F9D">
              <w:rPr>
                <w:rFonts w:ascii="Times" w:hAnsi="Times"/>
                <w:noProof/>
              </w:rPr>
              <w:t xml:space="preserve">, Dr. Agnelica Garcia, </w:t>
            </w:r>
            <w:r w:rsidR="00B10D7E">
              <w:rPr>
                <w:rFonts w:ascii="Times" w:hAnsi="Times"/>
                <w:noProof/>
              </w:rPr>
              <w:t xml:space="preserve"> arrived on May 7, 202</w:t>
            </w:r>
            <w:r w:rsidR="00A53F4B">
              <w:rPr>
                <w:rFonts w:ascii="Times" w:hAnsi="Times"/>
                <w:noProof/>
              </w:rPr>
              <w:t>0</w:t>
            </w:r>
            <w:r w:rsidR="00B10D7E">
              <w:rPr>
                <w:rFonts w:ascii="Times" w:hAnsi="Times"/>
                <w:noProof/>
              </w:rPr>
              <w:t xml:space="preserve"> during the COVID - 19 pandemic.  </w:t>
            </w:r>
            <w:r w:rsidRPr="00F54B29">
              <w:rPr>
                <w:rFonts w:ascii="Times" w:hAnsi="Times"/>
                <w:noProof/>
              </w:rPr>
              <w:t xml:space="preserve"> On the Vice President’s level</w:t>
            </w:r>
            <w:r w:rsidR="00A53F4B">
              <w:rPr>
                <w:rFonts w:ascii="Times" w:hAnsi="Times"/>
                <w:noProof/>
              </w:rPr>
              <w:t xml:space="preserve">, </w:t>
            </w:r>
            <w:r w:rsidR="00B10D7E">
              <w:rPr>
                <w:rFonts w:ascii="Times" w:hAnsi="Times"/>
                <w:noProof/>
              </w:rPr>
              <w:t>the current</w:t>
            </w:r>
            <w:r w:rsidRPr="00F54B29">
              <w:rPr>
                <w:rFonts w:ascii="Times" w:hAnsi="Times"/>
                <w:noProof/>
              </w:rPr>
              <w:t xml:space="preserve"> Vice President of Instruction arrived in spring 2018</w:t>
            </w:r>
            <w:r w:rsidR="00A53F4B">
              <w:rPr>
                <w:rFonts w:ascii="Times" w:hAnsi="Times"/>
                <w:noProof/>
              </w:rPr>
              <w:t xml:space="preserve"> and current</w:t>
            </w:r>
            <w:r w:rsidR="00B10D7E">
              <w:rPr>
                <w:rFonts w:ascii="Times" w:hAnsi="Times"/>
                <w:noProof/>
              </w:rPr>
              <w:t xml:space="preserve"> </w:t>
            </w:r>
            <w:r w:rsidRPr="00F54B29">
              <w:rPr>
                <w:rFonts w:ascii="Times" w:hAnsi="Times"/>
                <w:noProof/>
              </w:rPr>
              <w:t xml:space="preserve">VPSS began in mid-December 2018.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79BB45C2" w14:textId="77777777" w:rsidR="00A53F4B"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A53F4B" w:rsidRPr="00A53F4B">
              <w:rPr>
                <w:rFonts w:ascii="Times" w:hAnsi="Times"/>
                <w:noProof/>
              </w:rPr>
              <w:t>Staff Assistant for Office of Instruction – 452</w:t>
            </w:r>
          </w:p>
          <w:p w14:paraId="5FF9E9C3" w14:textId="77777777" w:rsidR="00A53F4B" w:rsidRDefault="00A53F4B" w:rsidP="00171A77">
            <w:pPr>
              <w:pStyle w:val="NoSpacing"/>
              <w:rPr>
                <w:rFonts w:ascii="Times" w:hAnsi="Times"/>
                <w:noProof/>
              </w:rPr>
            </w:pPr>
            <w:r w:rsidRPr="00A53F4B">
              <w:rPr>
                <w:rFonts w:ascii="Times" w:hAnsi="Times"/>
                <w:noProof/>
              </w:rPr>
              <w:t>Dean of Liberal Arts</w:t>
            </w:r>
            <w:r>
              <w:rPr>
                <w:rFonts w:ascii="Times" w:hAnsi="Times"/>
                <w:noProof/>
              </w:rPr>
              <w:t xml:space="preserve"> &amp;</w:t>
            </w:r>
            <w:r w:rsidRPr="00A53F4B">
              <w:rPr>
                <w:rFonts w:ascii="Times" w:hAnsi="Times"/>
                <w:noProof/>
              </w:rPr>
              <w:t xml:space="preserve"> Social Sciences –454 </w:t>
            </w:r>
          </w:p>
          <w:p w14:paraId="33B01640" w14:textId="77777777" w:rsidR="00A53F4B" w:rsidRDefault="00A53F4B" w:rsidP="00171A77">
            <w:pPr>
              <w:pStyle w:val="NoSpacing"/>
              <w:rPr>
                <w:rFonts w:ascii="Times" w:hAnsi="Times"/>
                <w:noProof/>
              </w:rPr>
            </w:pPr>
            <w:r>
              <w:rPr>
                <w:rFonts w:ascii="Times" w:hAnsi="Times"/>
                <w:noProof/>
              </w:rPr>
              <w:t xml:space="preserve">Interim </w:t>
            </w:r>
            <w:r w:rsidRPr="00A53F4B">
              <w:rPr>
                <w:rFonts w:ascii="Times" w:hAnsi="Times"/>
                <w:noProof/>
              </w:rPr>
              <w:t xml:space="preserve">Dean of </w:t>
            </w:r>
            <w:r>
              <w:rPr>
                <w:rFonts w:ascii="Times" w:hAnsi="Times"/>
                <w:noProof/>
              </w:rPr>
              <w:t xml:space="preserve">Math, Science, </w:t>
            </w:r>
            <w:r w:rsidRPr="00A53F4B">
              <w:rPr>
                <w:rFonts w:ascii="Times" w:hAnsi="Times"/>
                <w:noProof/>
              </w:rPr>
              <w:t xml:space="preserve">Business, </w:t>
            </w:r>
            <w:r>
              <w:rPr>
                <w:rFonts w:ascii="Times" w:hAnsi="Times"/>
                <w:noProof/>
              </w:rPr>
              <w:t>CE &amp;</w:t>
            </w:r>
            <w:r w:rsidRPr="00A53F4B">
              <w:rPr>
                <w:rFonts w:ascii="Times" w:hAnsi="Times"/>
                <w:noProof/>
              </w:rPr>
              <w:t xml:space="preserve"> </w:t>
            </w:r>
            <w:r>
              <w:rPr>
                <w:rFonts w:ascii="Times" w:hAnsi="Times"/>
                <w:noProof/>
              </w:rPr>
              <w:t xml:space="preserve">Applied </w:t>
            </w:r>
            <w:r w:rsidRPr="00A53F4B">
              <w:rPr>
                <w:rFonts w:ascii="Times" w:hAnsi="Times"/>
                <w:noProof/>
              </w:rPr>
              <w:t xml:space="preserve">Technology– 455 (Vacant) </w:t>
            </w:r>
          </w:p>
          <w:p w14:paraId="63D9C910" w14:textId="77777777" w:rsidR="00263C15" w:rsidRDefault="00A53F4B" w:rsidP="00171A77">
            <w:pPr>
              <w:pStyle w:val="NoSpacing"/>
              <w:rPr>
                <w:rFonts w:ascii="Times" w:hAnsi="Times"/>
                <w:noProof/>
              </w:rPr>
            </w:pPr>
            <w:r w:rsidRPr="00A53F4B">
              <w:rPr>
                <w:rFonts w:ascii="Times" w:hAnsi="Times"/>
                <w:noProof/>
              </w:rPr>
              <w:t xml:space="preserve">Schedule and Academic Support – 456 </w:t>
            </w:r>
          </w:p>
          <w:p w14:paraId="04ECB679" w14:textId="7179AC74" w:rsidR="00263C15" w:rsidRDefault="00A53F4B" w:rsidP="00171A77">
            <w:pPr>
              <w:pStyle w:val="NoSpacing"/>
              <w:rPr>
                <w:rFonts w:ascii="Times" w:hAnsi="Times"/>
                <w:noProof/>
              </w:rPr>
            </w:pPr>
            <w:r w:rsidRPr="00A53F4B">
              <w:rPr>
                <w:rFonts w:ascii="Times" w:hAnsi="Times"/>
                <w:noProof/>
              </w:rPr>
              <w:t xml:space="preserve">AV Technician – 357 </w:t>
            </w:r>
          </w:p>
          <w:p w14:paraId="536ACFB5" w14:textId="77777777" w:rsidR="00263C15" w:rsidRDefault="00A53F4B" w:rsidP="00171A77">
            <w:pPr>
              <w:pStyle w:val="NoSpacing"/>
              <w:rPr>
                <w:rFonts w:ascii="Times" w:hAnsi="Times"/>
                <w:noProof/>
              </w:rPr>
            </w:pPr>
            <w:r w:rsidRPr="00A53F4B">
              <w:rPr>
                <w:rFonts w:ascii="Times" w:hAnsi="Times"/>
                <w:noProof/>
              </w:rPr>
              <w:lastRenderedPageBreak/>
              <w:t xml:space="preserve">Library – 1F </w:t>
            </w:r>
          </w:p>
          <w:p w14:paraId="208D6C64" w14:textId="77777777" w:rsidR="00263C15" w:rsidRDefault="00A53F4B" w:rsidP="00171A77">
            <w:pPr>
              <w:pStyle w:val="NoSpacing"/>
              <w:rPr>
                <w:rFonts w:ascii="Times" w:hAnsi="Times"/>
                <w:noProof/>
              </w:rPr>
            </w:pPr>
            <w:r w:rsidRPr="00A53F4B">
              <w:rPr>
                <w:rFonts w:ascii="Times" w:hAnsi="Times"/>
                <w:noProof/>
              </w:rPr>
              <w:t>Teaching and Learning Center – 314</w:t>
            </w:r>
          </w:p>
          <w:p w14:paraId="35B58DB5" w14:textId="1D0E0318" w:rsidR="00263C15" w:rsidRDefault="00A53F4B" w:rsidP="00171A77">
            <w:pPr>
              <w:pStyle w:val="NoSpacing"/>
              <w:rPr>
                <w:rFonts w:ascii="Times" w:hAnsi="Times"/>
                <w:noProof/>
              </w:rPr>
            </w:pPr>
            <w:r w:rsidRPr="00A53F4B">
              <w:rPr>
                <w:rFonts w:ascii="Times" w:hAnsi="Times"/>
                <w:noProof/>
              </w:rPr>
              <w:t xml:space="preserve">Curriculum and Assessment Specialist – 341B </w:t>
            </w:r>
          </w:p>
          <w:p w14:paraId="3D997D45" w14:textId="64FA4C5D" w:rsidR="00263C15" w:rsidRDefault="00263C15" w:rsidP="00171A77">
            <w:pPr>
              <w:pStyle w:val="NoSpacing"/>
              <w:rPr>
                <w:rFonts w:ascii="Times" w:hAnsi="Times"/>
                <w:noProof/>
              </w:rPr>
            </w:pPr>
            <w:r w:rsidRPr="00263C15">
              <w:rPr>
                <w:rFonts w:ascii="Times" w:hAnsi="Times"/>
                <w:noProof/>
              </w:rPr>
              <w:t xml:space="preserve">Transitional Liaison for Adult Education </w:t>
            </w:r>
            <w:r>
              <w:rPr>
                <w:rFonts w:ascii="Times" w:hAnsi="Times"/>
                <w:noProof/>
              </w:rPr>
              <w:t xml:space="preserve"> - 1F</w:t>
            </w:r>
          </w:p>
          <w:p w14:paraId="71507D99" w14:textId="557FA8EE" w:rsidR="00263C15" w:rsidRDefault="00263C15" w:rsidP="00171A77">
            <w:pPr>
              <w:pStyle w:val="NoSpacing"/>
              <w:rPr>
                <w:rFonts w:ascii="Times" w:hAnsi="Times"/>
                <w:noProof/>
              </w:rPr>
            </w:pPr>
            <w:r>
              <w:rPr>
                <w:rFonts w:ascii="Times" w:hAnsi="Times"/>
                <w:noProof/>
              </w:rPr>
              <w:t>Science Lab Technician - 5F</w:t>
            </w:r>
          </w:p>
          <w:p w14:paraId="1D8099CA" w14:textId="77777777" w:rsidR="00263C15" w:rsidRDefault="00263C15" w:rsidP="00171A77">
            <w:pPr>
              <w:pStyle w:val="NoSpacing"/>
              <w:rPr>
                <w:rFonts w:ascii="Times" w:hAnsi="Times"/>
                <w:noProof/>
              </w:rPr>
            </w:pPr>
          </w:p>
          <w:p w14:paraId="0CCBAFF7" w14:textId="77777777" w:rsidR="00263C15" w:rsidRDefault="00A53F4B" w:rsidP="00171A77">
            <w:pPr>
              <w:pStyle w:val="NoSpacing"/>
              <w:rPr>
                <w:rFonts w:ascii="Times" w:hAnsi="Times"/>
                <w:noProof/>
              </w:rPr>
            </w:pPr>
            <w:r w:rsidRPr="00A53F4B">
              <w:rPr>
                <w:rFonts w:ascii="Times" w:hAnsi="Times"/>
                <w:noProof/>
              </w:rPr>
              <w:t>Cubicles on the 4th floors are occupied by the following Office of Instruction Staff Staff Assistant, Dean of Liberal Arts</w:t>
            </w:r>
            <w:r w:rsidR="00263C15">
              <w:rPr>
                <w:rFonts w:ascii="Times" w:hAnsi="Times"/>
                <w:noProof/>
              </w:rPr>
              <w:t xml:space="preserve"> &amp; </w:t>
            </w:r>
            <w:r w:rsidRPr="00A53F4B">
              <w:rPr>
                <w:rFonts w:ascii="Times" w:hAnsi="Times"/>
                <w:noProof/>
              </w:rPr>
              <w:t xml:space="preserve">Social Sciences – 450 b Staff Assistant, </w:t>
            </w:r>
            <w:r w:rsidR="00263C15">
              <w:rPr>
                <w:rFonts w:ascii="Times" w:hAnsi="Times"/>
                <w:noProof/>
              </w:rPr>
              <w:t xml:space="preserve">Interim </w:t>
            </w:r>
            <w:r w:rsidRPr="00A53F4B">
              <w:rPr>
                <w:rFonts w:ascii="Times" w:hAnsi="Times"/>
                <w:noProof/>
              </w:rPr>
              <w:t xml:space="preserve">Dean of </w:t>
            </w:r>
            <w:r w:rsidR="00263C15">
              <w:rPr>
                <w:rFonts w:ascii="Times" w:hAnsi="Times"/>
                <w:noProof/>
              </w:rPr>
              <w:t xml:space="preserve">Math, Science, </w:t>
            </w:r>
            <w:r w:rsidRPr="00A53F4B">
              <w:rPr>
                <w:rFonts w:ascii="Times" w:hAnsi="Times"/>
                <w:noProof/>
              </w:rPr>
              <w:t xml:space="preserve">Business, </w:t>
            </w:r>
            <w:r w:rsidR="00263C15">
              <w:rPr>
                <w:rFonts w:ascii="Times" w:hAnsi="Times"/>
                <w:noProof/>
              </w:rPr>
              <w:t xml:space="preserve">CE and Applied </w:t>
            </w:r>
            <w:r w:rsidRPr="00A53F4B">
              <w:rPr>
                <w:rFonts w:ascii="Times" w:hAnsi="Times"/>
                <w:noProof/>
              </w:rPr>
              <w:t xml:space="preserve">Technology – 450 e </w:t>
            </w:r>
          </w:p>
          <w:p w14:paraId="02387BF9" w14:textId="77777777" w:rsidR="00263C15" w:rsidRDefault="00263C15" w:rsidP="00171A77">
            <w:pPr>
              <w:pStyle w:val="NoSpacing"/>
              <w:rPr>
                <w:rFonts w:ascii="Times" w:hAnsi="Times"/>
                <w:noProof/>
              </w:rPr>
            </w:pPr>
            <w:r>
              <w:rPr>
                <w:rFonts w:ascii="Times" w:hAnsi="Times"/>
                <w:noProof/>
              </w:rPr>
              <w:t>450</w:t>
            </w:r>
          </w:p>
          <w:p w14:paraId="48DBA8CA" w14:textId="77777777" w:rsidR="00263C15" w:rsidRDefault="00A53F4B" w:rsidP="00171A77">
            <w:pPr>
              <w:pStyle w:val="NoSpacing"/>
              <w:rPr>
                <w:rFonts w:ascii="Times" w:hAnsi="Times"/>
                <w:noProof/>
              </w:rPr>
            </w:pPr>
            <w:r w:rsidRPr="00A53F4B">
              <w:rPr>
                <w:rFonts w:ascii="Times" w:hAnsi="Times"/>
                <w:noProof/>
              </w:rPr>
              <w:t>Staff Assistant, ASL &amp; Office of Instruction - Project Manager, Strong Workforce Program – 450g</w:t>
            </w:r>
          </w:p>
          <w:p w14:paraId="38B9D50F" w14:textId="75CA9D72" w:rsidR="00171A77" w:rsidRPr="00171A77" w:rsidRDefault="00171A77" w:rsidP="00171A77">
            <w:pPr>
              <w:pStyle w:val="NoSpacing"/>
              <w:rPr>
                <w:rFonts w:ascii="Times" w:hAnsi="Times"/>
              </w:rPr>
            </w:pP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0A215342" w14:textId="77777777" w:rsidR="00043F4D" w:rsidRDefault="00171A77" w:rsidP="00171A77">
            <w:pPr>
              <w:pStyle w:val="NoSpacing"/>
              <w:rPr>
                <w:rFonts w:ascii="Times" w:hAnsi="Times"/>
                <w:noProof/>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63C15" w:rsidRPr="00263C15">
              <w:rPr>
                <w:rFonts w:ascii="Times" w:hAnsi="Times"/>
                <w:noProof/>
              </w:rPr>
              <w:t>Staff Assistant for Contract Education</w:t>
            </w:r>
            <w:r w:rsidR="00263C15">
              <w:rPr>
                <w:rFonts w:ascii="Times" w:hAnsi="Times"/>
                <w:noProof/>
              </w:rPr>
              <w:t xml:space="preserve"> - 450f</w:t>
            </w:r>
            <w:r w:rsidR="00043F4D">
              <w:rPr>
                <w:rFonts w:ascii="Times" w:hAnsi="Times"/>
                <w:noProof/>
              </w:rPr>
              <w:t xml:space="preserve">, </w:t>
            </w:r>
          </w:p>
          <w:p w14:paraId="1A4B8452" w14:textId="6CDE5340" w:rsidR="00043F4D" w:rsidRDefault="00043F4D" w:rsidP="00171A77">
            <w:pPr>
              <w:pStyle w:val="NoSpacing"/>
              <w:rPr>
                <w:rFonts w:ascii="Times" w:hAnsi="Times"/>
                <w:noProof/>
              </w:rPr>
            </w:pPr>
            <w:r>
              <w:rPr>
                <w:rFonts w:ascii="Times" w:hAnsi="Times"/>
                <w:noProof/>
              </w:rPr>
              <w:t>Science Lab Technician (Chemsistry) - 5F</w:t>
            </w:r>
          </w:p>
          <w:p w14:paraId="4C2F78A4" w14:textId="7A25E192" w:rsidR="00171A77" w:rsidRPr="00171A77" w:rsidRDefault="00171A77" w:rsidP="00171A77">
            <w:pPr>
              <w:pStyle w:val="NoSpacing"/>
              <w:rPr>
                <w:rFonts w:ascii="Times" w:hAnsi="Times"/>
              </w:rPr>
            </w:pP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6ABCBD46" w14:textId="77777777" w:rsidR="00A500F9" w:rsidRPr="00A500F9" w:rsidRDefault="00647632"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A500F9" w:rsidRPr="00A500F9">
        <w:rPr>
          <w:rFonts w:ascii="Times" w:hAnsi="Times"/>
        </w:rPr>
        <w:t xml:space="preserve">SERVICE AREA OUTCOME1:  </w:t>
      </w:r>
    </w:p>
    <w:p w14:paraId="65B607C2"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Ensure the development of quality curriculum that are in alignment with the guided pathway framework for Career and Transfer programs for student success.</w:t>
      </w:r>
    </w:p>
    <w:p w14:paraId="13549BCF"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2FEA111E"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419F793A"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SERVICE AREA OUTCOME 2:</w:t>
      </w:r>
    </w:p>
    <w:p w14:paraId="1DFA6AEF"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Provide support and leadership for the college community on Program Review and Resource Allocation process and Assessment (SLO, PLO, and ILO) to ensure that the college meets the Accreditation standards</w:t>
      </w:r>
    </w:p>
    <w:p w14:paraId="2AE50387"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2EC52E6E"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5D930A60"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SERVICE AREA OUTCOME 3:</w:t>
      </w:r>
    </w:p>
    <w:p w14:paraId="6D01EB99"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Provide transparent and accurate communication with the college community and public regarding instructional and academic matters through college catalog, schedule of classes, website and other communication mechanisms.</w:t>
      </w:r>
    </w:p>
    <w:p w14:paraId="7DB84DE8"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2291AAE7"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SERVICE AREA OUTCOME 4:</w:t>
      </w:r>
    </w:p>
    <w:p w14:paraId="49562FDE"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A500F9">
        <w:rPr>
          <w:rFonts w:ascii="Times" w:hAnsi="Times"/>
        </w:rPr>
        <w:t xml:space="preserve">Provide effective and innovative academic support services for the college to ensure student success. </w:t>
      </w:r>
    </w:p>
    <w:p w14:paraId="0A772A39"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189B86A1" w14:textId="77777777" w:rsidR="00A500F9" w:rsidRP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68E3E9F7" w14:textId="3E698F50" w:rsidR="00A500F9" w:rsidRDefault="00A500F9"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44A7036C" w14:textId="13FDDE1F" w:rsidR="00E43704" w:rsidRDefault="00E43704"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0D3F15E5" w14:textId="4837ADDF" w:rsidR="00E43704" w:rsidRDefault="00E43704"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1B1624A2" w14:textId="3B882A20" w:rsidR="00E43704" w:rsidRDefault="00E43704"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71C4EE34" w14:textId="77777777" w:rsidR="00E43704" w:rsidRPr="00A500F9" w:rsidRDefault="00E43704" w:rsidP="00A500F9">
      <w:pPr>
        <w:pStyle w:val="NoSpacing"/>
        <w:pBdr>
          <w:top w:val="single" w:sz="4" w:space="1" w:color="auto"/>
          <w:left w:val="single" w:sz="4" w:space="4" w:color="auto"/>
          <w:bottom w:val="single" w:sz="4" w:space="1" w:color="auto"/>
          <w:right w:val="single" w:sz="4" w:space="4" w:color="auto"/>
        </w:pBdr>
        <w:rPr>
          <w:rFonts w:ascii="Times" w:hAnsi="Times"/>
        </w:rPr>
      </w:pPr>
    </w:p>
    <w:p w14:paraId="37905370" w14:textId="41362E6A" w:rsidR="00647632" w:rsidRPr="00171A77" w:rsidRDefault="00647632" w:rsidP="00A500F9">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lastRenderedPageBreak/>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195C87F8" w14:textId="04F37F85" w:rsidR="00A500F9" w:rsidRPr="00A500F9" w:rsidRDefault="00171A77" w:rsidP="00A500F9">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A500F9" w:rsidRPr="00A500F9">
              <w:rPr>
                <w:rFonts w:ascii="Times" w:hAnsi="Times"/>
                <w:noProof/>
              </w:rPr>
              <w:t>SERVICE AREA OUTCOME1:</w:t>
            </w:r>
            <w:r w:rsidR="00644E6E">
              <w:rPr>
                <w:rFonts w:ascii="Times" w:hAnsi="Times"/>
                <w:noProof/>
              </w:rPr>
              <w:t xml:space="preserve"> (BCC Goals II, III, IV, PCCD Goals B, C, Board Goals 1)</w:t>
            </w:r>
            <w:r w:rsidR="00A500F9" w:rsidRPr="00A500F9">
              <w:rPr>
                <w:rFonts w:ascii="Times" w:hAnsi="Times"/>
                <w:noProof/>
              </w:rPr>
              <w:t xml:space="preserve">  </w:t>
            </w:r>
          </w:p>
          <w:p w14:paraId="0DD8F90F" w14:textId="35DCE8C7" w:rsidR="00A500F9" w:rsidRDefault="00A500F9" w:rsidP="00A500F9">
            <w:pPr>
              <w:pStyle w:val="NoSpacing"/>
              <w:rPr>
                <w:rFonts w:ascii="Times" w:hAnsi="Times"/>
                <w:noProof/>
              </w:rPr>
            </w:pPr>
            <w:r w:rsidRPr="00A500F9">
              <w:rPr>
                <w:rFonts w:ascii="Times" w:hAnsi="Times"/>
                <w:noProof/>
              </w:rPr>
              <w:t>Ensure the development of quality curriculum that are in alignment with the guided pathway framework for Career and Transfer programs for student success.</w:t>
            </w:r>
          </w:p>
          <w:p w14:paraId="05ACD922" w14:textId="77777777" w:rsidR="00A500F9" w:rsidRPr="00A500F9" w:rsidRDefault="00A500F9" w:rsidP="00A500F9">
            <w:pPr>
              <w:pStyle w:val="NoSpacing"/>
              <w:rPr>
                <w:rFonts w:ascii="Times" w:hAnsi="Times"/>
                <w:noProof/>
              </w:rPr>
            </w:pPr>
          </w:p>
          <w:p w14:paraId="57D75E42" w14:textId="77777777" w:rsidR="00A500F9" w:rsidRPr="00A500F9" w:rsidRDefault="00A500F9" w:rsidP="00A500F9">
            <w:pPr>
              <w:pStyle w:val="NoSpacing"/>
              <w:rPr>
                <w:rFonts w:ascii="Times" w:hAnsi="Times"/>
                <w:noProof/>
              </w:rPr>
            </w:pPr>
          </w:p>
          <w:p w14:paraId="7C47F173" w14:textId="77777777" w:rsidR="00A500F9" w:rsidRPr="00A500F9" w:rsidRDefault="00A500F9" w:rsidP="00A500F9">
            <w:pPr>
              <w:pStyle w:val="NoSpacing"/>
              <w:rPr>
                <w:rFonts w:ascii="Times" w:hAnsi="Times"/>
                <w:noProof/>
              </w:rPr>
            </w:pPr>
            <w:r w:rsidRPr="00A500F9">
              <w:rPr>
                <w:rFonts w:ascii="Times" w:hAnsi="Times"/>
                <w:noProof/>
              </w:rPr>
              <w:t xml:space="preserve">MEASURES: Curriculum Committee agenda and minutes, College Catalog, Schedule , Classes, </w:t>
            </w:r>
          </w:p>
          <w:p w14:paraId="6F06C30F" w14:textId="5D3BD933" w:rsidR="00A500F9" w:rsidRPr="00A500F9" w:rsidRDefault="00A500F9" w:rsidP="00A500F9">
            <w:pPr>
              <w:pStyle w:val="NoSpacing"/>
              <w:rPr>
                <w:rFonts w:ascii="Times" w:hAnsi="Times"/>
                <w:noProof/>
              </w:rPr>
            </w:pPr>
            <w:r w:rsidRPr="00A500F9">
              <w:rPr>
                <w:rFonts w:ascii="Times" w:hAnsi="Times"/>
                <w:noProof/>
              </w:rPr>
              <w:t xml:space="preserve">Guided Pathway </w:t>
            </w:r>
            <w:r w:rsidR="00305F9D">
              <w:rPr>
                <w:rFonts w:ascii="Times" w:hAnsi="Times"/>
                <w:noProof/>
              </w:rPr>
              <w:t>notes from Design Team, meeting with the regional coach, and</w:t>
            </w:r>
            <w:r w:rsidRPr="00A500F9">
              <w:rPr>
                <w:rFonts w:ascii="Times" w:hAnsi="Times"/>
                <w:noProof/>
              </w:rPr>
              <w:t xml:space="preserve"> associated materials and notes, BCC Integrated Strategic Enrollment Management Plan 2018-2021), Department Chairs meeting agenda and minutes, CE meeting agenda and minutes</w:t>
            </w:r>
            <w:r w:rsidR="00305F9D">
              <w:rPr>
                <w:rFonts w:ascii="Times" w:hAnsi="Times"/>
                <w:noProof/>
              </w:rPr>
              <w:t>, Dual Enrollment pathway programs, and CVC OEI CE pathways program</w:t>
            </w:r>
            <w:r w:rsidRPr="00A500F9">
              <w:rPr>
                <w:rFonts w:ascii="Times" w:hAnsi="Times"/>
                <w:noProof/>
              </w:rPr>
              <w:t>)</w:t>
            </w:r>
          </w:p>
          <w:p w14:paraId="71760112" w14:textId="77777777" w:rsidR="00A500F9" w:rsidRPr="00A500F9" w:rsidRDefault="00A500F9" w:rsidP="00A500F9">
            <w:pPr>
              <w:pStyle w:val="NoSpacing"/>
              <w:rPr>
                <w:rFonts w:ascii="Times" w:hAnsi="Times"/>
                <w:noProof/>
              </w:rPr>
            </w:pPr>
          </w:p>
          <w:p w14:paraId="5713FBA9" w14:textId="70501CF0" w:rsidR="00A500F9" w:rsidRPr="00A500F9" w:rsidRDefault="00A500F9" w:rsidP="00A500F9">
            <w:pPr>
              <w:pStyle w:val="NoSpacing"/>
              <w:rPr>
                <w:rFonts w:ascii="Times" w:hAnsi="Times"/>
                <w:noProof/>
              </w:rPr>
            </w:pPr>
            <w:r w:rsidRPr="00A500F9">
              <w:rPr>
                <w:rFonts w:ascii="Times" w:hAnsi="Times"/>
                <w:noProof/>
              </w:rPr>
              <w:t xml:space="preserve">Progress since </w:t>
            </w:r>
            <w:r w:rsidR="00305F9D">
              <w:rPr>
                <w:rFonts w:ascii="Times" w:hAnsi="Times"/>
                <w:noProof/>
              </w:rPr>
              <w:t>19-20 APU</w:t>
            </w:r>
            <w:r w:rsidRPr="00A500F9">
              <w:rPr>
                <w:rFonts w:ascii="Times" w:hAnsi="Times"/>
                <w:noProof/>
              </w:rPr>
              <w:t>:</w:t>
            </w:r>
          </w:p>
          <w:p w14:paraId="0742343B" w14:textId="461FBBC9" w:rsidR="00A500F9" w:rsidRDefault="00251B38" w:rsidP="00A500F9">
            <w:pPr>
              <w:pStyle w:val="NoSpacing"/>
              <w:rPr>
                <w:rFonts w:ascii="Times" w:hAnsi="Times"/>
                <w:noProof/>
              </w:rPr>
            </w:pPr>
            <w:r>
              <w:rPr>
                <w:rFonts w:ascii="Times" w:hAnsi="Times"/>
                <w:noProof/>
              </w:rPr>
              <w:t>a)</w:t>
            </w:r>
            <w:r w:rsidR="00A500F9" w:rsidRPr="00A500F9">
              <w:rPr>
                <w:rFonts w:ascii="Times" w:hAnsi="Times"/>
                <w:noProof/>
              </w:rPr>
              <w:t>The GP Design team met on a regular basis since its inception.  During this process, much discussion and reflection were made and a decision was made to identify a faculty GP coordinator (0.4 FTE per semester) supported by VPI and VPSS</w:t>
            </w:r>
            <w:r>
              <w:rPr>
                <w:rFonts w:ascii="Times" w:hAnsi="Times"/>
                <w:noProof/>
              </w:rPr>
              <w:t>.  Faculty co-leads wee identified and began their work focusing on the creation of meta majors and GP concept and practice to be coming from an equity lens consistent with the college's goal.  The</w:t>
            </w:r>
            <w:r w:rsidR="00A500F9" w:rsidRPr="00A500F9">
              <w:rPr>
                <w:rFonts w:ascii="Times" w:hAnsi="Times"/>
                <w:noProof/>
              </w:rPr>
              <w:t xml:space="preserve"> Design team </w:t>
            </w:r>
            <w:r w:rsidR="00305F9D">
              <w:rPr>
                <w:rFonts w:ascii="Times" w:hAnsi="Times"/>
                <w:noProof/>
              </w:rPr>
              <w:t>was expanded</w:t>
            </w:r>
            <w:r w:rsidR="00A500F9" w:rsidRPr="00A500F9">
              <w:rPr>
                <w:rFonts w:ascii="Times" w:hAnsi="Times"/>
                <w:noProof/>
              </w:rPr>
              <w:t xml:space="preserve">.  </w:t>
            </w:r>
          </w:p>
          <w:p w14:paraId="11DA6DDD" w14:textId="21BA3C7D" w:rsidR="00A500F9" w:rsidRDefault="00251B38" w:rsidP="00A500F9">
            <w:pPr>
              <w:pStyle w:val="NoSpacing"/>
              <w:rPr>
                <w:rFonts w:ascii="Times" w:hAnsi="Times"/>
                <w:noProof/>
              </w:rPr>
            </w:pPr>
            <w:r>
              <w:rPr>
                <w:rFonts w:ascii="Times" w:hAnsi="Times"/>
                <w:noProof/>
              </w:rPr>
              <w:t>b)Based on the 7 areas of focused articulated in the BCC Integrated Strategic Enrollment Management plan which are also aligned with the Student-Centered Funding Formula, Dual Enrollment pathways for academic and CE development occurred in multiple areas</w:t>
            </w:r>
            <w:r w:rsidR="00AE4DE8">
              <w:rPr>
                <w:rFonts w:ascii="Times" w:hAnsi="Times"/>
                <w:noProof/>
              </w:rPr>
              <w:t xml:space="preserve"> including C</w:t>
            </w:r>
            <w:r>
              <w:rPr>
                <w:rFonts w:ascii="Times" w:hAnsi="Times"/>
                <w:noProof/>
              </w:rPr>
              <w:t>mmunity Health Workers, NC CDCP to credit pathways towards Human services</w:t>
            </w:r>
            <w:r w:rsidR="00AE4DE8">
              <w:rPr>
                <w:rFonts w:ascii="Times" w:hAnsi="Times"/>
                <w:noProof/>
              </w:rPr>
              <w:t>.</w:t>
            </w:r>
          </w:p>
          <w:p w14:paraId="00AF49F3" w14:textId="46F25FF5" w:rsidR="00AE4DE8" w:rsidRDefault="00AE4DE8" w:rsidP="00A500F9">
            <w:pPr>
              <w:pStyle w:val="NoSpacing"/>
              <w:rPr>
                <w:rFonts w:ascii="Times" w:hAnsi="Times"/>
                <w:noProof/>
              </w:rPr>
            </w:pPr>
            <w:r w:rsidRPr="00AE4DE8">
              <w:rPr>
                <w:rFonts w:ascii="Times" w:hAnsi="Times"/>
                <w:noProof/>
              </w:rPr>
              <w:t xml:space="preserve">From the 2017/18 – 2019/20 academic year, the College’s high school offerings have increased fivefold, from five sections to 21. The number of enrolled students increased from 180 in 2018 to 614, a 241% increase. Dual enrollment produced 17.8 FTES in 2018 and 33.8 FTES in 2020, a 90% increase. The productivity of these sections decreased from 17.3 in 2018 to 12.5 in 2020. </w:t>
            </w:r>
          </w:p>
          <w:p w14:paraId="31898421" w14:textId="502DD31D" w:rsidR="00AE4DE8" w:rsidRDefault="00AE4DE8" w:rsidP="00A500F9">
            <w:pPr>
              <w:pStyle w:val="NoSpacing"/>
              <w:rPr>
                <w:rFonts w:ascii="Times" w:hAnsi="Times"/>
                <w:noProof/>
              </w:rPr>
            </w:pPr>
            <w:r>
              <w:rPr>
                <w:rFonts w:ascii="Times" w:hAnsi="Times"/>
                <w:noProof/>
              </w:rPr>
              <w:t>c) Through thte CVCOEI CE Pathways grant, BCC created 4 Certificates of Achievement fully OL programs:  Certificate of Achievements in Motion Graphics, Digital Imaging, Beginning Digital Photography, Social Media and Certificate of Achievement in Entrepreneur/Management.</w:t>
            </w:r>
          </w:p>
          <w:p w14:paraId="7BF59C66" w14:textId="187DFEA0" w:rsidR="00AE4DE8" w:rsidRDefault="00AE4DE8" w:rsidP="00A500F9">
            <w:pPr>
              <w:pStyle w:val="NoSpacing"/>
              <w:rPr>
                <w:rFonts w:ascii="Times" w:hAnsi="Times"/>
                <w:noProof/>
              </w:rPr>
            </w:pPr>
          </w:p>
          <w:p w14:paraId="349E067C" w14:textId="77777777" w:rsidR="00AE4DE8" w:rsidRPr="00A500F9" w:rsidRDefault="00AE4DE8" w:rsidP="00A500F9">
            <w:pPr>
              <w:pStyle w:val="NoSpacing"/>
              <w:rPr>
                <w:rFonts w:ascii="Times" w:hAnsi="Times"/>
                <w:noProof/>
              </w:rPr>
            </w:pPr>
          </w:p>
          <w:p w14:paraId="03B57422" w14:textId="7D1AE690" w:rsidR="00A500F9" w:rsidRPr="00A500F9" w:rsidRDefault="00A500F9" w:rsidP="00A500F9">
            <w:pPr>
              <w:pStyle w:val="NoSpacing"/>
              <w:rPr>
                <w:rFonts w:ascii="Times" w:hAnsi="Times"/>
                <w:noProof/>
              </w:rPr>
            </w:pPr>
            <w:r w:rsidRPr="00A500F9">
              <w:rPr>
                <w:rFonts w:ascii="Times" w:hAnsi="Times"/>
                <w:noProof/>
              </w:rPr>
              <w:t>•</w:t>
            </w:r>
            <w:r w:rsidRPr="00A500F9">
              <w:rPr>
                <w:rFonts w:ascii="Times" w:hAnsi="Times"/>
                <w:noProof/>
              </w:rPr>
              <w:tab/>
              <w:t>SERVICE AREA OUTCOME 2</w:t>
            </w:r>
            <w:r w:rsidR="00644E6E">
              <w:rPr>
                <w:rFonts w:ascii="Times" w:hAnsi="Times"/>
                <w:noProof/>
              </w:rPr>
              <w:t xml:space="preserve"> (BCC Goals II, III, IV, PCCD Goals </w:t>
            </w:r>
            <w:r w:rsidR="00F81258">
              <w:rPr>
                <w:rFonts w:ascii="Times" w:hAnsi="Times"/>
                <w:noProof/>
              </w:rPr>
              <w:t>D, Board Goals III)</w:t>
            </w:r>
            <w:r w:rsidRPr="00A500F9">
              <w:rPr>
                <w:rFonts w:ascii="Times" w:hAnsi="Times"/>
                <w:noProof/>
              </w:rPr>
              <w:t>:</w:t>
            </w:r>
          </w:p>
          <w:p w14:paraId="6334DC58" w14:textId="77777777" w:rsidR="00A500F9" w:rsidRPr="00A500F9" w:rsidRDefault="00A500F9" w:rsidP="00A500F9">
            <w:pPr>
              <w:pStyle w:val="NoSpacing"/>
              <w:rPr>
                <w:rFonts w:ascii="Times" w:hAnsi="Times"/>
                <w:noProof/>
              </w:rPr>
            </w:pPr>
            <w:r w:rsidRPr="00A500F9">
              <w:rPr>
                <w:rFonts w:ascii="Times" w:hAnsi="Times"/>
                <w:noProof/>
              </w:rPr>
              <w:t>Provide support and leadership for the college community on Program Review and Resource Allocation process and Assessment (SLO, PLO, and ILO) to ensure that the college meets the Accreditation standards.</w:t>
            </w:r>
          </w:p>
          <w:p w14:paraId="7DF60B4F" w14:textId="77777777" w:rsidR="00A500F9" w:rsidRPr="00A500F9" w:rsidRDefault="00A500F9" w:rsidP="00A500F9">
            <w:pPr>
              <w:pStyle w:val="NoSpacing"/>
              <w:rPr>
                <w:rFonts w:ascii="Times" w:hAnsi="Times"/>
                <w:noProof/>
              </w:rPr>
            </w:pPr>
          </w:p>
          <w:p w14:paraId="631CD2C1" w14:textId="77777777" w:rsidR="00A500F9" w:rsidRPr="00A500F9" w:rsidRDefault="00A500F9" w:rsidP="00A500F9">
            <w:pPr>
              <w:pStyle w:val="NoSpacing"/>
              <w:rPr>
                <w:rFonts w:ascii="Times" w:hAnsi="Times"/>
                <w:noProof/>
              </w:rPr>
            </w:pPr>
            <w:r w:rsidRPr="00A500F9">
              <w:rPr>
                <w:rFonts w:ascii="Times" w:hAnsi="Times"/>
                <w:noProof/>
              </w:rPr>
              <w:t>MEASURES:</w:t>
            </w:r>
          </w:p>
          <w:p w14:paraId="63CE1618" w14:textId="51269611" w:rsidR="00A500F9" w:rsidRDefault="000C43BA" w:rsidP="00A500F9">
            <w:pPr>
              <w:pStyle w:val="NoSpacing"/>
              <w:rPr>
                <w:rFonts w:ascii="Times" w:hAnsi="Times"/>
                <w:noProof/>
              </w:rPr>
            </w:pPr>
            <w:r>
              <w:rPr>
                <w:rFonts w:ascii="Times" w:hAnsi="Times"/>
                <w:noProof/>
              </w:rPr>
              <w:t>Assessmnt committee</w:t>
            </w:r>
            <w:r w:rsidR="00A500F9" w:rsidRPr="00A500F9">
              <w:rPr>
                <w:rFonts w:ascii="Times" w:hAnsi="Times"/>
                <w:noProof/>
              </w:rPr>
              <w:t xml:space="preserve"> agenda and minutes, </w:t>
            </w:r>
            <w:r>
              <w:rPr>
                <w:rFonts w:ascii="Times" w:hAnsi="Times"/>
                <w:noProof/>
              </w:rPr>
              <w:t>2019-2020 and 2020-2021</w:t>
            </w:r>
            <w:r w:rsidR="00A500F9" w:rsidRPr="00A500F9">
              <w:rPr>
                <w:rFonts w:ascii="Times" w:hAnsi="Times"/>
                <w:noProof/>
              </w:rPr>
              <w:t xml:space="preserve"> Assessment Planning schedule per department, CurirrcNet Meta tool for Assessment.   BCC Program Review documents including timeline, validation process by Integrated Planning Committee, summary review by participatory governance groups (Technology, Facility and safety, Classified Senate, Professional Development, and 2019-2020 Faculty prioritization documents and results by the Department chairs and Academic Senate, and Roundtable for budgeting and planning).</w:t>
            </w:r>
          </w:p>
          <w:p w14:paraId="5057DFAB" w14:textId="562C86A0" w:rsidR="000C43BA" w:rsidRDefault="000C43BA" w:rsidP="00A500F9">
            <w:pPr>
              <w:pStyle w:val="NoSpacing"/>
              <w:rPr>
                <w:rFonts w:ascii="Times" w:hAnsi="Times"/>
                <w:noProof/>
              </w:rPr>
            </w:pPr>
          </w:p>
          <w:p w14:paraId="05358A5C" w14:textId="77777777" w:rsidR="000C43BA" w:rsidRPr="00A500F9" w:rsidRDefault="000C43BA" w:rsidP="00A500F9">
            <w:pPr>
              <w:pStyle w:val="NoSpacing"/>
              <w:rPr>
                <w:rFonts w:ascii="Times" w:hAnsi="Times"/>
                <w:noProof/>
              </w:rPr>
            </w:pPr>
          </w:p>
          <w:p w14:paraId="74328AB4" w14:textId="77777777" w:rsidR="00A500F9" w:rsidRPr="00A500F9" w:rsidRDefault="00A500F9" w:rsidP="00A500F9">
            <w:pPr>
              <w:pStyle w:val="NoSpacing"/>
              <w:rPr>
                <w:rFonts w:ascii="Times" w:hAnsi="Times"/>
                <w:noProof/>
              </w:rPr>
            </w:pPr>
          </w:p>
          <w:p w14:paraId="5200227C" w14:textId="69BF7580" w:rsidR="00A500F9" w:rsidRPr="00A500F9" w:rsidRDefault="00A500F9" w:rsidP="00A500F9">
            <w:pPr>
              <w:pStyle w:val="NoSpacing"/>
              <w:rPr>
                <w:rFonts w:ascii="Times" w:hAnsi="Times"/>
                <w:noProof/>
              </w:rPr>
            </w:pPr>
            <w:r w:rsidRPr="00A500F9">
              <w:rPr>
                <w:rFonts w:ascii="Times" w:hAnsi="Times"/>
                <w:noProof/>
              </w:rPr>
              <w:t xml:space="preserve">Progress since </w:t>
            </w:r>
            <w:r w:rsidR="000C43BA">
              <w:rPr>
                <w:rFonts w:ascii="Times" w:hAnsi="Times"/>
                <w:noProof/>
              </w:rPr>
              <w:t>19-20 APU</w:t>
            </w:r>
            <w:r w:rsidRPr="00A500F9">
              <w:rPr>
                <w:rFonts w:ascii="Times" w:hAnsi="Times"/>
                <w:noProof/>
              </w:rPr>
              <w:t>:</w:t>
            </w:r>
          </w:p>
          <w:p w14:paraId="7C025D07" w14:textId="1C2F5904" w:rsidR="00A500F9" w:rsidRPr="00A500F9" w:rsidRDefault="00A500F9" w:rsidP="00A500F9">
            <w:pPr>
              <w:pStyle w:val="NoSpacing"/>
              <w:rPr>
                <w:rFonts w:ascii="Times" w:hAnsi="Times"/>
                <w:noProof/>
              </w:rPr>
            </w:pPr>
          </w:p>
          <w:p w14:paraId="01B7C21E" w14:textId="43FFF0FE" w:rsidR="00A500F9" w:rsidRDefault="00A500F9" w:rsidP="00A500F9">
            <w:pPr>
              <w:pStyle w:val="NoSpacing"/>
              <w:rPr>
                <w:rFonts w:ascii="Times" w:hAnsi="Times"/>
                <w:noProof/>
              </w:rPr>
            </w:pPr>
            <w:r w:rsidRPr="00A500F9">
              <w:rPr>
                <w:rFonts w:ascii="Times" w:hAnsi="Times"/>
                <w:noProof/>
              </w:rPr>
              <w:lastRenderedPageBreak/>
              <w:t>19-20 APU process was prepared in a timely fashion: the timeline was shared with the college community via key participatory governance committees at the very beginning of fall 2019, tools for validation was created and reviewed by the IPC committee.  Participatory governance groups (identified above) were made aware of the timeline and their role of prioritization of the resources early part of the semester.  Overall, much clarify in the process was made for 19-20.</w:t>
            </w:r>
            <w:r w:rsidR="000C43BA">
              <w:rPr>
                <w:rFonts w:ascii="Times" w:hAnsi="Times"/>
                <w:noProof/>
              </w:rPr>
              <w:t xml:space="preserve">  </w:t>
            </w:r>
          </w:p>
          <w:p w14:paraId="4CCD06C8" w14:textId="12D0113E" w:rsidR="000C43BA" w:rsidRDefault="000C43BA" w:rsidP="00A500F9">
            <w:pPr>
              <w:pStyle w:val="NoSpacing"/>
              <w:rPr>
                <w:rFonts w:ascii="Times" w:hAnsi="Times"/>
                <w:noProof/>
              </w:rPr>
            </w:pPr>
            <w:r>
              <w:rPr>
                <w:rFonts w:ascii="Times" w:hAnsi="Times"/>
                <w:noProof/>
              </w:rPr>
              <w:t>For 20-21, APU (and Comprehensive Program Review) process was finally decenturalied from the District domain.  This created much needed room and space for BCC to be able to own its own timeline, process, and tool.  In addition, to address lack of completion of the outccomes assessment, the Assessment committee made a recommendation to the IPC, then to the Roundtable for</w:t>
            </w:r>
            <w:r w:rsidR="00B25B34">
              <w:rPr>
                <w:rFonts w:ascii="Times" w:hAnsi="Times"/>
                <w:noProof/>
              </w:rPr>
              <w:t xml:space="preserve"> Planning and Budgeting that those departments, programs, and services who do not complete and enter assessment results will not be eligible for resource requests.  The recommendation was endorsed by both committees and it is in effect as we speak.  This effort is a step in the right direction particularly BCC bein in the middle of the Accreditation year.  </w:t>
            </w:r>
          </w:p>
          <w:p w14:paraId="53322049" w14:textId="61DAF343" w:rsidR="00B25B34" w:rsidRPr="00A500F9" w:rsidRDefault="00B25B34" w:rsidP="00A500F9">
            <w:pPr>
              <w:pStyle w:val="NoSpacing"/>
              <w:rPr>
                <w:rFonts w:ascii="Times" w:hAnsi="Times"/>
                <w:noProof/>
              </w:rPr>
            </w:pPr>
            <w:r>
              <w:rPr>
                <w:rFonts w:ascii="Times" w:hAnsi="Times"/>
                <w:noProof/>
              </w:rPr>
              <w:t>Another major progress made since 19-20 APU is that the College solidified the resource allocation process by establishing a joint sub-committee of IPC and Roundtable that is calledp, Integrated Plannng of Budget Alloction (IPAR).  While it is still work in progress, BCC clearly established a process and mechanism for the Integrated Planning and Resource Allocation.</w:t>
            </w:r>
          </w:p>
          <w:p w14:paraId="019EB405" w14:textId="77777777" w:rsidR="00A500F9" w:rsidRPr="00A500F9" w:rsidRDefault="00A500F9" w:rsidP="00A500F9">
            <w:pPr>
              <w:pStyle w:val="NoSpacing"/>
              <w:rPr>
                <w:rFonts w:ascii="Times" w:hAnsi="Times"/>
                <w:noProof/>
              </w:rPr>
            </w:pPr>
          </w:p>
          <w:p w14:paraId="406CE35C" w14:textId="77777777" w:rsidR="00A500F9" w:rsidRPr="00A500F9" w:rsidRDefault="00A500F9" w:rsidP="00A500F9">
            <w:pPr>
              <w:pStyle w:val="NoSpacing"/>
              <w:rPr>
                <w:rFonts w:ascii="Times" w:hAnsi="Times"/>
                <w:noProof/>
              </w:rPr>
            </w:pPr>
          </w:p>
          <w:p w14:paraId="2C5B0C18" w14:textId="70507961" w:rsidR="00A500F9" w:rsidRPr="00A500F9" w:rsidRDefault="00A500F9" w:rsidP="00A500F9">
            <w:pPr>
              <w:pStyle w:val="NoSpacing"/>
              <w:rPr>
                <w:rFonts w:ascii="Times" w:hAnsi="Times"/>
                <w:noProof/>
              </w:rPr>
            </w:pPr>
            <w:r w:rsidRPr="00A500F9">
              <w:rPr>
                <w:rFonts w:ascii="Times" w:hAnsi="Times"/>
                <w:noProof/>
              </w:rPr>
              <w:t>•</w:t>
            </w:r>
            <w:r w:rsidRPr="00A500F9">
              <w:rPr>
                <w:rFonts w:ascii="Times" w:hAnsi="Times"/>
                <w:noProof/>
              </w:rPr>
              <w:tab/>
              <w:t>SERVICE AREA OUTCOME 3</w:t>
            </w:r>
            <w:r w:rsidR="00F81258">
              <w:rPr>
                <w:rFonts w:ascii="Times" w:hAnsi="Times"/>
                <w:noProof/>
              </w:rPr>
              <w:t>: (BCC Goals V, PCCD Goals B, D, Board Goals III,V)</w:t>
            </w:r>
          </w:p>
          <w:p w14:paraId="3BEBCCFC" w14:textId="77777777" w:rsidR="00A500F9" w:rsidRPr="00A500F9" w:rsidRDefault="00A500F9" w:rsidP="00A500F9">
            <w:pPr>
              <w:pStyle w:val="NoSpacing"/>
              <w:rPr>
                <w:rFonts w:ascii="Times" w:hAnsi="Times"/>
                <w:noProof/>
              </w:rPr>
            </w:pPr>
            <w:r w:rsidRPr="00A500F9">
              <w:rPr>
                <w:rFonts w:ascii="Times" w:hAnsi="Times"/>
                <w:noProof/>
              </w:rPr>
              <w:t>Provide transparent and accurate communication with the college community and public regarding instructional and academic matters through college catalog, schedule of classes, website and other communication mechanisms.</w:t>
            </w:r>
          </w:p>
          <w:p w14:paraId="6023B856" w14:textId="77777777" w:rsidR="00A500F9" w:rsidRPr="00A500F9" w:rsidRDefault="00A500F9" w:rsidP="00A500F9">
            <w:pPr>
              <w:pStyle w:val="NoSpacing"/>
              <w:rPr>
                <w:rFonts w:ascii="Times" w:hAnsi="Times"/>
                <w:noProof/>
              </w:rPr>
            </w:pPr>
          </w:p>
          <w:p w14:paraId="55639E72" w14:textId="77777777" w:rsidR="00A500F9" w:rsidRPr="00A500F9" w:rsidRDefault="00A500F9" w:rsidP="00A500F9">
            <w:pPr>
              <w:pStyle w:val="NoSpacing"/>
              <w:rPr>
                <w:rFonts w:ascii="Times" w:hAnsi="Times"/>
                <w:noProof/>
              </w:rPr>
            </w:pPr>
            <w:r w:rsidRPr="00A500F9">
              <w:rPr>
                <w:rFonts w:ascii="Times" w:hAnsi="Times"/>
                <w:noProof/>
              </w:rPr>
              <w:t>MEASURES:</w:t>
            </w:r>
          </w:p>
          <w:p w14:paraId="69C26822" w14:textId="77777777" w:rsidR="00A500F9" w:rsidRPr="00A500F9" w:rsidRDefault="00A500F9" w:rsidP="00A500F9">
            <w:pPr>
              <w:pStyle w:val="NoSpacing"/>
              <w:rPr>
                <w:rFonts w:ascii="Times" w:hAnsi="Times"/>
                <w:noProof/>
              </w:rPr>
            </w:pPr>
            <w:r w:rsidRPr="00A500F9">
              <w:rPr>
                <w:rFonts w:ascii="Times" w:hAnsi="Times"/>
                <w:noProof/>
              </w:rPr>
              <w:t xml:space="preserve">VPI communication with faculty and staff regarding academic, instructional, and Accreditation related matters, VPI communication with participatory governance groups regarding new legislation, initiatives, major changes in process and procedures (presentations, reports, etc.). </w:t>
            </w:r>
          </w:p>
          <w:p w14:paraId="6221CFB1" w14:textId="251DB8C3" w:rsidR="00A500F9" w:rsidRPr="00A500F9" w:rsidRDefault="00A500F9" w:rsidP="00A500F9">
            <w:pPr>
              <w:pStyle w:val="NoSpacing"/>
              <w:rPr>
                <w:rFonts w:ascii="Times" w:hAnsi="Times"/>
                <w:noProof/>
              </w:rPr>
            </w:pPr>
            <w:r w:rsidRPr="00A500F9">
              <w:rPr>
                <w:rFonts w:ascii="Times" w:hAnsi="Times"/>
                <w:noProof/>
              </w:rPr>
              <w:t>Schedule of courses, College catalog, and publication material regarding academic and career programs for external community.</w:t>
            </w:r>
            <w:r w:rsidR="00B25B34">
              <w:rPr>
                <w:rFonts w:ascii="Times" w:hAnsi="Times"/>
                <w:noProof/>
              </w:rPr>
              <w:t xml:space="preserve">  In addition, key website areas that are directly related to the Accreditation.</w:t>
            </w:r>
          </w:p>
          <w:p w14:paraId="4629B65B" w14:textId="77777777" w:rsidR="00A500F9" w:rsidRPr="00A500F9" w:rsidRDefault="00A500F9" w:rsidP="00A500F9">
            <w:pPr>
              <w:pStyle w:val="NoSpacing"/>
              <w:rPr>
                <w:rFonts w:ascii="Times" w:hAnsi="Times"/>
                <w:noProof/>
              </w:rPr>
            </w:pPr>
          </w:p>
          <w:p w14:paraId="4945A0F7" w14:textId="168CDD23" w:rsidR="00A500F9" w:rsidRDefault="00A500F9" w:rsidP="00A500F9">
            <w:pPr>
              <w:pStyle w:val="NoSpacing"/>
              <w:rPr>
                <w:rFonts w:ascii="Times" w:hAnsi="Times"/>
                <w:noProof/>
              </w:rPr>
            </w:pPr>
            <w:r w:rsidRPr="00A500F9">
              <w:rPr>
                <w:rFonts w:ascii="Times" w:hAnsi="Times"/>
                <w:noProof/>
              </w:rPr>
              <w:t xml:space="preserve">Progress since </w:t>
            </w:r>
            <w:r w:rsidR="00B25B34">
              <w:rPr>
                <w:rFonts w:ascii="Times" w:hAnsi="Times"/>
                <w:noProof/>
              </w:rPr>
              <w:t>19-20 APU</w:t>
            </w:r>
            <w:r w:rsidRPr="00A500F9">
              <w:rPr>
                <w:rFonts w:ascii="Times" w:hAnsi="Times"/>
                <w:noProof/>
              </w:rPr>
              <w:t>:</w:t>
            </w:r>
          </w:p>
          <w:p w14:paraId="350C5604" w14:textId="03FCE6AE" w:rsidR="00B25B34" w:rsidRDefault="00B25B34" w:rsidP="00A500F9">
            <w:pPr>
              <w:pStyle w:val="NoSpacing"/>
              <w:rPr>
                <w:rFonts w:ascii="Times" w:hAnsi="Times"/>
                <w:noProof/>
              </w:rPr>
            </w:pPr>
          </w:p>
          <w:p w14:paraId="182A512B" w14:textId="0271313E" w:rsidR="00B25B34" w:rsidRDefault="00B25B34" w:rsidP="00A500F9">
            <w:pPr>
              <w:pStyle w:val="NoSpacing"/>
              <w:rPr>
                <w:rFonts w:ascii="Times" w:hAnsi="Times"/>
                <w:noProof/>
              </w:rPr>
            </w:pPr>
            <w:r>
              <w:rPr>
                <w:rFonts w:ascii="Times" w:hAnsi="Times"/>
                <w:noProof/>
              </w:rPr>
              <w:t>Due to the COVID - 19 pandemic beginning in March 2020, the College's entire operation including instruction and services became online.  Mechanisms for communication has greatefuly shifted based on this reality.</w:t>
            </w:r>
          </w:p>
          <w:p w14:paraId="4B7AD6D6" w14:textId="77777777" w:rsidR="00B25B34" w:rsidRPr="00A500F9" w:rsidRDefault="00B25B34" w:rsidP="00A500F9">
            <w:pPr>
              <w:pStyle w:val="NoSpacing"/>
              <w:rPr>
                <w:rFonts w:ascii="Times" w:hAnsi="Times"/>
                <w:noProof/>
              </w:rPr>
            </w:pPr>
          </w:p>
          <w:p w14:paraId="0F3D10C1" w14:textId="1FC9F479" w:rsidR="00A500F9" w:rsidRDefault="00A500F9" w:rsidP="00A500F9">
            <w:pPr>
              <w:pStyle w:val="NoSpacing"/>
              <w:rPr>
                <w:rFonts w:ascii="Times" w:hAnsi="Times"/>
                <w:noProof/>
              </w:rPr>
            </w:pPr>
            <w:r w:rsidRPr="00A500F9">
              <w:rPr>
                <w:rFonts w:ascii="Times" w:hAnsi="Times"/>
                <w:noProof/>
              </w:rPr>
              <w:t>Catalog 20</w:t>
            </w:r>
            <w:r w:rsidR="00B25B34">
              <w:rPr>
                <w:rFonts w:ascii="Times" w:hAnsi="Times"/>
                <w:noProof/>
              </w:rPr>
              <w:t>20-2021</w:t>
            </w:r>
            <w:r w:rsidRPr="00A500F9">
              <w:rPr>
                <w:rFonts w:ascii="Times" w:hAnsi="Times"/>
                <w:noProof/>
              </w:rPr>
              <w:t xml:space="preserve"> was published in Ju</w:t>
            </w:r>
            <w:r w:rsidR="00B25B34">
              <w:rPr>
                <w:rFonts w:ascii="Times" w:hAnsi="Times"/>
                <w:noProof/>
              </w:rPr>
              <w:t>ne 2020</w:t>
            </w:r>
            <w:r w:rsidRPr="00A500F9">
              <w:rPr>
                <w:rFonts w:ascii="Times" w:hAnsi="Times"/>
                <w:noProof/>
              </w:rPr>
              <w:t xml:space="preserve"> in time for the 202</w:t>
            </w:r>
            <w:r w:rsidR="00B25B34">
              <w:rPr>
                <w:rFonts w:ascii="Times" w:hAnsi="Times"/>
                <w:noProof/>
              </w:rPr>
              <w:t>0-2021</w:t>
            </w:r>
            <w:r w:rsidRPr="00A500F9">
              <w:rPr>
                <w:rFonts w:ascii="Times" w:hAnsi="Times"/>
                <w:noProof/>
              </w:rPr>
              <w:t xml:space="preserve"> academic year and an addendum is to be published </w:t>
            </w:r>
            <w:r w:rsidR="00B25B34">
              <w:rPr>
                <w:rFonts w:ascii="Times" w:hAnsi="Times"/>
                <w:noProof/>
              </w:rPr>
              <w:t>in November 2020</w:t>
            </w:r>
            <w:r w:rsidRPr="00A500F9">
              <w:rPr>
                <w:rFonts w:ascii="Times" w:hAnsi="Times"/>
                <w:noProof/>
              </w:rPr>
              <w:t>.</w:t>
            </w:r>
          </w:p>
          <w:p w14:paraId="21B48B45" w14:textId="69F5DA1A" w:rsidR="00B25B34" w:rsidRPr="00A500F9" w:rsidRDefault="00B25B34" w:rsidP="00A500F9">
            <w:pPr>
              <w:pStyle w:val="NoSpacing"/>
              <w:rPr>
                <w:rFonts w:ascii="Times" w:hAnsi="Times"/>
                <w:noProof/>
              </w:rPr>
            </w:pPr>
            <w:r>
              <w:rPr>
                <w:rFonts w:ascii="Times" w:hAnsi="Times"/>
                <w:noProof/>
              </w:rPr>
              <w:t xml:space="preserve">Schedule 2021 will be fully online.  The Department Chairs Council, Academic Senate and Curriculum Committee jointly worked on clarifiation language for the students and community members regarding what synchronous, asynchronousm and </w:t>
            </w:r>
            <w:r w:rsidR="00336B54">
              <w:rPr>
                <w:rFonts w:ascii="Times" w:hAnsi="Times"/>
                <w:noProof/>
              </w:rPr>
              <w:t>blended of these online instruction mean in the schedule to ensure that the students are clear about how to engage in their classes online.</w:t>
            </w:r>
          </w:p>
          <w:p w14:paraId="34B87A9B" w14:textId="0D4E5CD2" w:rsidR="00A500F9" w:rsidRPr="00A500F9" w:rsidRDefault="00A500F9" w:rsidP="00A500F9">
            <w:pPr>
              <w:pStyle w:val="NoSpacing"/>
              <w:rPr>
                <w:rFonts w:ascii="Times" w:hAnsi="Times"/>
                <w:noProof/>
              </w:rPr>
            </w:pPr>
          </w:p>
          <w:p w14:paraId="606B72EA" w14:textId="7D340AC7" w:rsidR="00A500F9" w:rsidRDefault="00A500F9" w:rsidP="00A500F9">
            <w:pPr>
              <w:pStyle w:val="NoSpacing"/>
              <w:rPr>
                <w:rFonts w:ascii="Times" w:hAnsi="Times"/>
                <w:noProof/>
              </w:rPr>
            </w:pPr>
            <w:r w:rsidRPr="00A500F9">
              <w:rPr>
                <w:rFonts w:ascii="Times" w:hAnsi="Times"/>
                <w:noProof/>
              </w:rPr>
              <w:t>ACCJC BCC ISER 2021 process began in fall 2019 led by the ALO, VPI Hay and Faculty ALO, Charlotte Lee</w:t>
            </w:r>
            <w:r w:rsidR="00B25B34">
              <w:rPr>
                <w:rFonts w:ascii="Times" w:hAnsi="Times"/>
                <w:noProof/>
              </w:rPr>
              <w:t xml:space="preserve"> with the BCC Steering Committee</w:t>
            </w:r>
            <w:r w:rsidRPr="00A500F9">
              <w:rPr>
                <w:rFonts w:ascii="Times" w:hAnsi="Times"/>
                <w:noProof/>
              </w:rPr>
              <w:t xml:space="preserve"> fully established by mid October 2019</w:t>
            </w:r>
            <w:r w:rsidR="00B25B34">
              <w:rPr>
                <w:rFonts w:ascii="Times" w:hAnsi="Times"/>
                <w:noProof/>
              </w:rPr>
              <w:t>.</w:t>
            </w:r>
            <w:r w:rsidRPr="00A500F9">
              <w:rPr>
                <w:rFonts w:ascii="Times" w:hAnsi="Times"/>
                <w:noProof/>
              </w:rPr>
              <w:t xml:space="preserve"> </w:t>
            </w:r>
            <w:r w:rsidR="00336B54">
              <w:rPr>
                <w:rFonts w:ascii="Times" w:hAnsi="Times"/>
                <w:noProof/>
              </w:rPr>
              <w:t xml:space="preserve"> The College made a great stride in moving towards the completion of ISER in time for the final review and approval by the Board of Trusteed on December 8, 2020.</w:t>
            </w:r>
          </w:p>
          <w:p w14:paraId="4C2FCDC1" w14:textId="60F530DD" w:rsidR="00336B54" w:rsidRDefault="00336B54" w:rsidP="00A500F9">
            <w:pPr>
              <w:pStyle w:val="NoSpacing"/>
              <w:rPr>
                <w:rFonts w:ascii="Times" w:hAnsi="Times"/>
                <w:noProof/>
              </w:rPr>
            </w:pPr>
          </w:p>
          <w:p w14:paraId="396080A0" w14:textId="77777777" w:rsidR="00336B54" w:rsidRPr="00A500F9" w:rsidRDefault="00336B54" w:rsidP="00A500F9">
            <w:pPr>
              <w:pStyle w:val="NoSpacing"/>
              <w:rPr>
                <w:rFonts w:ascii="Times" w:hAnsi="Times"/>
                <w:noProof/>
              </w:rPr>
            </w:pPr>
          </w:p>
          <w:p w14:paraId="15245E97" w14:textId="77777777" w:rsidR="00A500F9" w:rsidRPr="00A500F9" w:rsidRDefault="00A500F9" w:rsidP="00A500F9">
            <w:pPr>
              <w:pStyle w:val="NoSpacing"/>
              <w:rPr>
                <w:rFonts w:ascii="Times" w:hAnsi="Times"/>
                <w:noProof/>
              </w:rPr>
            </w:pPr>
          </w:p>
          <w:p w14:paraId="2F4D89B1" w14:textId="592CEE08" w:rsidR="00A500F9" w:rsidRPr="00A500F9" w:rsidRDefault="00A500F9" w:rsidP="00A500F9">
            <w:pPr>
              <w:pStyle w:val="NoSpacing"/>
              <w:rPr>
                <w:rFonts w:ascii="Times" w:hAnsi="Times"/>
                <w:noProof/>
              </w:rPr>
            </w:pPr>
            <w:r w:rsidRPr="00A500F9">
              <w:rPr>
                <w:rFonts w:ascii="Times" w:hAnsi="Times"/>
                <w:noProof/>
              </w:rPr>
              <w:t>•</w:t>
            </w:r>
            <w:r w:rsidRPr="00A500F9">
              <w:rPr>
                <w:rFonts w:ascii="Times" w:hAnsi="Times"/>
                <w:noProof/>
              </w:rPr>
              <w:tab/>
              <w:t>SERVICE AREA OUTCOME 4:</w:t>
            </w:r>
            <w:r w:rsidR="00F81258">
              <w:rPr>
                <w:rFonts w:ascii="Times" w:hAnsi="Times"/>
                <w:noProof/>
              </w:rPr>
              <w:t xml:space="preserve"> (BCC Goals II, III, IV, P</w:t>
            </w:r>
            <w:r w:rsidR="00FF4B47">
              <w:rPr>
                <w:rFonts w:ascii="Times" w:hAnsi="Times"/>
                <w:noProof/>
              </w:rPr>
              <w:t>CCD Goals A, B, D, E, Board Goals I, III)</w:t>
            </w:r>
          </w:p>
          <w:p w14:paraId="63CCBBA6" w14:textId="77777777" w:rsidR="00336B54" w:rsidRDefault="00A500F9" w:rsidP="00A500F9">
            <w:pPr>
              <w:pStyle w:val="NoSpacing"/>
              <w:rPr>
                <w:rFonts w:ascii="Times" w:hAnsi="Times"/>
                <w:noProof/>
              </w:rPr>
            </w:pPr>
            <w:r w:rsidRPr="00A500F9">
              <w:rPr>
                <w:rFonts w:ascii="Times" w:hAnsi="Times"/>
                <w:noProof/>
              </w:rPr>
              <w:t>Provide effective and innovative academic support services for the college to ensure student success.</w:t>
            </w:r>
          </w:p>
          <w:p w14:paraId="1A026D2A" w14:textId="77777777" w:rsidR="00336B54" w:rsidRDefault="00336B54" w:rsidP="00A500F9">
            <w:pPr>
              <w:pStyle w:val="NoSpacing"/>
              <w:rPr>
                <w:rFonts w:ascii="Times" w:hAnsi="Times"/>
                <w:noProof/>
              </w:rPr>
            </w:pPr>
          </w:p>
          <w:p w14:paraId="4CA8260A" w14:textId="6A22AE36" w:rsidR="00A500F9" w:rsidRPr="00A500F9" w:rsidRDefault="00A500F9" w:rsidP="00A500F9">
            <w:pPr>
              <w:pStyle w:val="NoSpacing"/>
              <w:rPr>
                <w:rFonts w:ascii="Times" w:hAnsi="Times"/>
                <w:noProof/>
              </w:rPr>
            </w:pPr>
            <w:r w:rsidRPr="00A500F9">
              <w:rPr>
                <w:rFonts w:ascii="Times" w:hAnsi="Times"/>
                <w:noProof/>
              </w:rPr>
              <w:t>MEASURES:</w:t>
            </w:r>
          </w:p>
          <w:p w14:paraId="69C82632" w14:textId="6178F017" w:rsidR="00A500F9" w:rsidRPr="00A500F9" w:rsidRDefault="00A500F9" w:rsidP="00A500F9">
            <w:pPr>
              <w:pStyle w:val="NoSpacing"/>
              <w:rPr>
                <w:rFonts w:ascii="Times" w:hAnsi="Times"/>
                <w:noProof/>
              </w:rPr>
            </w:pPr>
            <w:r w:rsidRPr="00A500F9">
              <w:rPr>
                <w:rFonts w:ascii="Times" w:hAnsi="Times"/>
                <w:noProof/>
              </w:rPr>
              <w:t>Learning Resource Center, Library, Math Tutorial program, Embedded Tutoring, English Writing center, Faculty Advising.</w:t>
            </w:r>
            <w:r w:rsidR="00336B54">
              <w:rPr>
                <w:rFonts w:ascii="Times" w:hAnsi="Times"/>
                <w:noProof/>
              </w:rPr>
              <w:t xml:space="preserve">  BCC Tutorial Task Force meeting minutes.</w:t>
            </w:r>
          </w:p>
          <w:p w14:paraId="3E6E40D4" w14:textId="77777777" w:rsidR="00A500F9" w:rsidRPr="00A500F9" w:rsidRDefault="00A500F9" w:rsidP="00A500F9">
            <w:pPr>
              <w:pStyle w:val="NoSpacing"/>
              <w:rPr>
                <w:rFonts w:ascii="Times" w:hAnsi="Times"/>
                <w:noProof/>
              </w:rPr>
            </w:pPr>
          </w:p>
          <w:p w14:paraId="298B5390" w14:textId="308E9FEC" w:rsidR="00F83E0A" w:rsidRPr="00A500F9" w:rsidRDefault="00A500F9" w:rsidP="00A500F9">
            <w:pPr>
              <w:pStyle w:val="NoSpacing"/>
              <w:rPr>
                <w:rFonts w:ascii="Times" w:hAnsi="Times"/>
                <w:noProof/>
              </w:rPr>
            </w:pPr>
            <w:r w:rsidRPr="00A500F9">
              <w:rPr>
                <w:rFonts w:ascii="Times" w:hAnsi="Times"/>
                <w:noProof/>
              </w:rPr>
              <w:t xml:space="preserve">Progress since </w:t>
            </w:r>
            <w:r w:rsidR="00336B54">
              <w:rPr>
                <w:rFonts w:ascii="Times" w:hAnsi="Times"/>
                <w:noProof/>
              </w:rPr>
              <w:t>19</w:t>
            </w:r>
            <w:r w:rsidR="00F83E0A">
              <w:rPr>
                <w:rFonts w:ascii="Times" w:hAnsi="Times"/>
                <w:noProof/>
              </w:rPr>
              <w:t>-20 APU:</w:t>
            </w:r>
          </w:p>
          <w:p w14:paraId="78BB4AB5" w14:textId="76745394" w:rsidR="00F83E0A" w:rsidRDefault="00F83E0A" w:rsidP="00A500F9">
            <w:pPr>
              <w:pStyle w:val="NoSpacing"/>
              <w:rPr>
                <w:rFonts w:ascii="Times" w:hAnsi="Times"/>
                <w:noProof/>
              </w:rPr>
            </w:pPr>
          </w:p>
          <w:p w14:paraId="5433FD66" w14:textId="706F7E07" w:rsidR="00171A77" w:rsidRPr="00171A77" w:rsidRDefault="00F83E0A" w:rsidP="00A500F9">
            <w:pPr>
              <w:pStyle w:val="NoSpacing"/>
              <w:rPr>
                <w:rFonts w:ascii="Times" w:hAnsi="Times"/>
              </w:rPr>
            </w:pPr>
            <w:r>
              <w:rPr>
                <w:rFonts w:ascii="Times" w:hAnsi="Times"/>
                <w:noProof/>
              </w:rPr>
              <w:t xml:space="preserve">BCC successfully acquired </w:t>
            </w:r>
            <w:r w:rsidR="001C482F">
              <w:rPr>
                <w:rFonts w:ascii="Times" w:hAnsi="Times"/>
                <w:noProof/>
              </w:rPr>
              <w:t xml:space="preserve">CRLA Certification for tutors where all BCC tutors will be trained throught this program.  </w:t>
            </w:r>
            <w:r w:rsidR="00A86EB9">
              <w:rPr>
                <w:rFonts w:ascii="Times" w:hAnsi="Times"/>
                <w:noProof/>
              </w:rPr>
              <w:t>Led by Dean of Liberal Arts and Social Sciences, concept of centralized tutoring and tutoring across curriculum have been discussed and moving towards operationalization.  Due to the increased needs for the OL embedded tutoring, embedded tutors are strategically placed in "gateway" or "bottleneck" courses across curriculum so as to ensure that students can follow the degree pathways.</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2926D802" w14:textId="77777777" w:rsidR="001C4739" w:rsidRDefault="00171A77" w:rsidP="00513729">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885FB0">
              <w:rPr>
                <w:rFonts w:ascii="Avenir" w:hAnsi="Avenir" w:cs="Segoe UI"/>
                <w:noProof/>
              </w:rPr>
              <w:t>If we were to be on campus, following are the space utilization:</w:t>
            </w:r>
          </w:p>
          <w:p w14:paraId="03F2DB7A" w14:textId="77777777" w:rsidR="001C4739" w:rsidRDefault="001C4739" w:rsidP="00513729">
            <w:pPr>
              <w:rPr>
                <w:rFonts w:ascii="Avenir" w:hAnsi="Avenir" w:cs="Segoe UI"/>
                <w:noProof/>
              </w:rPr>
            </w:pPr>
          </w:p>
          <w:p w14:paraId="59E5FBF4" w14:textId="5643E06A" w:rsidR="001C4739" w:rsidRDefault="001C4739" w:rsidP="00513729">
            <w:pPr>
              <w:rPr>
                <w:rFonts w:ascii="Avenir" w:hAnsi="Avenir" w:cs="Segoe UI"/>
                <w:noProof/>
              </w:rPr>
            </w:pPr>
            <w:r>
              <w:rPr>
                <w:rFonts w:ascii="Avenir" w:hAnsi="Avenir" w:cs="Segoe UI"/>
                <w:noProof/>
              </w:rPr>
              <w:t>VP of Instruction - 442</w:t>
            </w:r>
          </w:p>
          <w:p w14:paraId="0B0C2124" w14:textId="4474FA72" w:rsidR="00513729" w:rsidRPr="00513729" w:rsidRDefault="00513729" w:rsidP="00513729">
            <w:pPr>
              <w:rPr>
                <w:rFonts w:ascii="Avenir" w:hAnsi="Avenir" w:cs="Segoe UI"/>
                <w:noProof/>
              </w:rPr>
            </w:pPr>
            <w:r w:rsidRPr="00513729">
              <w:rPr>
                <w:rFonts w:ascii="Avenir" w:hAnsi="Avenir" w:cs="Segoe UI"/>
                <w:noProof/>
              </w:rPr>
              <w:t>Dean of Liberal Arts</w:t>
            </w:r>
            <w:r w:rsidR="001C4739">
              <w:rPr>
                <w:rFonts w:ascii="Avenir" w:hAnsi="Avenir" w:cs="Segoe UI"/>
                <w:noProof/>
              </w:rPr>
              <w:t xml:space="preserve"> and </w:t>
            </w:r>
            <w:r w:rsidRPr="00513729">
              <w:rPr>
                <w:rFonts w:ascii="Avenir" w:hAnsi="Avenir" w:cs="Segoe UI"/>
                <w:noProof/>
              </w:rPr>
              <w:t>Social Sciences –454</w:t>
            </w:r>
          </w:p>
          <w:p w14:paraId="6B602A02" w14:textId="29E0F20D" w:rsidR="00513729" w:rsidRPr="00513729" w:rsidRDefault="001C4739" w:rsidP="00513729">
            <w:pPr>
              <w:rPr>
                <w:rFonts w:ascii="Avenir" w:hAnsi="Avenir" w:cs="Segoe UI"/>
                <w:noProof/>
              </w:rPr>
            </w:pPr>
            <w:r>
              <w:rPr>
                <w:rFonts w:ascii="Avenir" w:hAnsi="Avenir" w:cs="Segoe UI"/>
                <w:noProof/>
              </w:rPr>
              <w:t xml:space="preserve">Interim </w:t>
            </w:r>
            <w:r w:rsidR="00513729" w:rsidRPr="00513729">
              <w:rPr>
                <w:rFonts w:ascii="Avenir" w:hAnsi="Avenir" w:cs="Segoe UI"/>
                <w:noProof/>
              </w:rPr>
              <w:t xml:space="preserve">Dean of </w:t>
            </w:r>
            <w:r>
              <w:rPr>
                <w:rFonts w:ascii="Avenir" w:hAnsi="Avenir" w:cs="Segoe UI"/>
                <w:noProof/>
              </w:rPr>
              <w:t>Matt,</w:t>
            </w:r>
            <w:r w:rsidR="00513729" w:rsidRPr="00513729">
              <w:rPr>
                <w:rFonts w:ascii="Avenir" w:hAnsi="Avenir" w:cs="Segoe UI"/>
                <w:noProof/>
              </w:rPr>
              <w:t xml:space="preserve"> Science, </w:t>
            </w:r>
            <w:r>
              <w:rPr>
                <w:rFonts w:ascii="Avenir" w:hAnsi="Avenir" w:cs="Segoe UI"/>
                <w:noProof/>
              </w:rPr>
              <w:t xml:space="preserve">Business, CE and Applied </w:t>
            </w:r>
            <w:r w:rsidR="00513729" w:rsidRPr="00513729">
              <w:rPr>
                <w:rFonts w:ascii="Avenir" w:hAnsi="Avenir" w:cs="Segoe UI"/>
                <w:noProof/>
              </w:rPr>
              <w:t>Technology – 455</w:t>
            </w:r>
          </w:p>
          <w:p w14:paraId="633876F3" w14:textId="77777777" w:rsidR="00513729" w:rsidRPr="00513729" w:rsidRDefault="00513729" w:rsidP="00513729">
            <w:pPr>
              <w:rPr>
                <w:rFonts w:ascii="Avenir" w:hAnsi="Avenir" w:cs="Segoe UI"/>
                <w:noProof/>
              </w:rPr>
            </w:pPr>
            <w:r w:rsidRPr="00513729">
              <w:rPr>
                <w:rFonts w:ascii="Avenir" w:hAnsi="Avenir" w:cs="Segoe UI"/>
                <w:noProof/>
              </w:rPr>
              <w:t>Schedule and Academic Support – 456</w:t>
            </w:r>
          </w:p>
          <w:p w14:paraId="08383B99" w14:textId="77777777" w:rsidR="00513729" w:rsidRPr="00513729" w:rsidRDefault="00513729" w:rsidP="00513729">
            <w:pPr>
              <w:rPr>
                <w:rFonts w:ascii="Avenir" w:hAnsi="Avenir" w:cs="Segoe UI"/>
                <w:noProof/>
              </w:rPr>
            </w:pPr>
            <w:r w:rsidRPr="00513729">
              <w:rPr>
                <w:rFonts w:ascii="Avenir" w:hAnsi="Avenir" w:cs="Segoe UI"/>
                <w:noProof/>
              </w:rPr>
              <w:t>AV Technician – 357</w:t>
            </w:r>
          </w:p>
          <w:p w14:paraId="7052FE99" w14:textId="77777777" w:rsidR="00513729" w:rsidRPr="00513729" w:rsidRDefault="00513729" w:rsidP="00513729">
            <w:pPr>
              <w:rPr>
                <w:rFonts w:ascii="Avenir" w:hAnsi="Avenir" w:cs="Segoe UI"/>
                <w:noProof/>
              </w:rPr>
            </w:pPr>
            <w:r w:rsidRPr="00513729">
              <w:rPr>
                <w:rFonts w:ascii="Avenir" w:hAnsi="Avenir" w:cs="Segoe UI"/>
                <w:noProof/>
              </w:rPr>
              <w:t>Library – 1F Library</w:t>
            </w:r>
          </w:p>
          <w:p w14:paraId="3AFE1F41" w14:textId="77777777" w:rsidR="00513729" w:rsidRPr="00513729" w:rsidRDefault="00513729" w:rsidP="00513729">
            <w:pPr>
              <w:rPr>
                <w:rFonts w:ascii="Avenir" w:hAnsi="Avenir" w:cs="Segoe UI"/>
                <w:noProof/>
              </w:rPr>
            </w:pPr>
            <w:r w:rsidRPr="00513729">
              <w:rPr>
                <w:rFonts w:ascii="Avenir" w:hAnsi="Avenir" w:cs="Segoe UI"/>
                <w:noProof/>
              </w:rPr>
              <w:t>Teaching and Learning Center – 314</w:t>
            </w:r>
          </w:p>
          <w:p w14:paraId="4201DB34" w14:textId="77777777" w:rsidR="00513729" w:rsidRPr="00513729" w:rsidRDefault="00513729" w:rsidP="00513729">
            <w:pPr>
              <w:rPr>
                <w:rFonts w:ascii="Avenir" w:hAnsi="Avenir" w:cs="Segoe UI"/>
                <w:noProof/>
              </w:rPr>
            </w:pPr>
            <w:r w:rsidRPr="00513729">
              <w:rPr>
                <w:rFonts w:ascii="Avenir" w:hAnsi="Avenir" w:cs="Segoe UI"/>
                <w:noProof/>
              </w:rPr>
              <w:t>Curriculum and Assessment Specialist – 341B</w:t>
            </w:r>
          </w:p>
          <w:p w14:paraId="5C432485" w14:textId="77777777" w:rsidR="00513729" w:rsidRPr="00513729" w:rsidRDefault="00513729" w:rsidP="00513729">
            <w:pPr>
              <w:rPr>
                <w:rFonts w:ascii="Avenir" w:hAnsi="Avenir" w:cs="Segoe UI"/>
                <w:noProof/>
              </w:rPr>
            </w:pPr>
          </w:p>
          <w:p w14:paraId="16DCD8DD" w14:textId="77777777" w:rsidR="00513729" w:rsidRPr="00513729" w:rsidRDefault="00513729" w:rsidP="00513729">
            <w:pPr>
              <w:rPr>
                <w:rFonts w:ascii="Avenir" w:hAnsi="Avenir" w:cs="Segoe UI"/>
                <w:noProof/>
              </w:rPr>
            </w:pPr>
            <w:r w:rsidRPr="00513729">
              <w:rPr>
                <w:rFonts w:ascii="Avenir" w:hAnsi="Avenir" w:cs="Segoe UI"/>
                <w:noProof/>
              </w:rPr>
              <w:t>Cubicles on the 4th floors are occupied by the following Office of Instruction Staff</w:t>
            </w:r>
          </w:p>
          <w:p w14:paraId="317841E5" w14:textId="77777777" w:rsidR="00513729" w:rsidRPr="00513729" w:rsidRDefault="00513729" w:rsidP="00513729">
            <w:pPr>
              <w:rPr>
                <w:rFonts w:ascii="Avenir" w:hAnsi="Avenir" w:cs="Segoe UI"/>
                <w:noProof/>
              </w:rPr>
            </w:pPr>
            <w:r w:rsidRPr="00513729">
              <w:rPr>
                <w:rFonts w:ascii="Avenir" w:hAnsi="Avenir" w:cs="Segoe UI"/>
                <w:noProof/>
              </w:rPr>
              <w:t>Staff Assistant, Dean of Liberal Arts, Math, Social Sciences – 450 b</w:t>
            </w:r>
          </w:p>
          <w:p w14:paraId="6D84BD17" w14:textId="77777777" w:rsidR="00513729" w:rsidRPr="00513729" w:rsidRDefault="00513729" w:rsidP="00513729">
            <w:pPr>
              <w:rPr>
                <w:rFonts w:ascii="Avenir" w:hAnsi="Avenir" w:cs="Segoe UI"/>
                <w:noProof/>
              </w:rPr>
            </w:pPr>
            <w:r w:rsidRPr="00513729">
              <w:rPr>
                <w:rFonts w:ascii="Avenir" w:hAnsi="Avenir" w:cs="Segoe UI"/>
                <w:noProof/>
              </w:rPr>
              <w:t>Staff Assistant, Dean of Business, Science, Technology and Multimedia Arts – 450 e</w:t>
            </w:r>
          </w:p>
          <w:p w14:paraId="1856FF76" w14:textId="77777777" w:rsidR="00513729" w:rsidRPr="00513729" w:rsidRDefault="00513729" w:rsidP="00513729">
            <w:pPr>
              <w:rPr>
                <w:rFonts w:ascii="Avenir" w:hAnsi="Avenir" w:cs="Segoe UI"/>
                <w:noProof/>
              </w:rPr>
            </w:pPr>
            <w:r w:rsidRPr="00513729">
              <w:rPr>
                <w:rFonts w:ascii="Avenir" w:hAnsi="Avenir" w:cs="Segoe UI"/>
                <w:noProof/>
              </w:rPr>
              <w:t xml:space="preserve">Staff Assistant, ASL &amp; Office of Instruction - </w:t>
            </w:r>
          </w:p>
          <w:p w14:paraId="5C931F1E" w14:textId="77777777" w:rsidR="00513729" w:rsidRPr="00513729" w:rsidRDefault="00513729" w:rsidP="00513729">
            <w:pPr>
              <w:rPr>
                <w:rFonts w:ascii="Avenir" w:hAnsi="Avenir" w:cs="Segoe UI"/>
                <w:noProof/>
              </w:rPr>
            </w:pPr>
            <w:r w:rsidRPr="00513729">
              <w:rPr>
                <w:rFonts w:ascii="Avenir" w:hAnsi="Avenir" w:cs="Segoe UI"/>
                <w:noProof/>
              </w:rPr>
              <w:t>Project Manager, Strong Workforce Program – 450g</w:t>
            </w:r>
          </w:p>
          <w:p w14:paraId="131DA628" w14:textId="77777777" w:rsidR="00513729" w:rsidRPr="00513729" w:rsidRDefault="00513729" w:rsidP="00513729">
            <w:pPr>
              <w:rPr>
                <w:rFonts w:ascii="Avenir" w:hAnsi="Avenir" w:cs="Segoe UI"/>
                <w:noProof/>
              </w:rPr>
            </w:pPr>
            <w:r w:rsidRPr="00513729">
              <w:rPr>
                <w:rFonts w:ascii="Avenir" w:hAnsi="Avenir" w:cs="Segoe UI"/>
                <w:noProof/>
              </w:rPr>
              <w:t>CVC OEI project specialist</w:t>
            </w:r>
          </w:p>
          <w:p w14:paraId="737C015A" w14:textId="77777777" w:rsidR="00513729" w:rsidRPr="00513729" w:rsidRDefault="00513729" w:rsidP="00513729">
            <w:pPr>
              <w:rPr>
                <w:rFonts w:ascii="Avenir" w:hAnsi="Avenir" w:cs="Segoe UI"/>
                <w:noProof/>
              </w:rPr>
            </w:pPr>
            <w:r w:rsidRPr="00513729">
              <w:rPr>
                <w:rFonts w:ascii="Avenir" w:hAnsi="Avenir" w:cs="Segoe UI"/>
                <w:noProof/>
              </w:rPr>
              <w:t>Staff Assistant, Contract Education – 450f</w:t>
            </w:r>
          </w:p>
          <w:p w14:paraId="774CDC11" w14:textId="77777777" w:rsidR="00513729" w:rsidRPr="00513729" w:rsidRDefault="00513729" w:rsidP="00513729">
            <w:pPr>
              <w:rPr>
                <w:rFonts w:ascii="Avenir" w:hAnsi="Avenir" w:cs="Segoe UI"/>
                <w:noProof/>
              </w:rPr>
            </w:pPr>
          </w:p>
          <w:p w14:paraId="5AA37A7A" w14:textId="77777777" w:rsidR="00513729" w:rsidRPr="00513729" w:rsidRDefault="00513729" w:rsidP="00513729">
            <w:pPr>
              <w:rPr>
                <w:rFonts w:ascii="Avenir" w:hAnsi="Avenir" w:cs="Segoe UI"/>
                <w:noProof/>
              </w:rPr>
            </w:pPr>
            <w:r w:rsidRPr="00513729">
              <w:rPr>
                <w:rFonts w:ascii="Avenir" w:hAnsi="Avenir" w:cs="Segoe UI"/>
                <w:noProof/>
              </w:rPr>
              <w:t>Following classrooms and labs are also utilized for instruction:</w:t>
            </w:r>
          </w:p>
          <w:p w14:paraId="4C9E6F5D" w14:textId="77777777" w:rsidR="00513729" w:rsidRPr="00513729" w:rsidRDefault="00513729" w:rsidP="00513729">
            <w:pPr>
              <w:rPr>
                <w:rFonts w:ascii="Avenir" w:hAnsi="Avenir" w:cs="Segoe UI"/>
                <w:noProof/>
              </w:rPr>
            </w:pPr>
            <w:r w:rsidRPr="00513729">
              <w:rPr>
                <w:rFonts w:ascii="Avenir" w:hAnsi="Avenir" w:cs="Segoe UI"/>
                <w:noProof/>
              </w:rPr>
              <w:t>Basement: 11 classrooms</w:t>
            </w:r>
          </w:p>
          <w:p w14:paraId="752322D7" w14:textId="77777777" w:rsidR="00513729" w:rsidRPr="00513729" w:rsidRDefault="00513729" w:rsidP="00513729">
            <w:pPr>
              <w:rPr>
                <w:rFonts w:ascii="Avenir" w:hAnsi="Avenir" w:cs="Segoe UI"/>
                <w:noProof/>
              </w:rPr>
            </w:pPr>
            <w:r w:rsidRPr="00513729">
              <w:rPr>
                <w:rFonts w:ascii="Avenir" w:hAnsi="Avenir" w:cs="Segoe UI"/>
                <w:noProof/>
              </w:rPr>
              <w:t>2F: 8 classrooms</w:t>
            </w:r>
          </w:p>
          <w:p w14:paraId="5FFC8D10" w14:textId="77777777" w:rsidR="00513729" w:rsidRPr="00513729" w:rsidRDefault="00513729" w:rsidP="00513729">
            <w:pPr>
              <w:rPr>
                <w:rFonts w:ascii="Avenir" w:hAnsi="Avenir" w:cs="Segoe UI"/>
                <w:noProof/>
              </w:rPr>
            </w:pPr>
            <w:r w:rsidRPr="00513729">
              <w:rPr>
                <w:rFonts w:ascii="Avenir" w:hAnsi="Avenir" w:cs="Segoe UI"/>
                <w:noProof/>
              </w:rPr>
              <w:t>3F: 9 classrooms and faculty offices</w:t>
            </w:r>
          </w:p>
          <w:p w14:paraId="76BC7B7F" w14:textId="77777777" w:rsidR="00513729" w:rsidRPr="00513729" w:rsidRDefault="00513729" w:rsidP="00513729">
            <w:pPr>
              <w:rPr>
                <w:rFonts w:ascii="Avenir" w:hAnsi="Avenir" w:cs="Segoe UI"/>
                <w:noProof/>
              </w:rPr>
            </w:pPr>
            <w:r w:rsidRPr="00513729">
              <w:rPr>
                <w:rFonts w:ascii="Avenir" w:hAnsi="Avenir" w:cs="Segoe UI"/>
                <w:noProof/>
              </w:rPr>
              <w:t>4F: 7 classrooms</w:t>
            </w:r>
          </w:p>
          <w:p w14:paraId="37DAAB6D" w14:textId="77777777" w:rsidR="00513729" w:rsidRPr="00513729" w:rsidRDefault="00513729" w:rsidP="00513729">
            <w:pPr>
              <w:rPr>
                <w:rFonts w:ascii="Avenir" w:hAnsi="Avenir" w:cs="Segoe UI"/>
                <w:noProof/>
              </w:rPr>
            </w:pPr>
            <w:r w:rsidRPr="00513729">
              <w:rPr>
                <w:rFonts w:ascii="Avenir" w:hAnsi="Avenir" w:cs="Segoe UI"/>
                <w:noProof/>
              </w:rPr>
              <w:t>5F: 5 classrooms and faculty offices</w:t>
            </w:r>
          </w:p>
          <w:p w14:paraId="5AEF4AD7" w14:textId="77777777" w:rsidR="00513729" w:rsidRPr="00513729" w:rsidRDefault="00513729" w:rsidP="00513729">
            <w:pPr>
              <w:rPr>
                <w:rFonts w:ascii="Avenir" w:hAnsi="Avenir" w:cs="Segoe UI"/>
                <w:noProof/>
              </w:rPr>
            </w:pPr>
          </w:p>
          <w:p w14:paraId="2916F692" w14:textId="77777777" w:rsidR="00513729" w:rsidRPr="00513729" w:rsidRDefault="00513729" w:rsidP="00513729">
            <w:pPr>
              <w:rPr>
                <w:rFonts w:ascii="Avenir" w:hAnsi="Avenir" w:cs="Segoe UI"/>
                <w:noProof/>
              </w:rPr>
            </w:pPr>
            <w:r w:rsidRPr="00513729">
              <w:rPr>
                <w:rFonts w:ascii="Avenir" w:hAnsi="Avenir" w:cs="Segoe UI"/>
                <w:noProof/>
              </w:rPr>
              <w:t xml:space="preserve">2000 Center Street has 3 classrooms and program offices </w:t>
            </w:r>
          </w:p>
          <w:p w14:paraId="70FDF80F" w14:textId="77777777" w:rsidR="00513729" w:rsidRPr="00513729" w:rsidRDefault="00513729" w:rsidP="00513729">
            <w:pPr>
              <w:rPr>
                <w:rFonts w:ascii="Avenir" w:hAnsi="Avenir" w:cs="Segoe UI"/>
                <w:noProof/>
              </w:rPr>
            </w:pPr>
          </w:p>
          <w:p w14:paraId="02AF50C3" w14:textId="56CD322D" w:rsidR="00311E8A" w:rsidRPr="003462B5" w:rsidRDefault="00513729" w:rsidP="00513729">
            <w:pPr>
              <w:rPr>
                <w:rFonts w:ascii="Avenir" w:hAnsi="Avenir" w:cs="Segoe UI"/>
              </w:rPr>
            </w:pPr>
            <w:r w:rsidRPr="00513729">
              <w:rPr>
                <w:rFonts w:ascii="Avenir" w:hAnsi="Avenir" w:cs="Segoe UI"/>
                <w:noProof/>
              </w:rPr>
              <w:t xml:space="preserve">Basement classroom capacity is small and </w:t>
            </w:r>
            <w:r w:rsidR="001C4739">
              <w:rPr>
                <w:rFonts w:ascii="Avenir" w:hAnsi="Avenir" w:cs="Segoe UI"/>
                <w:noProof/>
              </w:rPr>
              <w:t>based on the space inventory study, a</w:t>
            </w:r>
            <w:r w:rsidRPr="00513729">
              <w:rPr>
                <w:rFonts w:ascii="Avenir" w:hAnsi="Avenir" w:cs="Segoe UI"/>
                <w:noProof/>
              </w:rPr>
              <w:t xml:space="preserve"> recommend</w:t>
            </w:r>
            <w:r w:rsidR="001C4739">
              <w:rPr>
                <w:rFonts w:ascii="Avenir" w:hAnsi="Avenir" w:cs="Segoe UI"/>
                <w:noProof/>
              </w:rPr>
              <w:t xml:space="preserve">ation has been made </w:t>
            </w:r>
            <w:r w:rsidRPr="00513729">
              <w:rPr>
                <w:rFonts w:ascii="Avenir" w:hAnsi="Avenir" w:cs="Segoe UI"/>
                <w:noProof/>
              </w:rPr>
              <w:t xml:space="preserve">that the capacity of each classroom will be raised to 40+ </w:t>
            </w:r>
            <w:r w:rsidR="001C4739">
              <w:rPr>
                <w:rFonts w:ascii="Avenir" w:hAnsi="Avenir" w:cs="Segoe UI"/>
                <w:noProof/>
              </w:rPr>
              <w:t>and incuded in the new 6F Milvia campus building design which has been shared with the campus community multiple times</w:t>
            </w:r>
            <w:r w:rsidRPr="00513729">
              <w:rPr>
                <w:rFonts w:ascii="Avenir" w:hAnsi="Avenir" w:cs="Segoe UI"/>
                <w:noProof/>
              </w:rPr>
              <w:t xml:space="preserve">.  All classroom and instructional space related recommendations </w:t>
            </w:r>
            <w:r w:rsidR="00A500F9">
              <w:rPr>
                <w:rFonts w:ascii="Avenir" w:hAnsi="Avenir" w:cs="Segoe UI"/>
                <w:noProof/>
              </w:rPr>
              <w:t>has been</w:t>
            </w:r>
            <w:r w:rsidRPr="00513729">
              <w:rPr>
                <w:rFonts w:ascii="Avenir" w:hAnsi="Avenir" w:cs="Segoe UI"/>
                <w:noProof/>
              </w:rPr>
              <w:t xml:space="preserve"> submitted to the Building User Group (BU) when </w:t>
            </w:r>
            <w:r w:rsidR="00A500F9">
              <w:rPr>
                <w:rFonts w:ascii="Avenir" w:hAnsi="Avenir" w:cs="Segoe UI"/>
                <w:noProof/>
              </w:rPr>
              <w:t>Milvia designing started in 2019-2020 year.</w:t>
            </w:r>
            <w:r w:rsidR="00171A77">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lastRenderedPageBreak/>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FE6350"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7473F70F"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FF4B47">
              <w:rPr>
                <w:rFonts w:ascii="Avenir" w:hAnsi="Avenir"/>
                <w:noProof/>
              </w:rPr>
              <w:t>Refer to each program within OI for program data.</w:t>
            </w: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0DC4D8A9" w14:textId="77777777" w:rsidR="00445B42" w:rsidRPr="00445B42" w:rsidRDefault="00C23BFE" w:rsidP="00445B42">
            <w:pPr>
              <w:rPr>
                <w:rFonts w:ascii="Avenir Book" w:hAnsi="Avenir Book"/>
              </w:rPr>
            </w:pPr>
            <w:r w:rsidRPr="005D3CBC">
              <w:rPr>
                <w:rFonts w:ascii="Avenir Book" w:hAnsi="Avenir Book"/>
              </w:rPr>
              <w:fldChar w:fldCharType="begin">
                <w:ffData>
                  <w:name w:val="Text91"/>
                  <w:enabled/>
                  <w:calcOnExit w:val="0"/>
                  <w:textInput/>
                </w:ffData>
              </w:fldChar>
            </w:r>
            <w:bookmarkStart w:id="4"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445B42" w:rsidRPr="00445B42">
              <w:rPr>
                <w:rFonts w:ascii="Avenir Book" w:hAnsi="Avenir Book"/>
              </w:rPr>
              <w:t xml:space="preserve">SERVICE AREA OUTCOME1:  </w:t>
            </w:r>
          </w:p>
          <w:p w14:paraId="53B89533" w14:textId="77777777" w:rsidR="00445B42" w:rsidRPr="00445B42" w:rsidRDefault="00445B42" w:rsidP="00445B42">
            <w:pPr>
              <w:rPr>
                <w:rFonts w:ascii="Avenir Book" w:hAnsi="Avenir Book"/>
              </w:rPr>
            </w:pPr>
            <w:r w:rsidRPr="00445B42">
              <w:rPr>
                <w:rFonts w:ascii="Avenir Book" w:hAnsi="Avenir Book"/>
              </w:rPr>
              <w:t>Ensure the development of quality curriculum that are in alignment with the guided pathway framework for Career and Transfer programs for student success.</w:t>
            </w:r>
          </w:p>
          <w:p w14:paraId="78884A74" w14:textId="77777777" w:rsidR="00445B42" w:rsidRPr="00445B42" w:rsidRDefault="00445B42" w:rsidP="00445B42">
            <w:pPr>
              <w:rPr>
                <w:rFonts w:ascii="Avenir Book" w:hAnsi="Avenir Book"/>
              </w:rPr>
            </w:pPr>
          </w:p>
          <w:p w14:paraId="1F9D2F97" w14:textId="77777777" w:rsidR="00445B42" w:rsidRPr="00445B42" w:rsidRDefault="00445B42" w:rsidP="00445B42">
            <w:pPr>
              <w:rPr>
                <w:rFonts w:ascii="Avenir Book" w:hAnsi="Avenir Book"/>
              </w:rPr>
            </w:pPr>
            <w:r w:rsidRPr="00445B42">
              <w:rPr>
                <w:rFonts w:ascii="Avenir Book" w:hAnsi="Avenir Book"/>
              </w:rPr>
              <w:t xml:space="preserve">MEASURES: Curriculum Committee agenda and minutes, College Catalog, </w:t>
            </w:r>
            <w:proofErr w:type="gramStart"/>
            <w:r w:rsidRPr="00445B42">
              <w:rPr>
                <w:rFonts w:ascii="Avenir Book" w:hAnsi="Avenir Book"/>
              </w:rPr>
              <w:t>Schedule ,</w:t>
            </w:r>
            <w:proofErr w:type="gramEnd"/>
            <w:r w:rsidRPr="00445B42">
              <w:rPr>
                <w:rFonts w:ascii="Avenir Book" w:hAnsi="Avenir Book"/>
              </w:rPr>
              <w:t xml:space="preserve"> Classes, </w:t>
            </w:r>
          </w:p>
          <w:p w14:paraId="6C37799D" w14:textId="77777777" w:rsidR="00445B42" w:rsidRPr="00445B42" w:rsidRDefault="00445B42" w:rsidP="00445B42">
            <w:pPr>
              <w:rPr>
                <w:rFonts w:ascii="Avenir Book" w:hAnsi="Avenir Book"/>
              </w:rPr>
            </w:pPr>
            <w:r w:rsidRPr="00445B42">
              <w:rPr>
                <w:rFonts w:ascii="Avenir Book" w:hAnsi="Avenir Book"/>
              </w:rPr>
              <w:t>Guided Pathway notes from Design Team, meeting with the regional coach, and associated materials and notes, BCC Integrated Strategic Enrollment Management Plan 2018-2021), Department Chairs meeting agenda and minutes, CE meeting agenda and minutes, Dual Enrollment pathway programs, and CVC OEI CE pathways program)</w:t>
            </w:r>
          </w:p>
          <w:p w14:paraId="274159FF" w14:textId="77777777" w:rsidR="00445B42" w:rsidRPr="00445B42" w:rsidRDefault="00445B42" w:rsidP="00445B42">
            <w:pPr>
              <w:rPr>
                <w:rFonts w:ascii="Avenir Book" w:hAnsi="Avenir Book"/>
              </w:rPr>
            </w:pPr>
          </w:p>
          <w:p w14:paraId="11265D16" w14:textId="77777777" w:rsidR="00445B42" w:rsidRPr="00445B42" w:rsidRDefault="00445B42" w:rsidP="00445B42">
            <w:pPr>
              <w:rPr>
                <w:rFonts w:ascii="Avenir Book" w:hAnsi="Avenir Book"/>
              </w:rPr>
            </w:pPr>
            <w:r w:rsidRPr="00445B42">
              <w:rPr>
                <w:rFonts w:ascii="Avenir Book" w:hAnsi="Avenir Book"/>
              </w:rPr>
              <w:t>Progress since 19-20 APU:</w:t>
            </w:r>
          </w:p>
          <w:p w14:paraId="07CDD97B" w14:textId="77777777" w:rsidR="00445B42" w:rsidRPr="00445B42" w:rsidRDefault="00445B42" w:rsidP="00445B42">
            <w:pPr>
              <w:rPr>
                <w:rFonts w:ascii="Avenir Book" w:hAnsi="Avenir Book"/>
              </w:rPr>
            </w:pPr>
            <w:r w:rsidRPr="00445B42">
              <w:rPr>
                <w:rFonts w:ascii="Avenir Book" w:hAnsi="Avenir Book"/>
              </w:rPr>
              <w:t xml:space="preserve">a)The GP Design team met on a regular basis since its inception.  During this process, much discussion and reflection were made and a decision was made to identify a faculty GP coordinator (0.4 FTE per semester) supported by VPI and VPSS.  Faculty co-leads wee identified and began their work focusing on the creation of meta majors and GP concept and practice to be coming from an equity lens consistent with the college's goal.  The Design team was expanded.  </w:t>
            </w:r>
          </w:p>
          <w:p w14:paraId="7F1CF7E8" w14:textId="77777777" w:rsidR="00445B42" w:rsidRPr="00445B42" w:rsidRDefault="00445B42" w:rsidP="00445B42">
            <w:pPr>
              <w:rPr>
                <w:rFonts w:ascii="Avenir Book" w:hAnsi="Avenir Book"/>
              </w:rPr>
            </w:pPr>
            <w:r w:rsidRPr="00445B42">
              <w:rPr>
                <w:rFonts w:ascii="Avenir Book" w:hAnsi="Avenir Book"/>
              </w:rPr>
              <w:t>b)Based on the 7 areas of focused articulated in the BCC Integrated Strategic Enrollment Management plan which are also aligned with the Student-Centered Funding Formula, Dual Enrollment pathways for academic and CE development occurred in multiple areas including Cmmunity Health Workers, NC CDCP to credit pathways towards Human services.</w:t>
            </w:r>
          </w:p>
          <w:p w14:paraId="155F7047" w14:textId="77777777" w:rsidR="00445B42" w:rsidRPr="00445B42" w:rsidRDefault="00445B42" w:rsidP="00445B42">
            <w:pPr>
              <w:rPr>
                <w:rFonts w:ascii="Avenir Book" w:hAnsi="Avenir Book"/>
              </w:rPr>
            </w:pPr>
            <w:r w:rsidRPr="00445B42">
              <w:rPr>
                <w:rFonts w:ascii="Avenir Book" w:hAnsi="Avenir Book"/>
              </w:rPr>
              <w:t xml:space="preserve">From the 2017/18 – 2019/20 academic year, the College’s high school offerings have increased fivefold, from five sections to 21. The number of enrolled students increased from 180 in 2018 to 614, a 241% increase. Dual enrollment produced 17.8 FTES in 2018 and 33.8 FTES in 2020, a 90% increase. The productivity of these sections decreased from 17.3 in 2018 to 12.5 in 2020. </w:t>
            </w:r>
          </w:p>
          <w:p w14:paraId="096303FA" w14:textId="77777777" w:rsidR="00445B42" w:rsidRPr="00445B42" w:rsidRDefault="00445B42" w:rsidP="00445B42">
            <w:pPr>
              <w:rPr>
                <w:rFonts w:ascii="Avenir Book" w:hAnsi="Avenir Book"/>
              </w:rPr>
            </w:pPr>
            <w:r w:rsidRPr="00445B42">
              <w:rPr>
                <w:rFonts w:ascii="Avenir Book" w:hAnsi="Avenir Book"/>
              </w:rPr>
              <w:t>c) Through thte CVCOEI CE Pathways grant, BCC created 4 Certificates of Achievement fully OL programs:  Certificate of Achievements in Motion Graphics, Digital Imaging, Beginning Digital Photography, Social Media and Certificate of Achievement in Entrepreneur/Management.</w:t>
            </w:r>
          </w:p>
          <w:p w14:paraId="369C396E" w14:textId="77777777" w:rsidR="00445B42" w:rsidRPr="00445B42" w:rsidRDefault="00445B42" w:rsidP="00445B42">
            <w:pPr>
              <w:rPr>
                <w:rFonts w:ascii="Avenir Book" w:hAnsi="Avenir Book"/>
              </w:rPr>
            </w:pPr>
          </w:p>
          <w:p w14:paraId="2253FFDD" w14:textId="77777777" w:rsidR="00445B42" w:rsidRPr="00445B42" w:rsidRDefault="00445B42" w:rsidP="00445B42">
            <w:pPr>
              <w:rPr>
                <w:rFonts w:ascii="Avenir Book" w:hAnsi="Avenir Book"/>
              </w:rPr>
            </w:pPr>
          </w:p>
          <w:p w14:paraId="0B8B7F08" w14:textId="77777777" w:rsidR="00445B42" w:rsidRPr="00445B42" w:rsidRDefault="00445B42" w:rsidP="00445B42">
            <w:pPr>
              <w:rPr>
                <w:rFonts w:ascii="Avenir Book" w:hAnsi="Avenir Book"/>
              </w:rPr>
            </w:pPr>
            <w:r w:rsidRPr="00445B42">
              <w:rPr>
                <w:rFonts w:ascii="Avenir Book" w:hAnsi="Avenir Book"/>
              </w:rPr>
              <w:t>•</w:t>
            </w:r>
            <w:r w:rsidRPr="00445B42">
              <w:rPr>
                <w:rFonts w:ascii="Avenir Book" w:hAnsi="Avenir Book"/>
              </w:rPr>
              <w:tab/>
              <w:t>SERVICE AREA OUTCOME 2:</w:t>
            </w:r>
          </w:p>
          <w:p w14:paraId="0194FCCC" w14:textId="77777777" w:rsidR="00445B42" w:rsidRPr="00445B42" w:rsidRDefault="00445B42" w:rsidP="00445B42">
            <w:pPr>
              <w:rPr>
                <w:rFonts w:ascii="Avenir Book" w:hAnsi="Avenir Book"/>
              </w:rPr>
            </w:pPr>
            <w:r w:rsidRPr="00445B42">
              <w:rPr>
                <w:rFonts w:ascii="Avenir Book" w:hAnsi="Avenir Book"/>
              </w:rPr>
              <w:t>Provide support and leadership for the college community on Program Review and Resource Allocation process and Assessment (SLO, PLO, and ILO) to ensure that the college meets the Accreditation standards.</w:t>
            </w:r>
          </w:p>
          <w:p w14:paraId="4BB2DC00" w14:textId="77777777" w:rsidR="00445B42" w:rsidRPr="00445B42" w:rsidRDefault="00445B42" w:rsidP="00445B42">
            <w:pPr>
              <w:rPr>
                <w:rFonts w:ascii="Avenir Book" w:hAnsi="Avenir Book"/>
              </w:rPr>
            </w:pPr>
          </w:p>
          <w:p w14:paraId="27AEC731" w14:textId="77777777" w:rsidR="00445B42" w:rsidRPr="00445B42" w:rsidRDefault="00445B42" w:rsidP="00445B42">
            <w:pPr>
              <w:rPr>
                <w:rFonts w:ascii="Avenir Book" w:hAnsi="Avenir Book"/>
              </w:rPr>
            </w:pPr>
            <w:r w:rsidRPr="00445B42">
              <w:rPr>
                <w:rFonts w:ascii="Avenir Book" w:hAnsi="Avenir Book"/>
              </w:rPr>
              <w:t>MEASURES:</w:t>
            </w:r>
          </w:p>
          <w:p w14:paraId="771C63E9" w14:textId="3BA6426C" w:rsidR="00445B42" w:rsidRPr="00445B42" w:rsidRDefault="00445B42" w:rsidP="00445B42">
            <w:pPr>
              <w:rPr>
                <w:rFonts w:ascii="Avenir Book" w:hAnsi="Avenir Book"/>
              </w:rPr>
            </w:pPr>
            <w:r w:rsidRPr="00445B42">
              <w:rPr>
                <w:rFonts w:ascii="Avenir Book" w:hAnsi="Avenir Book"/>
              </w:rPr>
              <w:lastRenderedPageBreak/>
              <w:t>Assessm</w:t>
            </w:r>
            <w:r w:rsidR="00990326">
              <w:rPr>
                <w:rFonts w:ascii="Avenir Book" w:hAnsi="Avenir Book"/>
              </w:rPr>
              <w:t>e</w:t>
            </w:r>
            <w:r w:rsidRPr="00445B42">
              <w:rPr>
                <w:rFonts w:ascii="Avenir Book" w:hAnsi="Avenir Book"/>
              </w:rPr>
              <w:t>nt committee agenda and minutes, 2019-2020 and 2020-2021 Assessment Planning schedule per department, CurirrcNet Meta tool for Assessment.   BCC Program Review documents including timeline, validation process by Integrated Planning Committee, summary review by participatory governance groups (Technology, Facility and safety, Classified Senate, Professional Development, and 2019-2020 Faculty prioritization documents and results by the Department chairs and Academic Senate, and Roundtable for budgeting and planning).</w:t>
            </w:r>
          </w:p>
          <w:p w14:paraId="15E867E5" w14:textId="77777777" w:rsidR="00445B42" w:rsidRPr="00445B42" w:rsidRDefault="00445B42" w:rsidP="00445B42">
            <w:pPr>
              <w:rPr>
                <w:rFonts w:ascii="Avenir Book" w:hAnsi="Avenir Book"/>
              </w:rPr>
            </w:pPr>
          </w:p>
          <w:p w14:paraId="0FE66CF9" w14:textId="77777777" w:rsidR="00445B42" w:rsidRPr="00445B42" w:rsidRDefault="00445B42" w:rsidP="00445B42">
            <w:pPr>
              <w:rPr>
                <w:rFonts w:ascii="Avenir Book" w:hAnsi="Avenir Book"/>
              </w:rPr>
            </w:pPr>
            <w:r w:rsidRPr="00445B42">
              <w:rPr>
                <w:rFonts w:ascii="Avenir Book" w:hAnsi="Avenir Book"/>
              </w:rPr>
              <w:t>Progress since 19-20 APU:</w:t>
            </w:r>
          </w:p>
          <w:p w14:paraId="15EF4974" w14:textId="77777777" w:rsidR="00445B42" w:rsidRPr="00445B42" w:rsidRDefault="00445B42" w:rsidP="00445B42">
            <w:pPr>
              <w:rPr>
                <w:rFonts w:ascii="Avenir Book" w:hAnsi="Avenir Book"/>
              </w:rPr>
            </w:pPr>
          </w:p>
          <w:p w14:paraId="4C053548" w14:textId="77777777" w:rsidR="00815806" w:rsidRDefault="00445B42" w:rsidP="00445B42">
            <w:pPr>
              <w:rPr>
                <w:rFonts w:ascii="Avenir Book" w:hAnsi="Avenir Book"/>
              </w:rPr>
            </w:pPr>
            <w:r w:rsidRPr="00445B42">
              <w:rPr>
                <w:rFonts w:ascii="Avenir Book" w:hAnsi="Avenir Book"/>
              </w:rPr>
              <w:t xml:space="preserve">19-20 APU process was prepared in a timely fashion: the timeline was shared with the college community via key participatory governance committees at the very beginning of fall 2019, tools for validation was created and reviewed by the IPC committee.  Participatory governance groups (identified above) were made aware of the timeline and their role of prioritization of the resources early part of the semester.  </w:t>
            </w:r>
          </w:p>
          <w:p w14:paraId="17E19513" w14:textId="2F28D1CB" w:rsidR="00445B42" w:rsidRPr="00445B42" w:rsidRDefault="00445B42" w:rsidP="00445B42">
            <w:pPr>
              <w:rPr>
                <w:rFonts w:ascii="Avenir Book" w:hAnsi="Avenir Book"/>
              </w:rPr>
            </w:pPr>
            <w:r w:rsidRPr="00445B42">
              <w:rPr>
                <w:rFonts w:ascii="Avenir Book" w:hAnsi="Avenir Book"/>
              </w:rPr>
              <w:t xml:space="preserve">Overall, much clarify in the process was made for 19-20.  </w:t>
            </w:r>
          </w:p>
          <w:p w14:paraId="4420BAA4" w14:textId="5FC6C317" w:rsidR="00445B42" w:rsidRPr="00445B42" w:rsidRDefault="00445B42" w:rsidP="00445B42">
            <w:pPr>
              <w:rPr>
                <w:rFonts w:ascii="Avenir Book" w:hAnsi="Avenir Book"/>
              </w:rPr>
            </w:pPr>
            <w:r w:rsidRPr="00445B42">
              <w:rPr>
                <w:rFonts w:ascii="Avenir Book" w:hAnsi="Avenir Book"/>
              </w:rPr>
              <w:t xml:space="preserve">For 20-21, APU (and Comprehensive Program Review) process was finally decenturalied from the District domain.  This created much needed room and space for BCC to be able to own its own timeline, process, and tool.  In addition, to address lack of completion of the outccomes assessment, the Assessment committee made a recommendation to the IPC, then to the Roundtable for Planning and Budgeting that those departments, programs, and services who do not complete and enter assessment results will not be eligible for resource requests.  The recommendation was endorsed by both committees and it is in effect as we speak.  This effort is a step in the right direction particularly BCC bein in the middle of the Accreditation year.  </w:t>
            </w:r>
            <w:r w:rsidR="00815806">
              <w:rPr>
                <w:rFonts w:ascii="Avenir Book" w:hAnsi="Avenir Book"/>
              </w:rPr>
              <w:t>However; the amount of assessments completed were at 20% level  as of October 2020 which is not acceptable for BCC to clear Accreditation Standard.  With the APU process mentioned above, we will assess how many departments and programs entered their assessment in CurricuNet meta by November 6, 2020 per the timeline</w:t>
            </w:r>
          </w:p>
          <w:p w14:paraId="36A4FD05" w14:textId="6B61A2D1" w:rsidR="00445B42" w:rsidRPr="00445B42" w:rsidRDefault="00445B42" w:rsidP="00445B42">
            <w:pPr>
              <w:rPr>
                <w:rFonts w:ascii="Avenir Book" w:hAnsi="Avenir Book"/>
              </w:rPr>
            </w:pPr>
            <w:r w:rsidRPr="00445B42">
              <w:rPr>
                <w:rFonts w:ascii="Avenir Book" w:hAnsi="Avenir Book"/>
              </w:rPr>
              <w:t>Another major progress made since 19-20 APU is that the College solidified the resource allocation process by establishing a joint sub-committee of IPC and Roundtable that is called, Integrated Plannng of Budget Alloction (IPAR).  While it is still work in progress, BCC clearly established a process and mechanism for the Integrated Planning and Resource Allocation.</w:t>
            </w:r>
          </w:p>
          <w:p w14:paraId="6CFADA62" w14:textId="77777777" w:rsidR="00445B42" w:rsidRPr="00445B42" w:rsidRDefault="00445B42" w:rsidP="00445B42">
            <w:pPr>
              <w:rPr>
                <w:rFonts w:ascii="Avenir Book" w:hAnsi="Avenir Book"/>
              </w:rPr>
            </w:pPr>
          </w:p>
          <w:p w14:paraId="6E98CA46" w14:textId="77777777" w:rsidR="00445B42" w:rsidRPr="00445B42" w:rsidRDefault="00445B42" w:rsidP="00445B42">
            <w:pPr>
              <w:rPr>
                <w:rFonts w:ascii="Avenir Book" w:hAnsi="Avenir Book"/>
              </w:rPr>
            </w:pPr>
            <w:r w:rsidRPr="00445B42">
              <w:rPr>
                <w:rFonts w:ascii="Avenir Book" w:hAnsi="Avenir Book"/>
              </w:rPr>
              <w:t>•</w:t>
            </w:r>
            <w:r w:rsidRPr="00445B42">
              <w:rPr>
                <w:rFonts w:ascii="Avenir Book" w:hAnsi="Avenir Book"/>
              </w:rPr>
              <w:tab/>
              <w:t>SERVICE AREA OUTCOME 3:</w:t>
            </w:r>
          </w:p>
          <w:p w14:paraId="7694D630" w14:textId="77777777" w:rsidR="00445B42" w:rsidRPr="00445B42" w:rsidRDefault="00445B42" w:rsidP="00445B42">
            <w:pPr>
              <w:rPr>
                <w:rFonts w:ascii="Avenir Book" w:hAnsi="Avenir Book"/>
              </w:rPr>
            </w:pPr>
            <w:r w:rsidRPr="00445B42">
              <w:rPr>
                <w:rFonts w:ascii="Avenir Book" w:hAnsi="Avenir Book"/>
              </w:rPr>
              <w:t>Provide transparent and accurate communication with the college community and public regarding instructional and academic matters through college catalog, schedule of classes, website and other communication mechanisms.</w:t>
            </w:r>
          </w:p>
          <w:p w14:paraId="46E9EBE5" w14:textId="77777777" w:rsidR="00445B42" w:rsidRPr="00445B42" w:rsidRDefault="00445B42" w:rsidP="00445B42">
            <w:pPr>
              <w:rPr>
                <w:rFonts w:ascii="Avenir Book" w:hAnsi="Avenir Book"/>
              </w:rPr>
            </w:pPr>
          </w:p>
          <w:p w14:paraId="170B7ECB" w14:textId="77777777" w:rsidR="00445B42" w:rsidRPr="00445B42" w:rsidRDefault="00445B42" w:rsidP="00445B42">
            <w:pPr>
              <w:rPr>
                <w:rFonts w:ascii="Avenir Book" w:hAnsi="Avenir Book"/>
              </w:rPr>
            </w:pPr>
            <w:r w:rsidRPr="00445B42">
              <w:rPr>
                <w:rFonts w:ascii="Avenir Book" w:hAnsi="Avenir Book"/>
              </w:rPr>
              <w:t>MEASURES:</w:t>
            </w:r>
          </w:p>
          <w:p w14:paraId="2F0BF9FA" w14:textId="77777777" w:rsidR="00445B42" w:rsidRPr="00445B42" w:rsidRDefault="00445B42" w:rsidP="00445B42">
            <w:pPr>
              <w:rPr>
                <w:rFonts w:ascii="Avenir Book" w:hAnsi="Avenir Book"/>
              </w:rPr>
            </w:pPr>
            <w:r w:rsidRPr="00445B42">
              <w:rPr>
                <w:rFonts w:ascii="Avenir Book" w:hAnsi="Avenir Book"/>
              </w:rPr>
              <w:t xml:space="preserve">VPI communication with faculty and staff regarding academic, instructional, and Accreditation related matters, VPI communication with participatory governance groups regarding new legislation, initiatives, major changes in process and procedures (presentations, reports, etc.). </w:t>
            </w:r>
          </w:p>
          <w:p w14:paraId="7981C98D" w14:textId="77777777" w:rsidR="00445B42" w:rsidRPr="00445B42" w:rsidRDefault="00445B42" w:rsidP="00445B42">
            <w:pPr>
              <w:rPr>
                <w:rFonts w:ascii="Avenir Book" w:hAnsi="Avenir Book"/>
              </w:rPr>
            </w:pPr>
            <w:r w:rsidRPr="00445B42">
              <w:rPr>
                <w:rFonts w:ascii="Avenir Book" w:hAnsi="Avenir Book"/>
              </w:rPr>
              <w:t>Schedule of courses, College catalog, and publication material regarding academic and career programs for external community.  In addition, key website areas that are directly related to the Accreditation.</w:t>
            </w:r>
          </w:p>
          <w:p w14:paraId="031E2F58" w14:textId="77777777" w:rsidR="00445B42" w:rsidRPr="00445B42" w:rsidRDefault="00445B42" w:rsidP="00445B42">
            <w:pPr>
              <w:rPr>
                <w:rFonts w:ascii="Avenir Book" w:hAnsi="Avenir Book"/>
              </w:rPr>
            </w:pPr>
          </w:p>
          <w:p w14:paraId="380B0608" w14:textId="6784D86B" w:rsidR="00445B42" w:rsidRPr="00445B42" w:rsidRDefault="00445B42" w:rsidP="00445B42">
            <w:pPr>
              <w:rPr>
                <w:rFonts w:ascii="Avenir Book" w:hAnsi="Avenir Book"/>
              </w:rPr>
            </w:pPr>
            <w:r w:rsidRPr="00445B42">
              <w:rPr>
                <w:rFonts w:ascii="Avenir Book" w:hAnsi="Avenir Book"/>
              </w:rPr>
              <w:t>Progress since 19-20 APU:</w:t>
            </w:r>
          </w:p>
          <w:p w14:paraId="19F32A31" w14:textId="77777777" w:rsidR="00445B42" w:rsidRPr="00445B42" w:rsidRDefault="00445B42" w:rsidP="00445B42">
            <w:pPr>
              <w:rPr>
                <w:rFonts w:ascii="Avenir Book" w:hAnsi="Avenir Book"/>
              </w:rPr>
            </w:pPr>
          </w:p>
          <w:p w14:paraId="20A656A5" w14:textId="32161ADF" w:rsidR="00445B42" w:rsidRPr="00445B42" w:rsidRDefault="00445B42" w:rsidP="00445B42">
            <w:pPr>
              <w:rPr>
                <w:rFonts w:ascii="Avenir Book" w:hAnsi="Avenir Book"/>
              </w:rPr>
            </w:pPr>
            <w:r w:rsidRPr="00445B42">
              <w:rPr>
                <w:rFonts w:ascii="Avenir Book" w:hAnsi="Avenir Book"/>
              </w:rPr>
              <w:lastRenderedPageBreak/>
              <w:t>Due to the COVID - 19 pandemic beginning in March 2020, the College's entire operation including instruction and services became online.  Mechanisms for communication has shifted based on this reality.</w:t>
            </w:r>
          </w:p>
          <w:p w14:paraId="2856BE4D" w14:textId="77777777" w:rsidR="00445B42" w:rsidRPr="00445B42" w:rsidRDefault="00445B42" w:rsidP="00445B42">
            <w:pPr>
              <w:rPr>
                <w:rFonts w:ascii="Avenir Book" w:hAnsi="Avenir Book"/>
              </w:rPr>
            </w:pPr>
          </w:p>
          <w:p w14:paraId="22CF58F4" w14:textId="77777777" w:rsidR="00445B42" w:rsidRPr="00445B42" w:rsidRDefault="00445B42" w:rsidP="00445B42">
            <w:pPr>
              <w:rPr>
                <w:rFonts w:ascii="Avenir Book" w:hAnsi="Avenir Book"/>
              </w:rPr>
            </w:pPr>
            <w:r w:rsidRPr="00445B42">
              <w:rPr>
                <w:rFonts w:ascii="Avenir Book" w:hAnsi="Avenir Book"/>
              </w:rPr>
              <w:t>Catalog 2020-2021 was published in June 2020 in time for the 2020-2021 academic year and an addendum is to be published in November 2020.</w:t>
            </w:r>
          </w:p>
          <w:p w14:paraId="07945F56" w14:textId="4D2FBE8C" w:rsidR="00445B42" w:rsidRPr="00445B42" w:rsidRDefault="00445B42" w:rsidP="00445B42">
            <w:pPr>
              <w:rPr>
                <w:rFonts w:ascii="Avenir Book" w:hAnsi="Avenir Book"/>
              </w:rPr>
            </w:pPr>
            <w:r w:rsidRPr="00445B42">
              <w:rPr>
                <w:rFonts w:ascii="Avenir Book" w:hAnsi="Avenir Book"/>
              </w:rPr>
              <w:t>Schedule 2021 will be fully online.  The Department Chairs Council, Academic Senate and Curriculum Committee jointly worked on clar</w:t>
            </w:r>
            <w:r w:rsidR="001A664A">
              <w:rPr>
                <w:rFonts w:ascii="Avenir Book" w:hAnsi="Avenir Book"/>
              </w:rPr>
              <w:t>ification</w:t>
            </w:r>
            <w:r w:rsidRPr="00445B42">
              <w:rPr>
                <w:rFonts w:ascii="Avenir Book" w:hAnsi="Avenir Book"/>
              </w:rPr>
              <w:t xml:space="preserve"> language for the students and community members regarding what synchronous, asynchronousm and blended of these online instruction mean in the schedule to ensure that the students are clear about how to engage in their classes online.</w:t>
            </w:r>
          </w:p>
          <w:p w14:paraId="621A1FC9" w14:textId="77777777" w:rsidR="00445B42" w:rsidRPr="00445B42" w:rsidRDefault="00445B42" w:rsidP="00445B42">
            <w:pPr>
              <w:rPr>
                <w:rFonts w:ascii="Avenir Book" w:hAnsi="Avenir Book"/>
              </w:rPr>
            </w:pPr>
          </w:p>
          <w:p w14:paraId="1F424F0B" w14:textId="77777777" w:rsidR="00445B42" w:rsidRPr="00445B42" w:rsidRDefault="00445B42" w:rsidP="00445B42">
            <w:pPr>
              <w:rPr>
                <w:rFonts w:ascii="Avenir Book" w:hAnsi="Avenir Book"/>
              </w:rPr>
            </w:pPr>
            <w:r w:rsidRPr="00445B42">
              <w:rPr>
                <w:rFonts w:ascii="Avenir Book" w:hAnsi="Avenir Book"/>
              </w:rPr>
              <w:t>ACCJC BCC ISER 2021 process began in fall 2019 led by the ALO, VPI Hay and Faculty ALO, Charlotte Lee with the BCC Steering Committee fully established by mid October 2019.  The College made a great stride in moving towards the completion of ISER in time for the final review and approval by the Board of Trusteed on December 8, 2020.</w:t>
            </w:r>
          </w:p>
          <w:p w14:paraId="23E07ACF" w14:textId="77777777" w:rsidR="00445B42" w:rsidRPr="00445B42" w:rsidRDefault="00445B42" w:rsidP="00445B42">
            <w:pPr>
              <w:rPr>
                <w:rFonts w:ascii="Avenir Book" w:hAnsi="Avenir Book"/>
              </w:rPr>
            </w:pPr>
          </w:p>
          <w:p w14:paraId="75D40FC5" w14:textId="77777777" w:rsidR="00445B42" w:rsidRPr="00445B42" w:rsidRDefault="00445B42" w:rsidP="00445B42">
            <w:pPr>
              <w:rPr>
                <w:rFonts w:ascii="Avenir Book" w:hAnsi="Avenir Book"/>
              </w:rPr>
            </w:pPr>
            <w:r w:rsidRPr="00445B42">
              <w:rPr>
                <w:rFonts w:ascii="Avenir Book" w:hAnsi="Avenir Book"/>
              </w:rPr>
              <w:t>•</w:t>
            </w:r>
            <w:r w:rsidRPr="00445B42">
              <w:rPr>
                <w:rFonts w:ascii="Avenir Book" w:hAnsi="Avenir Book"/>
              </w:rPr>
              <w:tab/>
              <w:t>SERVICE AREA OUTCOME 4:</w:t>
            </w:r>
          </w:p>
          <w:p w14:paraId="636DEEBA" w14:textId="77777777" w:rsidR="00445B42" w:rsidRPr="00445B42" w:rsidRDefault="00445B42" w:rsidP="00445B42">
            <w:pPr>
              <w:rPr>
                <w:rFonts w:ascii="Avenir Book" w:hAnsi="Avenir Book"/>
              </w:rPr>
            </w:pPr>
            <w:r w:rsidRPr="00445B42">
              <w:rPr>
                <w:rFonts w:ascii="Avenir Book" w:hAnsi="Avenir Book"/>
              </w:rPr>
              <w:t>Provide effective and innovative academic support services for the college to ensure student success.</w:t>
            </w:r>
          </w:p>
          <w:p w14:paraId="0B6C40A5" w14:textId="77777777" w:rsidR="00445B42" w:rsidRPr="00445B42" w:rsidRDefault="00445B42" w:rsidP="00445B42">
            <w:pPr>
              <w:rPr>
                <w:rFonts w:ascii="Avenir Book" w:hAnsi="Avenir Book"/>
              </w:rPr>
            </w:pPr>
          </w:p>
          <w:p w14:paraId="52F8C312" w14:textId="77777777" w:rsidR="00445B42" w:rsidRPr="00445B42" w:rsidRDefault="00445B42" w:rsidP="00445B42">
            <w:pPr>
              <w:rPr>
                <w:rFonts w:ascii="Avenir Book" w:hAnsi="Avenir Book"/>
              </w:rPr>
            </w:pPr>
            <w:r w:rsidRPr="00445B42">
              <w:rPr>
                <w:rFonts w:ascii="Avenir Book" w:hAnsi="Avenir Book"/>
              </w:rPr>
              <w:t>MEASURES:</w:t>
            </w:r>
          </w:p>
          <w:p w14:paraId="2C606E2B" w14:textId="77777777" w:rsidR="00445B42" w:rsidRPr="00445B42" w:rsidRDefault="00445B42" w:rsidP="00445B42">
            <w:pPr>
              <w:rPr>
                <w:rFonts w:ascii="Avenir Book" w:hAnsi="Avenir Book"/>
              </w:rPr>
            </w:pPr>
            <w:r w:rsidRPr="00445B42">
              <w:rPr>
                <w:rFonts w:ascii="Avenir Book" w:hAnsi="Avenir Book"/>
              </w:rPr>
              <w:t>Learning Resource Center, Library, Math Tutorial program, Embedded Tutoring, English Writing center, Faculty Advising.  BCC Tutorial Task Force meeting minutes.</w:t>
            </w:r>
          </w:p>
          <w:p w14:paraId="0A6F3F4A" w14:textId="77777777" w:rsidR="00445B42" w:rsidRPr="00445B42" w:rsidRDefault="00445B42" w:rsidP="00445B42">
            <w:pPr>
              <w:rPr>
                <w:rFonts w:ascii="Avenir Book" w:hAnsi="Avenir Book"/>
              </w:rPr>
            </w:pPr>
          </w:p>
          <w:p w14:paraId="68DBC14A" w14:textId="77777777" w:rsidR="00445B42" w:rsidRPr="00445B42" w:rsidRDefault="00445B42" w:rsidP="00445B42">
            <w:pPr>
              <w:rPr>
                <w:rFonts w:ascii="Avenir Book" w:hAnsi="Avenir Book"/>
              </w:rPr>
            </w:pPr>
            <w:r w:rsidRPr="00445B42">
              <w:rPr>
                <w:rFonts w:ascii="Avenir Book" w:hAnsi="Avenir Book"/>
              </w:rPr>
              <w:t>Progress since 19-20 APU:</w:t>
            </w:r>
          </w:p>
          <w:p w14:paraId="519311B1" w14:textId="77777777" w:rsidR="00445B42" w:rsidRPr="00445B42" w:rsidRDefault="00445B42" w:rsidP="00445B42">
            <w:pPr>
              <w:rPr>
                <w:rFonts w:ascii="Avenir Book" w:hAnsi="Avenir Book"/>
              </w:rPr>
            </w:pPr>
          </w:p>
          <w:p w14:paraId="4FCC223D" w14:textId="121A9D07" w:rsidR="00C23BFE" w:rsidRPr="005D3CBC" w:rsidRDefault="00445B42" w:rsidP="00445B42">
            <w:pPr>
              <w:rPr>
                <w:rFonts w:ascii="Avenir Book" w:hAnsi="Avenir Book"/>
              </w:rPr>
            </w:pPr>
            <w:r w:rsidRPr="00445B42">
              <w:rPr>
                <w:rFonts w:ascii="Avenir Book" w:hAnsi="Avenir Book"/>
              </w:rPr>
              <w:t>BCC successfully acquired CRLA Certification for tutors where all BCC tutors will be trained throught this program.  Led by Dean of Liberal Arts and Social Sciences, concept of centuralized tutoring and tutoring across curriculum have been discussed and moving towards operationalization.  Due to the increased needs for the OL embedded tutoring, embedded tutors are strategically placed in "gateway" or "bottleneck" courses across curriculum so as to ensure that students can follow the degree pathways.</w:t>
            </w:r>
            <w:r w:rsidR="00C23BFE" w:rsidRPr="005D3CBC">
              <w:rPr>
                <w:rFonts w:ascii="Avenir Book" w:hAnsi="Avenir Book"/>
              </w:rPr>
              <w:fldChar w:fldCharType="end"/>
            </w:r>
            <w:bookmarkEnd w:id="4"/>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08018F63"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FE6350">
        <w:rPr>
          <w:rFonts w:ascii="Avenir Medium" w:hAnsi="Avenir Medium"/>
          <w:sz w:val="18"/>
          <w:szCs w:val="18"/>
        </w:rPr>
      </w:r>
      <w:r w:rsidR="00FE6350">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FE6350">
        <w:rPr>
          <w:rFonts w:ascii="Avenir Medium" w:hAnsi="Avenir Medium"/>
          <w:sz w:val="18"/>
          <w:szCs w:val="18"/>
        </w:rPr>
      </w:r>
      <w:r w:rsidR="00FE6350">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FE6350">
        <w:rPr>
          <w:rFonts w:ascii="Avenir Medium" w:hAnsi="Avenir Medium"/>
          <w:sz w:val="18"/>
          <w:szCs w:val="18"/>
        </w:rPr>
      </w:r>
      <w:r w:rsidR="00FE6350">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E6350">
        <w:rPr>
          <w:rFonts w:ascii="Avenir Medium" w:hAnsi="Avenir Medium"/>
          <w:sz w:val="18"/>
          <w:szCs w:val="18"/>
        </w:rPr>
      </w:r>
      <w:r w:rsidR="00FE6350">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E6350">
        <w:rPr>
          <w:rFonts w:ascii="Avenir Medium" w:hAnsi="Avenir Medium"/>
          <w:sz w:val="18"/>
          <w:szCs w:val="18"/>
        </w:rPr>
      </w:r>
      <w:r w:rsidR="00FE6350">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16358648"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6"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630983">
              <w:rPr>
                <w:rFonts w:ascii="Avenir Book" w:hAnsi="Avenir Book"/>
                <w:color w:val="000000" w:themeColor="text1"/>
              </w:rPr>
              <w:t>N/A</w:t>
            </w:r>
            <w:r w:rsidRPr="00272013">
              <w:rPr>
                <w:rFonts w:ascii="Avenir Book" w:hAnsi="Avenir Book"/>
                <w:color w:val="000000" w:themeColor="text1"/>
              </w:rPr>
              <w:fldChar w:fldCharType="end"/>
            </w:r>
            <w:bookmarkEnd w:id="6"/>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lastRenderedPageBreak/>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57DCA10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112DF7">
              <w:rPr>
                <w:rFonts w:ascii="Avenir" w:hAnsi="Avenir"/>
                <w:sz w:val="20"/>
                <w:szCs w:val="20"/>
              </w:rPr>
              <w:t>Not funded</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5F4103">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5F4103">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5F4103">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6D25A2A9" w:rsidR="001C0579" w:rsidRPr="003462B5" w:rsidRDefault="00171A77" w:rsidP="005F4103">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A4193">
              <w:rPr>
                <w:rFonts w:ascii="Avenir" w:hAnsi="Avenir"/>
                <w:highlight w:val="yellow"/>
              </w:rPr>
              <w:t>Expand and increase student enrollment and completion in CE programs.</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5F4103">
            <w:pPr>
              <w:rPr>
                <w:rFonts w:ascii="Avenir" w:hAnsi="Avenir"/>
              </w:rPr>
            </w:pPr>
            <w:r w:rsidRPr="003462B5">
              <w:rPr>
                <w:rFonts w:ascii="Avenir" w:hAnsi="Avenir"/>
              </w:rPr>
              <w:t>Description:</w:t>
            </w:r>
          </w:p>
        </w:tc>
        <w:tc>
          <w:tcPr>
            <w:tcW w:w="6704" w:type="dxa"/>
            <w:shd w:val="clear" w:color="auto" w:fill="auto"/>
          </w:tcPr>
          <w:p w14:paraId="2D0218D2" w14:textId="210389D1" w:rsidR="001C0579" w:rsidRPr="003462B5" w:rsidRDefault="00171A77" w:rsidP="005F4103">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A4193" w:rsidRPr="004A4193">
              <w:rPr>
                <w:rFonts w:ascii="Avenir" w:hAnsi="Avenir"/>
                <w:noProof/>
              </w:rPr>
              <w:t>To effectively manage increased demand for CE pathways development, industry partnership development, and increased requirements from the state and federal CE programs.  Increase overall enrollment in CE programs that leads to job attinment.</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5F4103">
            <w:pPr>
              <w:rPr>
                <w:rFonts w:ascii="Avenir" w:hAnsi="Avenir"/>
              </w:rPr>
            </w:pPr>
            <w:r w:rsidRPr="003462B5">
              <w:rPr>
                <w:rFonts w:ascii="Avenir" w:hAnsi="Avenir"/>
              </w:rPr>
              <w:t xml:space="preserve">To be completed by [Date]: </w:t>
            </w:r>
          </w:p>
        </w:tc>
        <w:tc>
          <w:tcPr>
            <w:tcW w:w="6704" w:type="dxa"/>
            <w:shd w:val="clear" w:color="auto" w:fill="auto"/>
          </w:tcPr>
          <w:p w14:paraId="359D95AF" w14:textId="08A78AFA" w:rsidR="001C0579" w:rsidRPr="003462B5" w:rsidRDefault="00171A77" w:rsidP="005F4103">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11BD0">
              <w:rPr>
                <w:rFonts w:ascii="Avenir" w:hAnsi="Avenir"/>
                <w:highlight w:val="yellow"/>
              </w:rPr>
              <w:t>in progress</w:t>
            </w:r>
            <w:r w:rsidR="00CB1901">
              <w:rPr>
                <w:rFonts w:ascii="Avenir" w:hAnsi="Avenir"/>
                <w:highlight w:val="yellow"/>
              </w:rPr>
              <w:t xml:space="preserve">, </w:t>
            </w:r>
            <w:r w:rsidR="003316E3">
              <w:rPr>
                <w:rFonts w:ascii="Avenir" w:hAnsi="Avenir"/>
                <w:noProof/>
                <w:highlight w:val="yellow"/>
              </w:rPr>
              <w:t>2021-2022</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5F4103">
            <w:pPr>
              <w:rPr>
                <w:rFonts w:ascii="Avenir" w:hAnsi="Avenir"/>
              </w:rPr>
            </w:pPr>
            <w:r w:rsidRPr="003462B5">
              <w:rPr>
                <w:rFonts w:ascii="Avenir" w:hAnsi="Avenir"/>
              </w:rPr>
              <w:t>Responsible person:</w:t>
            </w:r>
          </w:p>
        </w:tc>
        <w:tc>
          <w:tcPr>
            <w:tcW w:w="6704" w:type="dxa"/>
            <w:shd w:val="clear" w:color="auto" w:fill="auto"/>
          </w:tcPr>
          <w:p w14:paraId="5D2300A8" w14:textId="25A2C7FF" w:rsidR="001C0579" w:rsidRPr="003462B5" w:rsidRDefault="00171A77" w:rsidP="005F4103">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A4193">
              <w:rPr>
                <w:rFonts w:ascii="Avenir" w:hAnsi="Avenir"/>
                <w:noProof/>
                <w:highlight w:val="yellow"/>
              </w:rPr>
              <w:t>Interim Dean of Science, Math, Business and Applied Technology</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5F4103">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5F4103">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D9B6BB1" w:rsidR="004A09B6" w:rsidRPr="003462B5" w:rsidRDefault="00171A77" w:rsidP="005F4103">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A4193">
              <w:rPr>
                <w:rFonts w:ascii="Avenir" w:hAnsi="Avenir"/>
                <w:noProof/>
                <w:highlight w:val="yellow"/>
              </w:rPr>
              <w:t>Streamline and centuralize Academic Support Programs and Services including Distance Education (DE).</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5F4103">
            <w:pPr>
              <w:rPr>
                <w:rFonts w:ascii="Avenir" w:hAnsi="Avenir"/>
              </w:rPr>
            </w:pPr>
            <w:r w:rsidRPr="003462B5">
              <w:rPr>
                <w:rFonts w:ascii="Avenir" w:hAnsi="Avenir"/>
              </w:rPr>
              <w:t>Description:</w:t>
            </w:r>
          </w:p>
        </w:tc>
        <w:tc>
          <w:tcPr>
            <w:tcW w:w="6704" w:type="dxa"/>
            <w:shd w:val="clear" w:color="auto" w:fill="auto"/>
          </w:tcPr>
          <w:p w14:paraId="32EABC18" w14:textId="5B2B4323" w:rsidR="004A09B6" w:rsidRPr="003462B5" w:rsidRDefault="00171A77" w:rsidP="005F4103">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4A4193">
              <w:rPr>
                <w:rFonts w:ascii="Avenir" w:hAnsi="Avenir"/>
                <w:highlight w:val="yellow"/>
              </w:rPr>
              <w:t xml:space="preserve">BCC developed a DE committee during 2019-2020 and the committee started to function in Fall 2020.  It provides much needed ongoing services in DE including training for faculty, staff, and students.  LRC is expanding to provide embedded and regular OL tutoring across curriculum.   </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5F4103">
            <w:pPr>
              <w:rPr>
                <w:rFonts w:ascii="Avenir" w:hAnsi="Avenir"/>
              </w:rPr>
            </w:pPr>
            <w:r w:rsidRPr="003462B5">
              <w:rPr>
                <w:rFonts w:ascii="Avenir" w:hAnsi="Avenir"/>
              </w:rPr>
              <w:t xml:space="preserve">To be completed by [Date]: </w:t>
            </w:r>
          </w:p>
        </w:tc>
        <w:tc>
          <w:tcPr>
            <w:tcW w:w="6704" w:type="dxa"/>
            <w:shd w:val="clear" w:color="auto" w:fill="auto"/>
          </w:tcPr>
          <w:p w14:paraId="28E6761B" w14:textId="54214B72" w:rsidR="004A09B6" w:rsidRPr="003462B5" w:rsidRDefault="00171A77" w:rsidP="005F4103">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11BD0">
              <w:rPr>
                <w:rFonts w:ascii="Avenir" w:hAnsi="Avenir"/>
                <w:highlight w:val="yellow"/>
              </w:rPr>
              <w:t>in progress, 2021-2022</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5F4103">
            <w:pPr>
              <w:rPr>
                <w:rFonts w:ascii="Avenir" w:hAnsi="Avenir"/>
              </w:rPr>
            </w:pPr>
            <w:r w:rsidRPr="003462B5">
              <w:rPr>
                <w:rFonts w:ascii="Avenir" w:hAnsi="Avenir"/>
              </w:rPr>
              <w:t>Responsible person:</w:t>
            </w:r>
          </w:p>
        </w:tc>
        <w:tc>
          <w:tcPr>
            <w:tcW w:w="6704" w:type="dxa"/>
            <w:shd w:val="clear" w:color="auto" w:fill="auto"/>
          </w:tcPr>
          <w:p w14:paraId="59005300" w14:textId="00BA93AB" w:rsidR="004A09B6" w:rsidRPr="003462B5" w:rsidRDefault="00171A77" w:rsidP="005F4103">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11BD0">
              <w:rPr>
                <w:rFonts w:ascii="Avenir" w:hAnsi="Avenir"/>
                <w:noProof/>
                <w:highlight w:val="yellow"/>
              </w:rPr>
              <w:t>Dean of Liberal Arts and Social Sciences, VPI</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lastRenderedPageBreak/>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5F4103">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5F4103">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5F4103">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5F4103">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5F4103">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5F4103">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5F4103">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5F4103">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5F4103">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5F4103">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5F4103">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5F4103">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5F4103">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5F4103">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5F4103">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5F4103">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5F4103">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5F4103">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5F4103">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New</w:t>
            </w:r>
          </w:p>
        </w:tc>
        <w:tc>
          <w:tcPr>
            <w:tcW w:w="4963" w:type="dxa"/>
            <w:gridSpan w:val="3"/>
          </w:tcPr>
          <w:p w14:paraId="0183DA6E" w14:textId="583919E1" w:rsidR="00407721" w:rsidRDefault="00171A77" w:rsidP="00407721">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407721">
              <w:rPr>
                <w:rFonts w:ascii="Avenir" w:hAnsi="Avenir" w:cs="Segoe UI"/>
              </w:rPr>
              <w:t>(BCC developed a Technology Refresh plan in 2019-2020, these items should be included in the plan; however, this year being a transition year, we are indicaiting our needs here as well)</w:t>
            </w:r>
          </w:p>
          <w:p w14:paraId="6728AD65" w14:textId="77777777" w:rsidR="00407721" w:rsidRDefault="00407721" w:rsidP="00407721">
            <w:pPr>
              <w:rPr>
                <w:rFonts w:ascii="Avenir" w:hAnsi="Avenir" w:cs="Segoe UI"/>
              </w:rPr>
            </w:pPr>
          </w:p>
          <w:p w14:paraId="54D22D9C" w14:textId="6ED4720F" w:rsidR="00407721" w:rsidRPr="00407721" w:rsidRDefault="00407721" w:rsidP="00407721">
            <w:pPr>
              <w:rPr>
                <w:rFonts w:ascii="Avenir" w:hAnsi="Avenir" w:cs="Segoe UI"/>
              </w:rPr>
            </w:pPr>
            <w:r w:rsidRPr="00407721">
              <w:rPr>
                <w:rFonts w:ascii="Avenir" w:hAnsi="Avenir" w:cs="Segoe UI"/>
              </w:rPr>
              <w:t>Classroom AV updgrade is much needed as the equitment manufacture date of 2007.  Company no longer manufacutre any of the analog models we have installed any longer.  Overall improvement of the infrastructure is needed.</w:t>
            </w:r>
          </w:p>
          <w:p w14:paraId="1E2C9576" w14:textId="77777777" w:rsidR="00407721" w:rsidRPr="00407721" w:rsidRDefault="00407721" w:rsidP="00407721">
            <w:pPr>
              <w:rPr>
                <w:rFonts w:ascii="Avenir" w:hAnsi="Avenir" w:cs="Segoe UI"/>
              </w:rPr>
            </w:pPr>
          </w:p>
          <w:p w14:paraId="2F6E96E7" w14:textId="77777777" w:rsidR="00407721" w:rsidRPr="00407721" w:rsidRDefault="00407721" w:rsidP="00407721">
            <w:pPr>
              <w:rPr>
                <w:rFonts w:ascii="Avenir" w:hAnsi="Avenir" w:cs="Segoe UI"/>
              </w:rPr>
            </w:pPr>
            <w:r w:rsidRPr="00407721">
              <w:rPr>
                <w:rFonts w:ascii="Avenir" w:hAnsi="Avenir" w:cs="Segoe UI"/>
              </w:rPr>
              <w:t xml:space="preserve">Brighter ,more visible teaching materials. Using presentation Technology to engage students is effective. </w:t>
            </w:r>
          </w:p>
          <w:p w14:paraId="409FD6E3" w14:textId="77777777" w:rsidR="00407721" w:rsidRPr="00407721" w:rsidRDefault="00407721" w:rsidP="00407721">
            <w:pPr>
              <w:rPr>
                <w:rFonts w:ascii="Avenir" w:hAnsi="Avenir" w:cs="Segoe UI"/>
              </w:rPr>
            </w:pPr>
            <w:r w:rsidRPr="00407721">
              <w:rPr>
                <w:rFonts w:ascii="Avenir" w:hAnsi="Avenir" w:cs="Segoe UI"/>
              </w:rPr>
              <w:t>Every year the projectors have 600 hours on average put on them. We need to change on average of 12 sets of bulbs per year at $400 per bulb, and change filters regularly. with up grade laser projectors work for 7 years with no bulb replacements</w:t>
            </w:r>
          </w:p>
          <w:p w14:paraId="4F039A6E" w14:textId="77777777" w:rsidR="00407721" w:rsidRPr="00407721" w:rsidRDefault="00407721" w:rsidP="00407721">
            <w:pPr>
              <w:rPr>
                <w:rFonts w:ascii="Avenir" w:hAnsi="Avenir" w:cs="Segoe UI"/>
              </w:rPr>
            </w:pPr>
            <w:r w:rsidRPr="00407721">
              <w:rPr>
                <w:rFonts w:ascii="Avenir" w:hAnsi="Avenir" w:cs="Segoe UI"/>
              </w:rPr>
              <w:t>Showing High definition for PowerPoint , Keynote and all presentations  is the industry standard.</w:t>
            </w:r>
          </w:p>
          <w:p w14:paraId="67A793BA" w14:textId="5848513D" w:rsidR="00EF012D" w:rsidRPr="00CC3DCA" w:rsidRDefault="00407721" w:rsidP="00407721">
            <w:pPr>
              <w:rPr>
                <w:rFonts w:ascii="Avenir" w:hAnsi="Avenir" w:cs="Segoe UI"/>
              </w:rPr>
            </w:pPr>
            <w:r w:rsidRPr="00407721">
              <w:rPr>
                <w:rFonts w:ascii="Avenir" w:hAnsi="Avenir" w:cs="Segoe UI"/>
              </w:rPr>
              <w:lastRenderedPageBreak/>
              <w:t xml:space="preserve"> Some programs will not show complete inter</w:t>
            </w:r>
            <w:r w:rsidR="00171A77">
              <w:rPr>
                <w:rFonts w:ascii="Avenir" w:hAnsi="Avenir" w:cs="Segoe UI"/>
              </w:rPr>
              <w:fldChar w:fldCharType="end"/>
            </w:r>
            <w:bookmarkEnd w:id="65"/>
          </w:p>
        </w:tc>
        <w:tc>
          <w:tcPr>
            <w:tcW w:w="1350" w:type="dxa"/>
          </w:tcPr>
          <w:p w14:paraId="22DB238F" w14:textId="5AAA3F34" w:rsidR="00EF012D" w:rsidRPr="00CC3DCA" w:rsidRDefault="00171A77" w:rsidP="005F4103">
            <w:pPr>
              <w:rPr>
                <w:rFonts w:ascii="Avenir" w:hAnsi="Avenir" w:cs="Segoe UI"/>
              </w:rPr>
            </w:pPr>
            <w:r>
              <w:rPr>
                <w:rFonts w:ascii="Avenir" w:hAnsi="Avenir" w:cs="Segoe UI"/>
              </w:rPr>
              <w:lastRenderedPageBreak/>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sidR="00407721">
              <w:rPr>
                <w:rFonts w:ascii="Avenir" w:hAnsi="Avenir" w:cs="Segoe UI"/>
                <w:noProof/>
              </w:rPr>
              <w:t>15162</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5F4103">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350" w:type="dxa"/>
          </w:tcPr>
          <w:p w14:paraId="6F4758EA" w14:textId="0421A5A5" w:rsidR="00EF012D" w:rsidRPr="00CC3DCA" w:rsidRDefault="00171A77" w:rsidP="005F4103">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5F4103">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5F4103">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5F4103">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5F4103">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60A8C122" w:rsidR="00EF012D" w:rsidRPr="00CC3DCA" w:rsidRDefault="00171A77" w:rsidP="005F4103">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5F4103">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5F4103">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350" w:type="dxa"/>
          </w:tcPr>
          <w:p w14:paraId="4CD9F009" w14:textId="42CD4C7C" w:rsidR="00EF012D" w:rsidRPr="00CC3DCA" w:rsidRDefault="00171A77" w:rsidP="005F4103">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5F4103">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5F4103">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5F4103">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5F4103">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5F4103">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5F4103">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5F4103">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5F4103">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5F4103">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5F4103">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5F4103">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5F4103">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5F4103">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5F4103">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5F410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5F4103">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5F4103">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63572" w14:textId="77777777" w:rsidR="00711BD0" w:rsidRDefault="00171A77" w:rsidP="005F4103">
            <w:pPr>
              <w:rPr>
                <w:rFonts w:ascii="Avenir" w:hAnsi="Avenir" w:cs="Segoe UI"/>
                <w:noProof/>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sidR="00711BD0">
              <w:rPr>
                <w:rFonts w:ascii="Avenir" w:hAnsi="Avenir" w:cs="Segoe UI"/>
                <w:noProof/>
              </w:rPr>
              <w:t>Administrator (no space under "personnel")</w:t>
            </w:r>
          </w:p>
          <w:p w14:paraId="026EF9CE" w14:textId="77777777" w:rsidR="00D17DED" w:rsidRDefault="00711BD0" w:rsidP="00D17DED">
            <w:pPr>
              <w:rPr>
                <w:rFonts w:ascii="Avenir" w:hAnsi="Avenir" w:cs="Segoe UI"/>
              </w:rPr>
            </w:pPr>
            <w:r>
              <w:rPr>
                <w:rFonts w:ascii="Avenir" w:hAnsi="Avenir" w:cs="Segoe UI"/>
              </w:rPr>
              <w:t>Director of CE</w:t>
            </w:r>
            <w:r w:rsidR="0051088E">
              <w:rPr>
                <w:rFonts w:ascii="Avenir" w:hAnsi="Avenir" w:cs="Segoe UI"/>
              </w:rPr>
              <w:t xml:space="preserve">: The position </w:t>
            </w:r>
            <w:r w:rsidR="00EF1931">
              <w:rPr>
                <w:rFonts w:ascii="Avenir" w:hAnsi="Avenir" w:cs="Segoe UI"/>
              </w:rPr>
              <w:t>reports to the</w:t>
            </w:r>
            <w:r w:rsidR="0051088E">
              <w:rPr>
                <w:rFonts w:ascii="Avenir" w:hAnsi="Avenir" w:cs="Segoe UI"/>
              </w:rPr>
              <w:t xml:space="preserve"> Dean of Math, Science, Business, CE and Applied Technology.  The position manages all CE related grants such as SWP, Perkins, and Apprenteceship, etc. and associated work, partnership development with the CBO, industry, educational and community organizations to create curriculum in CE pathways and promote educational and industry opportunities for BCC's CE programs, and increase student experiences in work-based learning to </w:t>
            </w:r>
            <w:r w:rsidR="00EF1931">
              <w:rPr>
                <w:rFonts w:ascii="Avenir" w:hAnsi="Avenir" w:cs="Segoe UI"/>
              </w:rPr>
              <w:t>ensure students obtain skilled and living wage work</w:t>
            </w:r>
            <w:r w:rsidR="00D17DED">
              <w:rPr>
                <w:rFonts w:ascii="Avenir" w:hAnsi="Avenir" w:cs="Segoe UI"/>
              </w:rPr>
              <w:t>.</w:t>
            </w:r>
          </w:p>
          <w:p w14:paraId="112A673F" w14:textId="77777777" w:rsidR="00D17DED" w:rsidRDefault="00D17DED" w:rsidP="00D17DED">
            <w:pPr>
              <w:rPr>
                <w:rFonts w:ascii="Avenir" w:hAnsi="Avenir" w:cs="Segoe UI"/>
              </w:rPr>
            </w:pPr>
          </w:p>
          <w:p w14:paraId="5E212574" w14:textId="06305C79" w:rsidR="00D17DED" w:rsidRDefault="00D17DED" w:rsidP="00D17DED">
            <w:pPr>
              <w:rPr>
                <w:rFonts w:ascii="Avenir" w:hAnsi="Avenir" w:cs="Segoe UI"/>
              </w:rPr>
            </w:pPr>
            <w:r>
              <w:rPr>
                <w:rFonts w:ascii="Avenir" w:hAnsi="Avenir" w:cs="Segoe UI"/>
              </w:rPr>
              <w:t>Administrator (no space under "personnel")</w:t>
            </w:r>
          </w:p>
          <w:p w14:paraId="08584FE6" w14:textId="0FF52026" w:rsidR="00D17DED" w:rsidRDefault="00D17DED" w:rsidP="00D17DED">
            <w:pPr>
              <w:rPr>
                <w:rFonts w:ascii="Avenir" w:hAnsi="Avenir" w:cs="Segoe UI"/>
              </w:rPr>
            </w:pPr>
            <w:r>
              <w:rPr>
                <w:rFonts w:ascii="Avenir" w:hAnsi="Avenir" w:cs="Segoe UI"/>
              </w:rPr>
              <w:t>Dean of Instruction:  The position reports to the Vice President of Instruction.  Responding to the new reality of online teachng and learning, as well as an increased needs for additional and innovative academic support for students and faculty, the Dean of Instruction will oversee programs and services such as Library, Learning Resources, Distance Education, and College's publication such as schedule and catalog development as well as organization of the update for all academic and instructional programs on the website.</w:t>
            </w:r>
          </w:p>
          <w:p w14:paraId="704F07EF" w14:textId="77777777" w:rsidR="00D17DED" w:rsidRDefault="00D17DED" w:rsidP="00D17DED">
            <w:pPr>
              <w:rPr>
                <w:rFonts w:ascii="Avenir" w:hAnsi="Avenir" w:cs="Segoe UI"/>
              </w:rPr>
            </w:pPr>
          </w:p>
          <w:p w14:paraId="79F04B52" w14:textId="77777777" w:rsidR="00D17DED" w:rsidRDefault="00D17DED" w:rsidP="00D17DED">
            <w:pPr>
              <w:rPr>
                <w:rFonts w:ascii="Avenir" w:hAnsi="Avenir" w:cs="Segoe UI"/>
              </w:rPr>
            </w:pPr>
          </w:p>
          <w:p w14:paraId="348CDE8C" w14:textId="1D5B4FBD" w:rsidR="00EF012D" w:rsidRPr="00CC3DCA" w:rsidRDefault="00171A77" w:rsidP="00D17DED">
            <w:pPr>
              <w:rPr>
                <w:rFonts w:ascii="Avenir" w:hAnsi="Avenir" w:cs="Segoe UI"/>
              </w:rPr>
            </w:pPr>
            <w:r>
              <w:rPr>
                <w:rFonts w:ascii="Avenir" w:hAnsi="Avenir" w:cs="Segoe UI"/>
              </w:rPr>
              <w:fldChar w:fldCharType="end"/>
            </w:r>
            <w:bookmarkEnd w:id="89"/>
          </w:p>
        </w:tc>
        <w:tc>
          <w:tcPr>
            <w:tcW w:w="1350" w:type="dxa"/>
          </w:tcPr>
          <w:p w14:paraId="3262DCA4" w14:textId="77777777" w:rsidR="002215CB" w:rsidRDefault="00171A77" w:rsidP="00D17DED">
            <w:pPr>
              <w:rPr>
                <w:rFonts w:ascii="Avenir" w:hAnsi="Avenir" w:cs="Segoe UI"/>
                <w:noProof/>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sidR="00711BD0">
              <w:rPr>
                <w:rFonts w:ascii="Avenir" w:hAnsi="Avenir" w:cs="Segoe UI"/>
                <w:noProof/>
              </w:rPr>
              <w:t>$160,000</w:t>
            </w:r>
          </w:p>
          <w:p w14:paraId="365B6AA1" w14:textId="77777777" w:rsidR="002215CB" w:rsidRDefault="002215CB" w:rsidP="00D17DED">
            <w:pPr>
              <w:rPr>
                <w:rFonts w:ascii="Avenir" w:hAnsi="Avenir" w:cs="Segoe UI"/>
              </w:rPr>
            </w:pPr>
          </w:p>
          <w:p w14:paraId="35227A65" w14:textId="77777777" w:rsidR="002215CB" w:rsidRDefault="002215CB" w:rsidP="00D17DED">
            <w:pPr>
              <w:rPr>
                <w:rFonts w:ascii="Avenir" w:hAnsi="Avenir" w:cs="Segoe UI"/>
              </w:rPr>
            </w:pPr>
          </w:p>
          <w:p w14:paraId="4EB1FF40" w14:textId="77777777" w:rsidR="002215CB" w:rsidRDefault="002215CB" w:rsidP="00D17DED">
            <w:pPr>
              <w:rPr>
                <w:rFonts w:ascii="Avenir" w:hAnsi="Avenir" w:cs="Segoe UI"/>
              </w:rPr>
            </w:pPr>
          </w:p>
          <w:p w14:paraId="39FED3AB" w14:textId="77777777" w:rsidR="002215CB" w:rsidRDefault="002215CB" w:rsidP="00D17DED">
            <w:pPr>
              <w:rPr>
                <w:rFonts w:ascii="Avenir" w:hAnsi="Avenir" w:cs="Segoe UI"/>
              </w:rPr>
            </w:pPr>
          </w:p>
          <w:p w14:paraId="440265CD" w14:textId="77777777" w:rsidR="002215CB" w:rsidRDefault="002215CB" w:rsidP="00D17DED">
            <w:pPr>
              <w:rPr>
                <w:rFonts w:ascii="Avenir" w:hAnsi="Avenir" w:cs="Segoe UI"/>
              </w:rPr>
            </w:pPr>
          </w:p>
          <w:p w14:paraId="766FFA5A" w14:textId="77777777" w:rsidR="002215CB" w:rsidRDefault="002215CB" w:rsidP="00D17DED">
            <w:pPr>
              <w:rPr>
                <w:rFonts w:ascii="Avenir" w:hAnsi="Avenir" w:cs="Segoe UI"/>
              </w:rPr>
            </w:pPr>
          </w:p>
          <w:p w14:paraId="10D36964" w14:textId="77777777" w:rsidR="002215CB" w:rsidRDefault="002215CB" w:rsidP="00D17DED">
            <w:pPr>
              <w:rPr>
                <w:rFonts w:ascii="Avenir" w:hAnsi="Avenir" w:cs="Segoe UI"/>
              </w:rPr>
            </w:pPr>
          </w:p>
          <w:p w14:paraId="34DE702B" w14:textId="77777777" w:rsidR="002215CB" w:rsidRDefault="002215CB" w:rsidP="00D17DED">
            <w:pPr>
              <w:rPr>
                <w:rFonts w:ascii="Avenir" w:hAnsi="Avenir" w:cs="Segoe UI"/>
              </w:rPr>
            </w:pPr>
          </w:p>
          <w:p w14:paraId="18765C9B" w14:textId="77777777" w:rsidR="002215CB" w:rsidRDefault="002215CB" w:rsidP="00D17DED">
            <w:pPr>
              <w:rPr>
                <w:rFonts w:ascii="Avenir" w:hAnsi="Avenir" w:cs="Segoe UI"/>
              </w:rPr>
            </w:pPr>
          </w:p>
          <w:p w14:paraId="0651B06E" w14:textId="77777777" w:rsidR="002215CB" w:rsidRDefault="002215CB" w:rsidP="00D17DED">
            <w:pPr>
              <w:rPr>
                <w:rFonts w:ascii="Avenir" w:hAnsi="Avenir" w:cs="Segoe UI"/>
              </w:rPr>
            </w:pPr>
          </w:p>
          <w:p w14:paraId="5E3803B2" w14:textId="77777777" w:rsidR="002215CB" w:rsidRDefault="002215CB" w:rsidP="00D17DED">
            <w:pPr>
              <w:rPr>
                <w:rFonts w:ascii="Avenir" w:hAnsi="Avenir" w:cs="Segoe UI"/>
              </w:rPr>
            </w:pPr>
          </w:p>
          <w:p w14:paraId="6903FEDA" w14:textId="77777777" w:rsidR="002215CB" w:rsidRDefault="002215CB" w:rsidP="00D17DED">
            <w:pPr>
              <w:rPr>
                <w:rFonts w:ascii="Avenir" w:hAnsi="Avenir" w:cs="Segoe UI"/>
              </w:rPr>
            </w:pPr>
          </w:p>
          <w:p w14:paraId="25BE8147" w14:textId="77777777" w:rsidR="002215CB" w:rsidRDefault="002215CB" w:rsidP="00D17DED">
            <w:pPr>
              <w:rPr>
                <w:rFonts w:ascii="Avenir" w:hAnsi="Avenir" w:cs="Segoe UI"/>
              </w:rPr>
            </w:pPr>
          </w:p>
          <w:p w14:paraId="74D8385C" w14:textId="77777777" w:rsidR="002215CB" w:rsidRDefault="002215CB" w:rsidP="00D17DED">
            <w:pPr>
              <w:rPr>
                <w:rFonts w:ascii="Avenir" w:hAnsi="Avenir" w:cs="Segoe UI"/>
              </w:rPr>
            </w:pPr>
          </w:p>
          <w:p w14:paraId="71AF3981" w14:textId="77777777" w:rsidR="0011150F" w:rsidRDefault="002215CB" w:rsidP="00D17DED">
            <w:pPr>
              <w:rPr>
                <w:rFonts w:ascii="Avenir" w:hAnsi="Avenir" w:cs="Segoe UI"/>
              </w:rPr>
            </w:pPr>
            <w:r>
              <w:rPr>
                <w:rFonts w:ascii="Avenir" w:hAnsi="Avenir" w:cs="Segoe UI"/>
              </w:rPr>
              <w:t xml:space="preserve">$ </w:t>
            </w:r>
            <w:r w:rsidR="0011150F">
              <w:rPr>
                <w:rFonts w:ascii="Avenir" w:hAnsi="Avenir" w:cs="Segoe UI"/>
              </w:rPr>
              <w:t>185,005</w:t>
            </w:r>
          </w:p>
          <w:p w14:paraId="1B4268B8" w14:textId="1998322A" w:rsidR="00EF012D" w:rsidRPr="00CC3DCA" w:rsidRDefault="0011150F" w:rsidP="00D17DED">
            <w:pPr>
              <w:rPr>
                <w:rFonts w:ascii="Avenir" w:hAnsi="Avenir" w:cs="Segoe UI"/>
              </w:rPr>
            </w:pPr>
            <w:r>
              <w:rPr>
                <w:rFonts w:ascii="Avenir" w:hAnsi="Avenir" w:cs="Segoe UI"/>
              </w:rPr>
              <w:t>(step1 with the highest benefit)</w:t>
            </w:r>
            <w:bookmarkStart w:id="91" w:name="_GoBack"/>
            <w:bookmarkEnd w:id="91"/>
            <w:r w:rsidR="00171A77">
              <w:rPr>
                <w:rFonts w:ascii="Avenir" w:hAnsi="Avenir" w:cs="Segoe UI"/>
              </w:rPr>
              <w:fldChar w:fldCharType="end"/>
            </w:r>
            <w:bookmarkEnd w:id="90"/>
          </w:p>
        </w:tc>
        <w:tc>
          <w:tcPr>
            <w:tcW w:w="1687" w:type="dxa"/>
            <w:shd w:val="clear" w:color="auto" w:fill="FFF2CC" w:themeFill="accent4" w:themeFillTint="33"/>
          </w:tcPr>
          <w:p w14:paraId="3BCA3D37" w14:textId="72E8DF98" w:rsidR="00EF012D" w:rsidRPr="00CC3DCA" w:rsidRDefault="00171A77" w:rsidP="002215CB">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sidR="00711BD0">
              <w:rPr>
                <w:rFonts w:ascii="Avenir" w:hAnsi="Avenir" w:cs="Segoe UI"/>
                <w:noProof/>
              </w:rPr>
              <w:t>1</w:t>
            </w: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lastRenderedPageBreak/>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2FCE0" w14:textId="77777777" w:rsidR="00FE6350" w:rsidRDefault="00FE6350" w:rsidP="000A0E4A">
      <w:r>
        <w:separator/>
      </w:r>
    </w:p>
  </w:endnote>
  <w:endnote w:type="continuationSeparator" w:id="0">
    <w:p w14:paraId="6EE2727B" w14:textId="77777777" w:rsidR="00FE6350" w:rsidRDefault="00FE6350"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Medium Oblique">
    <w:altName w:val="Calibri"/>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0997173D" w:rsidR="00644E6E" w:rsidRPr="00241D3A" w:rsidRDefault="00644E6E"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644E6E" w:rsidRDefault="00644E6E"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A04D" w14:textId="77777777" w:rsidR="00FE6350" w:rsidRDefault="00FE6350" w:rsidP="000A0E4A">
      <w:r>
        <w:separator/>
      </w:r>
    </w:p>
  </w:footnote>
  <w:footnote w:type="continuationSeparator" w:id="0">
    <w:p w14:paraId="36C26582" w14:textId="77777777" w:rsidR="00FE6350" w:rsidRDefault="00FE6350"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7AC81F5D" w:rsidR="00644E6E" w:rsidRPr="00F453D2" w:rsidRDefault="00644E6E"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644E6E" w:rsidRPr="001C2F46" w:rsidRDefault="00644E6E"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644E6E" w:rsidRDefault="00644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33C23"/>
    <w:rsid w:val="00043F4D"/>
    <w:rsid w:val="00046315"/>
    <w:rsid w:val="00066A61"/>
    <w:rsid w:val="000735E4"/>
    <w:rsid w:val="0009191B"/>
    <w:rsid w:val="00092F00"/>
    <w:rsid w:val="000A0E4A"/>
    <w:rsid w:val="000A2D82"/>
    <w:rsid w:val="000B341F"/>
    <w:rsid w:val="000C43BA"/>
    <w:rsid w:val="000C4F1D"/>
    <w:rsid w:val="000E7A92"/>
    <w:rsid w:val="0011150F"/>
    <w:rsid w:val="00112DF7"/>
    <w:rsid w:val="00124C49"/>
    <w:rsid w:val="00130C24"/>
    <w:rsid w:val="0013741D"/>
    <w:rsid w:val="00145E32"/>
    <w:rsid w:val="001553A9"/>
    <w:rsid w:val="00171A77"/>
    <w:rsid w:val="00182232"/>
    <w:rsid w:val="00184AD6"/>
    <w:rsid w:val="001A1677"/>
    <w:rsid w:val="001A2668"/>
    <w:rsid w:val="001A664A"/>
    <w:rsid w:val="001C0579"/>
    <w:rsid w:val="001C2F46"/>
    <w:rsid w:val="001C4739"/>
    <w:rsid w:val="001C482F"/>
    <w:rsid w:val="001F29AF"/>
    <w:rsid w:val="001F2F15"/>
    <w:rsid w:val="001F56EE"/>
    <w:rsid w:val="0020247B"/>
    <w:rsid w:val="00204315"/>
    <w:rsid w:val="002215CB"/>
    <w:rsid w:val="00224E63"/>
    <w:rsid w:val="00241D3A"/>
    <w:rsid w:val="002420AB"/>
    <w:rsid w:val="00251B38"/>
    <w:rsid w:val="002574CB"/>
    <w:rsid w:val="00263C15"/>
    <w:rsid w:val="00272013"/>
    <w:rsid w:val="002723D7"/>
    <w:rsid w:val="00283AE6"/>
    <w:rsid w:val="00286061"/>
    <w:rsid w:val="002D2CE7"/>
    <w:rsid w:val="003016DE"/>
    <w:rsid w:val="00305F9D"/>
    <w:rsid w:val="00311E8A"/>
    <w:rsid w:val="00312A82"/>
    <w:rsid w:val="00322257"/>
    <w:rsid w:val="003316E3"/>
    <w:rsid w:val="00336B54"/>
    <w:rsid w:val="003462B5"/>
    <w:rsid w:val="00376117"/>
    <w:rsid w:val="00384317"/>
    <w:rsid w:val="003964BB"/>
    <w:rsid w:val="003A41A0"/>
    <w:rsid w:val="003A475B"/>
    <w:rsid w:val="003C7A1D"/>
    <w:rsid w:val="003D7F6A"/>
    <w:rsid w:val="003F7AC1"/>
    <w:rsid w:val="00407721"/>
    <w:rsid w:val="00425484"/>
    <w:rsid w:val="00433830"/>
    <w:rsid w:val="0044190B"/>
    <w:rsid w:val="0044259C"/>
    <w:rsid w:val="00445B42"/>
    <w:rsid w:val="004573A7"/>
    <w:rsid w:val="00471F6A"/>
    <w:rsid w:val="00475A16"/>
    <w:rsid w:val="00481660"/>
    <w:rsid w:val="004912BA"/>
    <w:rsid w:val="00491EA1"/>
    <w:rsid w:val="004A09B6"/>
    <w:rsid w:val="004A25AB"/>
    <w:rsid w:val="004A4193"/>
    <w:rsid w:val="004F0C55"/>
    <w:rsid w:val="004F22FD"/>
    <w:rsid w:val="0051088E"/>
    <w:rsid w:val="00513729"/>
    <w:rsid w:val="00517630"/>
    <w:rsid w:val="00521806"/>
    <w:rsid w:val="005369F7"/>
    <w:rsid w:val="00537877"/>
    <w:rsid w:val="00565C3C"/>
    <w:rsid w:val="00572FE3"/>
    <w:rsid w:val="005832CB"/>
    <w:rsid w:val="00591A55"/>
    <w:rsid w:val="005C5439"/>
    <w:rsid w:val="005C66CE"/>
    <w:rsid w:val="005D3CBC"/>
    <w:rsid w:val="005E13A6"/>
    <w:rsid w:val="005F4103"/>
    <w:rsid w:val="005F67AD"/>
    <w:rsid w:val="00613145"/>
    <w:rsid w:val="00630983"/>
    <w:rsid w:val="00644E6E"/>
    <w:rsid w:val="00647632"/>
    <w:rsid w:val="00663D3B"/>
    <w:rsid w:val="00692A9E"/>
    <w:rsid w:val="006B1C11"/>
    <w:rsid w:val="006B6701"/>
    <w:rsid w:val="006C06CC"/>
    <w:rsid w:val="006E2B49"/>
    <w:rsid w:val="006F1B72"/>
    <w:rsid w:val="00711BD0"/>
    <w:rsid w:val="007158B5"/>
    <w:rsid w:val="00716F76"/>
    <w:rsid w:val="00747AFD"/>
    <w:rsid w:val="00754108"/>
    <w:rsid w:val="00763C6D"/>
    <w:rsid w:val="00766713"/>
    <w:rsid w:val="00792E7B"/>
    <w:rsid w:val="00793CEC"/>
    <w:rsid w:val="0079748D"/>
    <w:rsid w:val="007A3E38"/>
    <w:rsid w:val="007A70CE"/>
    <w:rsid w:val="007B4F27"/>
    <w:rsid w:val="007C13DB"/>
    <w:rsid w:val="007C5F1D"/>
    <w:rsid w:val="007E5DD5"/>
    <w:rsid w:val="007F6C66"/>
    <w:rsid w:val="008014DE"/>
    <w:rsid w:val="008038AA"/>
    <w:rsid w:val="008139AF"/>
    <w:rsid w:val="00815806"/>
    <w:rsid w:val="00831589"/>
    <w:rsid w:val="00836F7D"/>
    <w:rsid w:val="008651DB"/>
    <w:rsid w:val="00870AEE"/>
    <w:rsid w:val="00874296"/>
    <w:rsid w:val="00885FB0"/>
    <w:rsid w:val="008A7618"/>
    <w:rsid w:val="008C0EA4"/>
    <w:rsid w:val="008E24E4"/>
    <w:rsid w:val="00906C0D"/>
    <w:rsid w:val="00910D26"/>
    <w:rsid w:val="00915801"/>
    <w:rsid w:val="009433D4"/>
    <w:rsid w:val="009471CD"/>
    <w:rsid w:val="009662AA"/>
    <w:rsid w:val="00973936"/>
    <w:rsid w:val="00990326"/>
    <w:rsid w:val="009C1ECF"/>
    <w:rsid w:val="009D3608"/>
    <w:rsid w:val="009E1BD3"/>
    <w:rsid w:val="00A500F9"/>
    <w:rsid w:val="00A53F4B"/>
    <w:rsid w:val="00A5604B"/>
    <w:rsid w:val="00A74FA1"/>
    <w:rsid w:val="00A86EB9"/>
    <w:rsid w:val="00AB37A8"/>
    <w:rsid w:val="00AB53FB"/>
    <w:rsid w:val="00AB5573"/>
    <w:rsid w:val="00AB7D49"/>
    <w:rsid w:val="00AC608F"/>
    <w:rsid w:val="00AC6D15"/>
    <w:rsid w:val="00AD4F79"/>
    <w:rsid w:val="00AD72FF"/>
    <w:rsid w:val="00AD7CA3"/>
    <w:rsid w:val="00AE229E"/>
    <w:rsid w:val="00AE4DE8"/>
    <w:rsid w:val="00AE7643"/>
    <w:rsid w:val="00AF1275"/>
    <w:rsid w:val="00B00D70"/>
    <w:rsid w:val="00B10D7E"/>
    <w:rsid w:val="00B145A3"/>
    <w:rsid w:val="00B14F7F"/>
    <w:rsid w:val="00B25B34"/>
    <w:rsid w:val="00B27575"/>
    <w:rsid w:val="00B373BE"/>
    <w:rsid w:val="00B54F62"/>
    <w:rsid w:val="00B714AF"/>
    <w:rsid w:val="00B816A9"/>
    <w:rsid w:val="00BA47C2"/>
    <w:rsid w:val="00BC24A8"/>
    <w:rsid w:val="00BD7372"/>
    <w:rsid w:val="00C00354"/>
    <w:rsid w:val="00C23BFE"/>
    <w:rsid w:val="00C44036"/>
    <w:rsid w:val="00C63F16"/>
    <w:rsid w:val="00C6550D"/>
    <w:rsid w:val="00C760C8"/>
    <w:rsid w:val="00C849C8"/>
    <w:rsid w:val="00C850E0"/>
    <w:rsid w:val="00CA7CD3"/>
    <w:rsid w:val="00CB1901"/>
    <w:rsid w:val="00CB73C0"/>
    <w:rsid w:val="00CC152D"/>
    <w:rsid w:val="00CC3DCA"/>
    <w:rsid w:val="00CD46CB"/>
    <w:rsid w:val="00CD4A21"/>
    <w:rsid w:val="00CD5A4D"/>
    <w:rsid w:val="00CE4AFE"/>
    <w:rsid w:val="00CF13E1"/>
    <w:rsid w:val="00D117C4"/>
    <w:rsid w:val="00D13015"/>
    <w:rsid w:val="00D13C0F"/>
    <w:rsid w:val="00D17DED"/>
    <w:rsid w:val="00D2034D"/>
    <w:rsid w:val="00D306F5"/>
    <w:rsid w:val="00D406CE"/>
    <w:rsid w:val="00D603B0"/>
    <w:rsid w:val="00D62BCA"/>
    <w:rsid w:val="00D62E72"/>
    <w:rsid w:val="00D64A83"/>
    <w:rsid w:val="00D801A5"/>
    <w:rsid w:val="00D80C8B"/>
    <w:rsid w:val="00D83452"/>
    <w:rsid w:val="00D83C4C"/>
    <w:rsid w:val="00D92A43"/>
    <w:rsid w:val="00DA2BCD"/>
    <w:rsid w:val="00DA488D"/>
    <w:rsid w:val="00DD2F28"/>
    <w:rsid w:val="00DD38B7"/>
    <w:rsid w:val="00DD6192"/>
    <w:rsid w:val="00DE2251"/>
    <w:rsid w:val="00E12E9E"/>
    <w:rsid w:val="00E16224"/>
    <w:rsid w:val="00E33D8D"/>
    <w:rsid w:val="00E43704"/>
    <w:rsid w:val="00E52761"/>
    <w:rsid w:val="00E8323D"/>
    <w:rsid w:val="00EF012D"/>
    <w:rsid w:val="00EF1931"/>
    <w:rsid w:val="00EF4DE1"/>
    <w:rsid w:val="00F0023B"/>
    <w:rsid w:val="00F025B8"/>
    <w:rsid w:val="00F051BE"/>
    <w:rsid w:val="00F06071"/>
    <w:rsid w:val="00F1583A"/>
    <w:rsid w:val="00F20568"/>
    <w:rsid w:val="00F21DC7"/>
    <w:rsid w:val="00F24364"/>
    <w:rsid w:val="00F453D2"/>
    <w:rsid w:val="00F504E2"/>
    <w:rsid w:val="00F54B29"/>
    <w:rsid w:val="00F62247"/>
    <w:rsid w:val="00F635AA"/>
    <w:rsid w:val="00F81258"/>
    <w:rsid w:val="00F83E0A"/>
    <w:rsid w:val="00F8503E"/>
    <w:rsid w:val="00F9215B"/>
    <w:rsid w:val="00FC65B7"/>
    <w:rsid w:val="00FD522B"/>
    <w:rsid w:val="00FE2589"/>
    <w:rsid w:val="00FE6350"/>
    <w:rsid w:val="00FE78F6"/>
    <w:rsid w:val="00FF03C3"/>
    <w:rsid w:val="00FF06C3"/>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5386</Words>
  <Characters>30704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Kuni Hay</cp:lastModifiedBy>
  <cp:revision>5</cp:revision>
  <dcterms:created xsi:type="dcterms:W3CDTF">2020-11-06T02:42:00Z</dcterms:created>
  <dcterms:modified xsi:type="dcterms:W3CDTF">2020-11-06T02:48:00Z</dcterms:modified>
</cp:coreProperties>
</file>