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726FC3"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2C806FBE"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726FC3">
              <w:rPr>
                <w:rFonts w:ascii="Times" w:hAnsi="Times"/>
              </w:rPr>
              <w:t>Sam Gillette</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6F3707D6"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726FC3">
              <w:rPr>
                <w:rFonts w:ascii="Times" w:hAnsi="Times"/>
                <w:noProof/>
              </w:rPr>
              <w:t>Geology</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69FFAB68"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726FC3">
              <w:rPr>
                <w:rFonts w:ascii="Times" w:hAnsi="Times"/>
                <w:noProof/>
              </w:rPr>
              <w:t>11/10/2020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726FC3"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09D534CF"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E16417" w:rsidRPr="00E16417">
              <w:rPr>
                <w:rFonts w:ascii="Times" w:hAnsi="Times"/>
              </w:rPr>
              <w:t xml:space="preserve">The most important goal of the science department, in which Astronomy, Biotechnology, Biology, Chemistry, Geology, Geography, Physics, and Physical Sciences are the disciplines, is to provide students with the knowledge and skills they will need in order to perform successfully in the next stage of their careers, whether that stage involves transfer to a 4-year institution, entering a professional program of study such as nursing, or entering the workplace in a specialized field such as biotechnology. Another important goal is to build </w:t>
            </w:r>
            <w:proofErr w:type="gramStart"/>
            <w:r w:rsidR="00E16417" w:rsidRPr="00E16417">
              <w:rPr>
                <w:rFonts w:ascii="Times" w:hAnsi="Times"/>
              </w:rPr>
              <w:t>stepping stones</w:t>
            </w:r>
            <w:proofErr w:type="gramEnd"/>
            <w:r w:rsidR="00E16417" w:rsidRPr="00E16417">
              <w:rPr>
                <w:rFonts w:ascii="Times" w:hAnsi="Times"/>
              </w:rPr>
              <w:t xml:space="preserve"> to science in order to make careers in science accessible to students who have little or no background in science and math but who have been excited by the news and the potential of interesting jobs in biotechnology and other science related fields.</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38B9D50F" w14:textId="0E9A7438"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4C2F78A4" w14:textId="137C2270"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CB0717" w:rsidRPr="00CB0717">
              <w:rPr>
                <w:rFonts w:ascii="Times" w:hAnsi="Times"/>
                <w:noProof/>
              </w:rPr>
              <w:t>Don Woodrow Ph.D.</w:t>
            </w: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37905370" w14:textId="25447D09"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E16417">
        <w:rPr>
          <w:rFonts w:ascii="Times" w:hAnsi="Times"/>
        </w:rPr>
        <w:t>None Listed</w:t>
      </w: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5433FD66" w14:textId="772B0F90"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E16417">
              <w:rPr>
                <w:rFonts w:ascii="Times" w:hAnsi="Times"/>
                <w:noProof/>
              </w:rPr>
              <w:t>N/A</w:t>
            </w: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7CED5B4E" w:rsidR="00311E8A" w:rsidRPr="003462B5" w:rsidRDefault="00171A77" w:rsidP="00311E8A">
            <w:pPr>
              <w:rPr>
                <w:rFonts w:ascii="Avenir" w:hAnsi="Avenir" w:cs="Segoe UI"/>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E16417" w:rsidRPr="00E16417">
              <w:rPr>
                <w:rFonts w:ascii="Avenir" w:hAnsi="Avenir" w:cs="Segoe UI"/>
                <w:noProof/>
              </w:rPr>
              <w:t>We are using all Lab spaces in our building. Lectures are held in different lecture rooms. The tiered classroom 431 is always used for double sections. We need more of these tiered classrooms! Lunch seminars are also held at the tiered classroom. Evening seminars utilize the auditorium.</w:t>
            </w: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726FC3"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63F08B40" w14:textId="51860D7A" w:rsidR="003964BB"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E16417" w:rsidRPr="00E16417">
              <w:rPr>
                <w:rFonts w:ascii="Avenir" w:hAnsi="Avenir"/>
                <w:noProof/>
              </w:rPr>
              <w:t xml:space="preserve">Overall completion rate of 76.1% and retention rate of 84.8% are </w:t>
            </w:r>
            <w:r w:rsidR="00E16417">
              <w:rPr>
                <w:rFonts w:ascii="Avenir" w:hAnsi="Avenir"/>
                <w:noProof/>
              </w:rPr>
              <w:t>above average</w:t>
            </w:r>
            <w:r w:rsidR="00E16417" w:rsidRPr="00E16417">
              <w:rPr>
                <w:rFonts w:ascii="Avenir" w:hAnsi="Avenir"/>
                <w:noProof/>
              </w:rPr>
              <w:t xml:space="preserve">.  The completion rate for </w:t>
            </w:r>
            <w:r w:rsidR="00E16417">
              <w:rPr>
                <w:rFonts w:ascii="Avenir" w:hAnsi="Avenir"/>
                <w:noProof/>
              </w:rPr>
              <w:t>men and women are compeerable</w:t>
            </w:r>
            <w:r w:rsidR="00E16417" w:rsidRPr="00E16417">
              <w:rPr>
                <w:rFonts w:ascii="Avenir" w:hAnsi="Avenir"/>
                <w:noProof/>
              </w:rPr>
              <w:t xml:space="preserve"> at </w:t>
            </w:r>
            <w:r w:rsidR="00E16417">
              <w:rPr>
                <w:rFonts w:ascii="Avenir" w:hAnsi="Avenir"/>
                <w:noProof/>
              </w:rPr>
              <w:t>77.4% and 75.4% respectively</w:t>
            </w:r>
            <w:r w:rsidR="00E16417" w:rsidRPr="00E16417">
              <w:rPr>
                <w:rFonts w:ascii="Avenir" w:hAnsi="Avenir"/>
                <w:noProof/>
              </w:rPr>
              <w:t xml:space="preserve">.  Retention rates for women are slightly </w:t>
            </w:r>
            <w:r w:rsidR="00E16417">
              <w:rPr>
                <w:rFonts w:ascii="Avenir" w:hAnsi="Avenir"/>
                <w:noProof/>
              </w:rPr>
              <w:t>higher</w:t>
            </w:r>
            <w:r w:rsidR="00E16417" w:rsidRPr="00E16417">
              <w:rPr>
                <w:rFonts w:ascii="Avenir" w:hAnsi="Avenir"/>
                <w:noProof/>
              </w:rPr>
              <w:t xml:space="preserve"> than for men (</w:t>
            </w:r>
            <w:r w:rsidR="00E16417">
              <w:rPr>
                <w:rFonts w:ascii="Avenir" w:hAnsi="Avenir"/>
                <w:noProof/>
              </w:rPr>
              <w:t>8</w:t>
            </w:r>
            <w:r w:rsidR="00E16417" w:rsidRPr="00E16417">
              <w:rPr>
                <w:rFonts w:ascii="Avenir" w:hAnsi="Avenir"/>
                <w:noProof/>
              </w:rPr>
              <w:t>5.</w:t>
            </w:r>
            <w:r w:rsidR="00E16417">
              <w:rPr>
                <w:rFonts w:ascii="Avenir" w:hAnsi="Avenir"/>
                <w:noProof/>
              </w:rPr>
              <w:t>2</w:t>
            </w:r>
            <w:r w:rsidR="00E16417" w:rsidRPr="00E16417">
              <w:rPr>
                <w:rFonts w:ascii="Avenir" w:hAnsi="Avenir"/>
                <w:noProof/>
              </w:rPr>
              <w:t xml:space="preserve">% vs </w:t>
            </w:r>
            <w:r w:rsidR="00E16417">
              <w:rPr>
                <w:rFonts w:ascii="Avenir" w:hAnsi="Avenir"/>
                <w:noProof/>
              </w:rPr>
              <w:t>83.9</w:t>
            </w:r>
            <w:r w:rsidR="00E16417" w:rsidRPr="00E16417">
              <w:rPr>
                <w:rFonts w:ascii="Avenir" w:hAnsi="Avenir"/>
                <w:noProof/>
              </w:rPr>
              <w:t xml:space="preserve">%).  The majority of </w:t>
            </w:r>
            <w:r w:rsidR="00E16417">
              <w:rPr>
                <w:rFonts w:ascii="Avenir" w:hAnsi="Avenir"/>
                <w:noProof/>
              </w:rPr>
              <w:t>geology</w:t>
            </w:r>
            <w:r w:rsidR="00E16417" w:rsidRPr="00E16417">
              <w:rPr>
                <w:rFonts w:ascii="Avenir" w:hAnsi="Avenir"/>
                <w:noProof/>
              </w:rPr>
              <w:t xml:space="preserve"> students fall in the 19-24 age group.  Black students have the lowest completion rate of the groups represented in the data (</w:t>
            </w:r>
            <w:r w:rsidR="00E16417">
              <w:rPr>
                <w:rFonts w:ascii="Avenir" w:hAnsi="Avenir"/>
                <w:noProof/>
              </w:rPr>
              <w:t>64.3</w:t>
            </w:r>
            <w:r w:rsidR="00E16417" w:rsidRPr="00E16417">
              <w:rPr>
                <w:rFonts w:ascii="Avenir" w:hAnsi="Avenir"/>
                <w:noProof/>
              </w:rPr>
              <w:t xml:space="preserve">%), Hispanics are next at </w:t>
            </w:r>
            <w:r w:rsidR="00E16417">
              <w:rPr>
                <w:rFonts w:ascii="Avenir" w:hAnsi="Avenir"/>
                <w:noProof/>
              </w:rPr>
              <w:t>65.2</w:t>
            </w:r>
            <w:r w:rsidR="00E16417" w:rsidRPr="00E16417">
              <w:rPr>
                <w:rFonts w:ascii="Avenir" w:hAnsi="Avenir"/>
                <w:noProof/>
              </w:rPr>
              <w:t xml:space="preserve">%, and White students have a succes rate of </w:t>
            </w:r>
            <w:r w:rsidR="00E16417">
              <w:rPr>
                <w:rFonts w:ascii="Avenir" w:hAnsi="Avenir"/>
                <w:noProof/>
              </w:rPr>
              <w:t>8</w:t>
            </w:r>
            <w:r w:rsidR="00B14990">
              <w:rPr>
                <w:rFonts w:ascii="Avenir" w:hAnsi="Avenir"/>
                <w:noProof/>
              </w:rPr>
              <w:t>3.3</w:t>
            </w:r>
            <w:r w:rsidR="00E16417" w:rsidRPr="00E16417">
              <w:rPr>
                <w:rFonts w:ascii="Avenir" w:hAnsi="Avenir"/>
                <w:noProof/>
              </w:rPr>
              <w:t>%.  Retnetion rates are as follows:  Black (</w:t>
            </w:r>
            <w:r w:rsidR="00B14990">
              <w:rPr>
                <w:rFonts w:ascii="Avenir" w:hAnsi="Avenir"/>
                <w:noProof/>
              </w:rPr>
              <w:t>78.6</w:t>
            </w:r>
            <w:r w:rsidR="00E16417" w:rsidRPr="00E16417">
              <w:rPr>
                <w:rFonts w:ascii="Avenir" w:hAnsi="Avenir"/>
                <w:noProof/>
              </w:rPr>
              <w:t>%), Hispanic (</w:t>
            </w:r>
            <w:r w:rsidR="00B14990">
              <w:rPr>
                <w:rFonts w:ascii="Avenir" w:hAnsi="Avenir"/>
                <w:noProof/>
              </w:rPr>
              <w:t>82.6</w:t>
            </w:r>
            <w:r w:rsidR="00E16417" w:rsidRPr="00E16417">
              <w:rPr>
                <w:rFonts w:ascii="Avenir" w:hAnsi="Avenir"/>
                <w:noProof/>
              </w:rPr>
              <w:t>%), and White (</w:t>
            </w:r>
            <w:r w:rsidR="00B14990">
              <w:rPr>
                <w:rFonts w:ascii="Avenir" w:hAnsi="Avenir"/>
                <w:noProof/>
              </w:rPr>
              <w:t>86.7</w:t>
            </w:r>
            <w:r w:rsidR="00E16417" w:rsidRPr="00E16417">
              <w:rPr>
                <w:rFonts w:ascii="Avenir" w:hAnsi="Avenir"/>
                <w:noProof/>
              </w:rPr>
              <w:t xml:space="preserve">%).  Enrollment in </w:t>
            </w:r>
            <w:r w:rsidR="00B14990">
              <w:rPr>
                <w:rFonts w:ascii="Avenir" w:hAnsi="Avenir"/>
                <w:noProof/>
              </w:rPr>
              <w:t>GEOL</w:t>
            </w:r>
            <w:r w:rsidR="00E16417" w:rsidRPr="00E16417">
              <w:rPr>
                <w:rFonts w:ascii="Avenir" w:hAnsi="Avenir"/>
                <w:noProof/>
              </w:rPr>
              <w:t xml:space="preserve"> courses ha</w:t>
            </w:r>
            <w:r w:rsidR="00B14990">
              <w:rPr>
                <w:rFonts w:ascii="Avenir" w:hAnsi="Avenir"/>
                <w:noProof/>
              </w:rPr>
              <w:t>ve fluctuated</w:t>
            </w:r>
            <w:r w:rsidR="00E16417" w:rsidRPr="00E16417">
              <w:rPr>
                <w:rFonts w:ascii="Avenir" w:hAnsi="Avenir"/>
                <w:noProof/>
              </w:rPr>
              <w:t xml:space="preserve"> '16-'17 (</w:t>
            </w:r>
            <w:r w:rsidR="00B14990">
              <w:rPr>
                <w:rFonts w:ascii="Avenir" w:hAnsi="Avenir"/>
                <w:noProof/>
              </w:rPr>
              <w:t>55</w:t>
            </w:r>
            <w:r w:rsidR="00E16417" w:rsidRPr="00E16417">
              <w:rPr>
                <w:rFonts w:ascii="Avenir" w:hAnsi="Avenir"/>
                <w:noProof/>
              </w:rPr>
              <w:t>), '17-'18 (</w:t>
            </w:r>
            <w:r w:rsidR="00B14990">
              <w:rPr>
                <w:rFonts w:ascii="Avenir" w:hAnsi="Avenir"/>
                <w:noProof/>
              </w:rPr>
              <w:t>62</w:t>
            </w:r>
            <w:r w:rsidR="00E16417" w:rsidRPr="00E16417">
              <w:rPr>
                <w:rFonts w:ascii="Avenir" w:hAnsi="Avenir"/>
                <w:noProof/>
              </w:rPr>
              <w:t>), '18-'19 (</w:t>
            </w:r>
            <w:r w:rsidR="00B14990">
              <w:rPr>
                <w:rFonts w:ascii="Avenir" w:hAnsi="Avenir"/>
                <w:noProof/>
              </w:rPr>
              <w:t>72</w:t>
            </w:r>
            <w:r w:rsidR="00E16417" w:rsidRPr="00E16417">
              <w:rPr>
                <w:rFonts w:ascii="Avenir" w:hAnsi="Avenir"/>
                <w:noProof/>
              </w:rPr>
              <w:t>), and '19-'20 (</w:t>
            </w:r>
            <w:r w:rsidR="00B14990">
              <w:rPr>
                <w:rFonts w:ascii="Avenir" w:hAnsi="Avenir"/>
                <w:noProof/>
              </w:rPr>
              <w:t>52</w:t>
            </w:r>
            <w:r w:rsidR="00E16417" w:rsidRPr="00E16417">
              <w:rPr>
                <w:rFonts w:ascii="Avenir" w:hAnsi="Avenir"/>
                <w:noProof/>
              </w:rPr>
              <w:t xml:space="preserve">).  </w:t>
            </w:r>
            <w:r w:rsidR="00B14990">
              <w:rPr>
                <w:rFonts w:ascii="Avenir" w:hAnsi="Avenir"/>
                <w:noProof/>
              </w:rPr>
              <w:t>T</w:t>
            </w:r>
            <w:r w:rsidR="00E16417" w:rsidRPr="00E16417">
              <w:rPr>
                <w:rFonts w:ascii="Avenir" w:hAnsi="Avenir"/>
                <w:noProof/>
              </w:rPr>
              <w:t xml:space="preserve">he productivity numbers </w:t>
            </w:r>
            <w:r w:rsidR="00B14990">
              <w:rPr>
                <w:rFonts w:ascii="Avenir" w:hAnsi="Avenir"/>
                <w:noProof/>
              </w:rPr>
              <w:t>f</w:t>
            </w:r>
            <w:r w:rsidR="00E16417" w:rsidRPr="00E16417">
              <w:rPr>
                <w:rFonts w:ascii="Avenir" w:hAnsi="Avenir"/>
                <w:noProof/>
              </w:rPr>
              <w:t>or the same four years listed above are (</w:t>
            </w:r>
            <w:r w:rsidR="00B14990">
              <w:rPr>
                <w:rFonts w:ascii="Avenir" w:hAnsi="Avenir"/>
                <w:noProof/>
              </w:rPr>
              <w:t>15.3</w:t>
            </w:r>
            <w:r w:rsidR="00E16417" w:rsidRPr="00E16417">
              <w:rPr>
                <w:rFonts w:ascii="Avenir" w:hAnsi="Avenir"/>
                <w:noProof/>
              </w:rPr>
              <w:t xml:space="preserve">, </w:t>
            </w:r>
            <w:r w:rsidR="00B14990">
              <w:rPr>
                <w:rFonts w:ascii="Avenir" w:hAnsi="Avenir"/>
                <w:noProof/>
              </w:rPr>
              <w:t>17.2</w:t>
            </w:r>
            <w:r w:rsidR="00E16417" w:rsidRPr="00E16417">
              <w:rPr>
                <w:rFonts w:ascii="Avenir" w:hAnsi="Avenir"/>
                <w:noProof/>
              </w:rPr>
              <w:t>, 2</w:t>
            </w:r>
            <w:r w:rsidR="00B14990">
              <w:rPr>
                <w:rFonts w:ascii="Avenir" w:hAnsi="Avenir"/>
                <w:noProof/>
              </w:rPr>
              <w:t>0.0</w:t>
            </w:r>
            <w:r w:rsidR="00E16417" w:rsidRPr="00E16417">
              <w:rPr>
                <w:rFonts w:ascii="Avenir" w:hAnsi="Avenir"/>
                <w:noProof/>
              </w:rPr>
              <w:t>, 1</w:t>
            </w:r>
            <w:r w:rsidR="00B14990">
              <w:rPr>
                <w:rFonts w:ascii="Avenir" w:hAnsi="Avenir"/>
                <w:noProof/>
              </w:rPr>
              <w:t>4.4</w:t>
            </w:r>
            <w:r w:rsidR="00E16417" w:rsidRPr="00E16417">
              <w:rPr>
                <w:rFonts w:ascii="Avenir" w:hAnsi="Avenir"/>
                <w:noProof/>
              </w:rPr>
              <w:t>).  </w:t>
            </w:r>
            <w:r>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418ED68D" w:rsidR="00591A55"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tbl>
      <w:tblPr>
        <w:tblStyle w:val="TableGrid"/>
        <w:tblW w:w="0" w:type="auto"/>
        <w:tblInd w:w="355" w:type="dxa"/>
        <w:tblLook w:val="04A0" w:firstRow="1" w:lastRow="0" w:firstColumn="1" w:lastColumn="0" w:noHBand="0" w:noVBand="1"/>
      </w:tblPr>
      <w:tblGrid>
        <w:gridCol w:w="9571"/>
      </w:tblGrid>
      <w:tr w:rsidR="00C23BFE" w14:paraId="7CFC27DE" w14:textId="77777777" w:rsidTr="00C23BFE">
        <w:tc>
          <w:tcPr>
            <w:tcW w:w="9571" w:type="dxa"/>
          </w:tcPr>
          <w:p w14:paraId="4FCC223D" w14:textId="48F2735D" w:rsidR="00C23BFE" w:rsidRPr="005D3CBC" w:rsidRDefault="00C23BFE" w:rsidP="00C23BFE">
            <w:pPr>
              <w:rPr>
                <w:rFonts w:ascii="Avenir Book" w:hAnsi="Avenir Book"/>
              </w:rPr>
            </w:pPr>
            <w:r w:rsidRPr="005D3CBC">
              <w:rPr>
                <w:rFonts w:ascii="Avenir Book" w:hAnsi="Avenir Book"/>
              </w:rPr>
              <w:fldChar w:fldCharType="begin">
                <w:ffData>
                  <w:name w:val="Text91"/>
                  <w:enabled/>
                  <w:calcOnExit w:val="0"/>
                  <w:textInput/>
                </w:ffData>
              </w:fldChar>
            </w:r>
            <w:bookmarkStart w:id="4" w:name="Text91"/>
            <w:r w:rsidRPr="005D3CBC">
              <w:rPr>
                <w:rFonts w:ascii="Avenir Book" w:hAnsi="Avenir Book"/>
              </w:rPr>
              <w:instrText xml:space="preserve"> FORMTEXT </w:instrText>
            </w:r>
            <w:r w:rsidRPr="005D3CBC">
              <w:rPr>
                <w:rFonts w:ascii="Avenir Book" w:hAnsi="Avenir Book"/>
              </w:rPr>
            </w:r>
            <w:r w:rsidRPr="005D3CBC">
              <w:rPr>
                <w:rFonts w:ascii="Avenir Book" w:hAnsi="Avenir Book"/>
              </w:rPr>
              <w:fldChar w:fldCharType="separate"/>
            </w:r>
            <w:r w:rsidR="00B14990">
              <w:rPr>
                <w:rFonts w:ascii="Avenir Book" w:hAnsi="Avenir Book"/>
              </w:rPr>
              <w:t>GEOL 10 and GEOL10L will be assessed this semester</w:t>
            </w:r>
            <w:r w:rsidRPr="005D3CBC">
              <w:rPr>
                <w:rFonts w:ascii="Avenir Book" w:hAnsi="Avenir Book"/>
              </w:rPr>
              <w:fldChar w:fldCharType="end"/>
            </w:r>
            <w:bookmarkEnd w:id="4"/>
          </w:p>
          <w:p w14:paraId="7201B3F1" w14:textId="77777777" w:rsidR="00C23BFE" w:rsidRDefault="00C23BFE" w:rsidP="00C23BFE">
            <w:pPr>
              <w:rPr>
                <w:rFonts w:ascii="Avenir Black" w:hAnsi="Avenir Black"/>
              </w:rPr>
            </w:pPr>
          </w:p>
          <w:p w14:paraId="124BB219" w14:textId="654A6496" w:rsidR="00C23BFE" w:rsidRDefault="00C23BFE" w:rsidP="00C23BFE">
            <w:pPr>
              <w:rPr>
                <w:rFonts w:ascii="Avenir Black" w:hAnsi="Avenir Black"/>
              </w:rPr>
            </w:pPr>
          </w:p>
        </w:tc>
      </w:tr>
    </w:tbl>
    <w:p w14:paraId="1FC9BED5" w14:textId="1770E6B4" w:rsidR="00C23BFE" w:rsidRDefault="00C23BFE" w:rsidP="00C23BFE">
      <w:pPr>
        <w:rPr>
          <w:rFonts w:ascii="Avenir Black" w:hAnsi="Avenir Black"/>
        </w:rPr>
      </w:pPr>
    </w:p>
    <w:p w14:paraId="0F107A13" w14:textId="029C9D69"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B14990" w:rsidRPr="00F635AA">
        <w:rPr>
          <w:rFonts w:ascii="Avenir Medium" w:hAnsi="Avenir Medium"/>
          <w:sz w:val="18"/>
          <w:szCs w:val="18"/>
        </w:rPr>
      </w:r>
      <w:r w:rsidR="00726FC3">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726FC3">
        <w:rPr>
          <w:rFonts w:ascii="Avenir Medium" w:hAnsi="Avenir Medium"/>
          <w:sz w:val="18"/>
          <w:szCs w:val="18"/>
        </w:rPr>
      </w:r>
      <w:r w:rsidR="00726FC3">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5" w:name="Check1"/>
      <w:r w:rsidRPr="00F635AA">
        <w:rPr>
          <w:rFonts w:ascii="Avenir Medium" w:hAnsi="Avenir Medium"/>
          <w:sz w:val="18"/>
          <w:szCs w:val="18"/>
        </w:rPr>
        <w:instrText xml:space="preserve"> FORMCHECKBOX </w:instrText>
      </w:r>
      <w:r w:rsidR="00726FC3">
        <w:rPr>
          <w:rFonts w:ascii="Avenir Medium" w:hAnsi="Avenir Medium"/>
          <w:sz w:val="18"/>
          <w:szCs w:val="18"/>
        </w:rPr>
      </w:r>
      <w:r w:rsidR="00726FC3">
        <w:rPr>
          <w:rFonts w:ascii="Avenir Medium" w:hAnsi="Avenir Medium"/>
          <w:sz w:val="18"/>
          <w:szCs w:val="18"/>
        </w:rPr>
        <w:fldChar w:fldCharType="separate"/>
      </w:r>
      <w:r w:rsidRPr="00F635AA">
        <w:rPr>
          <w:rFonts w:ascii="Avenir Medium" w:hAnsi="Avenir Medium"/>
          <w:sz w:val="18"/>
          <w:szCs w:val="18"/>
        </w:rPr>
        <w:fldChar w:fldCharType="end"/>
      </w:r>
      <w:bookmarkEnd w:id="5"/>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726FC3">
        <w:rPr>
          <w:rFonts w:ascii="Avenir Medium" w:hAnsi="Avenir Medium"/>
          <w:sz w:val="18"/>
          <w:szCs w:val="18"/>
        </w:rPr>
      </w:r>
      <w:r w:rsidR="00726FC3">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726FC3">
        <w:rPr>
          <w:rFonts w:ascii="Avenir Medium" w:hAnsi="Avenir Medium"/>
          <w:sz w:val="18"/>
          <w:szCs w:val="18"/>
        </w:rPr>
      </w:r>
      <w:r w:rsidR="00726FC3">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D64A83" w14:paraId="1BC796F2" w14:textId="77777777" w:rsidTr="00D64A83">
        <w:tc>
          <w:tcPr>
            <w:tcW w:w="9571" w:type="dxa"/>
          </w:tcPr>
          <w:p w14:paraId="0DF40183" w14:textId="6E6BBA51" w:rsidR="00D64A83" w:rsidRPr="00272013" w:rsidRDefault="00D64A83" w:rsidP="008A7618">
            <w:pPr>
              <w:pStyle w:val="NoSpacing"/>
              <w:rPr>
                <w:rFonts w:ascii="Avenir Book" w:hAnsi="Avenir Book"/>
                <w:color w:val="000000" w:themeColor="text1"/>
              </w:rPr>
            </w:pPr>
            <w:r w:rsidRPr="00272013">
              <w:rPr>
                <w:rFonts w:ascii="Avenir Book" w:hAnsi="Avenir Book"/>
                <w:color w:val="000000" w:themeColor="text1"/>
              </w:rPr>
              <w:fldChar w:fldCharType="begin">
                <w:ffData>
                  <w:name w:val="Text92"/>
                  <w:enabled/>
                  <w:calcOnExit w:val="0"/>
                  <w:textInput/>
                </w:ffData>
              </w:fldChar>
            </w:r>
            <w:bookmarkStart w:id="6" w:name="Text92"/>
            <w:r w:rsidRPr="00272013">
              <w:rPr>
                <w:rFonts w:ascii="Avenir Book" w:hAnsi="Avenir Book"/>
                <w:color w:val="000000" w:themeColor="text1"/>
              </w:rPr>
              <w:instrText xml:space="preserve"> FORMTEXT </w:instrText>
            </w:r>
            <w:r w:rsidRPr="00272013">
              <w:rPr>
                <w:rFonts w:ascii="Avenir Book" w:hAnsi="Avenir Book"/>
                <w:color w:val="000000" w:themeColor="text1"/>
              </w:rPr>
            </w:r>
            <w:r w:rsidRPr="00272013">
              <w:rPr>
                <w:rFonts w:ascii="Avenir Book" w:hAnsi="Avenir Book"/>
                <w:color w:val="000000" w:themeColor="text1"/>
              </w:rPr>
              <w:fldChar w:fldCharType="separate"/>
            </w:r>
            <w:r w:rsidR="00B14990">
              <w:rPr>
                <w:rFonts w:ascii="Avenir Book" w:hAnsi="Avenir Book"/>
                <w:color w:val="000000" w:themeColor="text1"/>
              </w:rPr>
              <w:t>N/A</w:t>
            </w:r>
            <w:r w:rsidRPr="00272013">
              <w:rPr>
                <w:rFonts w:ascii="Avenir Book" w:hAnsi="Avenir Book"/>
                <w:color w:val="000000" w:themeColor="text1"/>
              </w:rPr>
              <w:fldChar w:fldCharType="end"/>
            </w:r>
            <w:bookmarkEnd w:id="6"/>
          </w:p>
          <w:p w14:paraId="06A5A56A" w14:textId="3265FEFD" w:rsidR="00D64A83" w:rsidRDefault="00D64A83" w:rsidP="008A7618">
            <w:pPr>
              <w:pStyle w:val="NoSpacing"/>
              <w:rPr>
                <w:rFonts w:ascii="Avenir" w:hAnsi="Avenir"/>
                <w:color w:val="FF0000"/>
              </w:rPr>
            </w:pPr>
          </w:p>
        </w:tc>
      </w:tr>
    </w:tbl>
    <w:p w14:paraId="7598E114" w14:textId="77777777" w:rsidR="00D64A83" w:rsidRPr="003462B5" w:rsidRDefault="00D64A83"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30BF3DC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7"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Pr>
                <w:rFonts w:ascii="Avenir" w:hAnsi="Avenir"/>
                <w:sz w:val="20"/>
                <w:szCs w:val="20"/>
              </w:rPr>
              <w:fldChar w:fldCharType="end"/>
            </w:r>
            <w:bookmarkEnd w:id="7"/>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8"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9"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0"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1"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2"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3"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4"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5"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6"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7"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8"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8"/>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6A0A2DF6" w:rsidR="001C0579" w:rsidRPr="00433830" w:rsidRDefault="001C0579" w:rsidP="00726FC3">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726FC3">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726FC3">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10D33DCC" w:rsidR="001C0579" w:rsidRPr="003462B5" w:rsidRDefault="00171A77" w:rsidP="00726FC3">
            <w:pPr>
              <w:rPr>
                <w:rFonts w:ascii="Avenir" w:hAnsi="Avenir"/>
                <w:highlight w:val="yellow"/>
              </w:rPr>
            </w:pPr>
            <w:r>
              <w:rPr>
                <w:rFonts w:ascii="Avenir" w:hAnsi="Avenir"/>
                <w:highlight w:val="yellow"/>
              </w:rPr>
              <w:fldChar w:fldCharType="begin">
                <w:ffData>
                  <w:name w:val="Text6"/>
                  <w:enabled/>
                  <w:calcOnExit w:val="0"/>
                  <w:textInput/>
                </w:ffData>
              </w:fldChar>
            </w:r>
            <w:bookmarkStart w:id="19"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19"/>
          </w:p>
        </w:tc>
      </w:tr>
      <w:tr w:rsidR="001C0579" w:rsidRPr="003462B5" w14:paraId="447EFC7E" w14:textId="77777777" w:rsidTr="00647632">
        <w:tc>
          <w:tcPr>
            <w:tcW w:w="3196" w:type="dxa"/>
          </w:tcPr>
          <w:p w14:paraId="788F5022" w14:textId="77777777" w:rsidR="001C0579" w:rsidRPr="003462B5" w:rsidRDefault="001C0579" w:rsidP="00726FC3">
            <w:pPr>
              <w:rPr>
                <w:rFonts w:ascii="Avenir" w:hAnsi="Avenir"/>
              </w:rPr>
            </w:pPr>
            <w:r w:rsidRPr="003462B5">
              <w:rPr>
                <w:rFonts w:ascii="Avenir" w:hAnsi="Avenir"/>
              </w:rPr>
              <w:t>Description:</w:t>
            </w:r>
          </w:p>
        </w:tc>
        <w:tc>
          <w:tcPr>
            <w:tcW w:w="6704" w:type="dxa"/>
            <w:shd w:val="clear" w:color="auto" w:fill="auto"/>
          </w:tcPr>
          <w:p w14:paraId="2D0218D2" w14:textId="56DC757D" w:rsidR="001C0579" w:rsidRPr="003462B5" w:rsidRDefault="00171A77" w:rsidP="00726FC3">
            <w:pPr>
              <w:rPr>
                <w:rFonts w:ascii="Avenir" w:hAnsi="Avenir"/>
                <w:highlight w:val="yellow"/>
              </w:rPr>
            </w:pPr>
            <w:r>
              <w:rPr>
                <w:rFonts w:ascii="Avenir" w:hAnsi="Avenir"/>
                <w:highlight w:val="yellow"/>
              </w:rPr>
              <w:fldChar w:fldCharType="begin">
                <w:ffData>
                  <w:name w:val="Text7"/>
                  <w:enabled/>
                  <w:calcOnExit w:val="0"/>
                  <w:textInput/>
                </w:ffData>
              </w:fldChar>
            </w:r>
            <w:bookmarkStart w:id="20"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0"/>
          </w:p>
        </w:tc>
      </w:tr>
      <w:tr w:rsidR="001C0579" w:rsidRPr="003462B5" w14:paraId="79843157" w14:textId="77777777" w:rsidTr="00647632">
        <w:tc>
          <w:tcPr>
            <w:tcW w:w="3196" w:type="dxa"/>
          </w:tcPr>
          <w:p w14:paraId="56A93D32" w14:textId="77777777" w:rsidR="001C0579" w:rsidRPr="003462B5" w:rsidRDefault="001C0579" w:rsidP="00726FC3">
            <w:pPr>
              <w:rPr>
                <w:rFonts w:ascii="Avenir" w:hAnsi="Avenir"/>
              </w:rPr>
            </w:pPr>
            <w:r w:rsidRPr="003462B5">
              <w:rPr>
                <w:rFonts w:ascii="Avenir" w:hAnsi="Avenir"/>
              </w:rPr>
              <w:t xml:space="preserve">To be completed by [Date]: </w:t>
            </w:r>
          </w:p>
        </w:tc>
        <w:tc>
          <w:tcPr>
            <w:tcW w:w="6704" w:type="dxa"/>
            <w:shd w:val="clear" w:color="auto" w:fill="auto"/>
          </w:tcPr>
          <w:p w14:paraId="359D95AF" w14:textId="3D3B1429" w:rsidR="001C0579" w:rsidRPr="003462B5" w:rsidRDefault="00171A77" w:rsidP="00726FC3">
            <w:pPr>
              <w:rPr>
                <w:rFonts w:ascii="Avenir" w:hAnsi="Avenir"/>
                <w:highlight w:val="yellow"/>
              </w:rPr>
            </w:pPr>
            <w:r>
              <w:rPr>
                <w:rFonts w:ascii="Avenir" w:hAnsi="Avenir"/>
                <w:highlight w:val="yellow"/>
              </w:rPr>
              <w:fldChar w:fldCharType="begin">
                <w:ffData>
                  <w:name w:val="Text8"/>
                  <w:enabled/>
                  <w:calcOnExit w:val="0"/>
                  <w:textInput/>
                </w:ffData>
              </w:fldChar>
            </w:r>
            <w:bookmarkStart w:id="21"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1"/>
          </w:p>
        </w:tc>
      </w:tr>
      <w:tr w:rsidR="001C0579" w:rsidRPr="003462B5" w14:paraId="22DD193B" w14:textId="77777777" w:rsidTr="00647632">
        <w:tc>
          <w:tcPr>
            <w:tcW w:w="3196" w:type="dxa"/>
          </w:tcPr>
          <w:p w14:paraId="5F65BD7B" w14:textId="77777777" w:rsidR="001C0579" w:rsidRPr="003462B5" w:rsidRDefault="001C0579" w:rsidP="00726FC3">
            <w:pPr>
              <w:rPr>
                <w:rFonts w:ascii="Avenir" w:hAnsi="Avenir"/>
              </w:rPr>
            </w:pPr>
            <w:r w:rsidRPr="003462B5">
              <w:rPr>
                <w:rFonts w:ascii="Avenir" w:hAnsi="Avenir"/>
              </w:rPr>
              <w:t>Responsible person:</w:t>
            </w:r>
          </w:p>
        </w:tc>
        <w:tc>
          <w:tcPr>
            <w:tcW w:w="6704" w:type="dxa"/>
            <w:shd w:val="clear" w:color="auto" w:fill="auto"/>
          </w:tcPr>
          <w:p w14:paraId="5D2300A8" w14:textId="6CC6BA60" w:rsidR="001C0579" w:rsidRPr="003462B5" w:rsidRDefault="00171A77" w:rsidP="00726FC3">
            <w:pPr>
              <w:rPr>
                <w:rFonts w:ascii="Avenir" w:hAnsi="Avenir"/>
                <w:highlight w:val="yellow"/>
              </w:rPr>
            </w:pPr>
            <w:r>
              <w:rPr>
                <w:rFonts w:ascii="Avenir" w:hAnsi="Avenir"/>
                <w:highlight w:val="yellow"/>
              </w:rPr>
              <w:fldChar w:fldCharType="begin">
                <w:ffData>
                  <w:name w:val="Text9"/>
                  <w:enabled/>
                  <w:calcOnExit w:val="0"/>
                  <w:textInput/>
                </w:ffData>
              </w:fldChar>
            </w:r>
            <w:bookmarkStart w:id="22"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2"/>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726FC3">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726FC3">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726FC3">
            <w:pPr>
              <w:rPr>
                <w:rFonts w:ascii="Avenir" w:hAnsi="Avenir"/>
                <w:highlight w:val="yellow"/>
              </w:rPr>
            </w:pPr>
            <w:r>
              <w:rPr>
                <w:rFonts w:ascii="Avenir" w:hAnsi="Avenir"/>
                <w:highlight w:val="yellow"/>
              </w:rPr>
              <w:fldChar w:fldCharType="begin">
                <w:ffData>
                  <w:name w:val="Text10"/>
                  <w:enabled/>
                  <w:calcOnExit w:val="0"/>
                  <w:textInput/>
                </w:ffData>
              </w:fldChar>
            </w:r>
            <w:bookmarkStart w:id="23"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r w:rsidR="004A09B6" w:rsidRPr="003462B5" w14:paraId="723EA06F" w14:textId="77777777" w:rsidTr="00647632">
        <w:tc>
          <w:tcPr>
            <w:tcW w:w="3196" w:type="dxa"/>
          </w:tcPr>
          <w:p w14:paraId="12CBE3B1" w14:textId="77777777" w:rsidR="004A09B6" w:rsidRPr="003462B5" w:rsidRDefault="004A09B6" w:rsidP="00726FC3">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726FC3">
            <w:pPr>
              <w:rPr>
                <w:rFonts w:ascii="Avenir" w:hAnsi="Avenir"/>
                <w:highlight w:val="yellow"/>
              </w:rPr>
            </w:pPr>
            <w:r>
              <w:rPr>
                <w:rFonts w:ascii="Avenir" w:hAnsi="Avenir"/>
                <w:highlight w:val="yellow"/>
              </w:rPr>
              <w:fldChar w:fldCharType="begin">
                <w:ffData>
                  <w:name w:val="Text11"/>
                  <w:enabled/>
                  <w:calcOnExit w:val="0"/>
                  <w:textInput/>
                </w:ffData>
              </w:fldChar>
            </w:r>
            <w:bookmarkStart w:id="24"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2C4DBAE2" w14:textId="77777777" w:rsidTr="00647632">
        <w:tc>
          <w:tcPr>
            <w:tcW w:w="3196" w:type="dxa"/>
          </w:tcPr>
          <w:p w14:paraId="679DB99C" w14:textId="77777777" w:rsidR="004A09B6" w:rsidRPr="003462B5" w:rsidRDefault="004A09B6" w:rsidP="00726FC3">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726FC3">
            <w:pPr>
              <w:rPr>
                <w:rFonts w:ascii="Avenir" w:hAnsi="Avenir"/>
                <w:highlight w:val="yellow"/>
              </w:rPr>
            </w:pPr>
            <w:r>
              <w:rPr>
                <w:rFonts w:ascii="Avenir" w:hAnsi="Avenir"/>
                <w:highlight w:val="yellow"/>
              </w:rPr>
              <w:fldChar w:fldCharType="begin">
                <w:ffData>
                  <w:name w:val="Text12"/>
                  <w:enabled/>
                  <w:calcOnExit w:val="0"/>
                  <w:textInput/>
                </w:ffData>
              </w:fldChar>
            </w:r>
            <w:bookmarkStart w:id="25"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r w:rsidR="004A09B6" w:rsidRPr="003462B5" w14:paraId="7C7D161E" w14:textId="77777777" w:rsidTr="00647632">
        <w:tc>
          <w:tcPr>
            <w:tcW w:w="3196" w:type="dxa"/>
          </w:tcPr>
          <w:p w14:paraId="3D07381C" w14:textId="77777777" w:rsidR="004A09B6" w:rsidRPr="003462B5" w:rsidRDefault="004A09B6" w:rsidP="00726FC3">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726FC3">
            <w:pPr>
              <w:rPr>
                <w:rFonts w:ascii="Avenir" w:hAnsi="Avenir"/>
                <w:highlight w:val="yellow"/>
              </w:rPr>
            </w:pPr>
            <w:r>
              <w:rPr>
                <w:rFonts w:ascii="Avenir" w:hAnsi="Avenir"/>
                <w:highlight w:val="yellow"/>
              </w:rPr>
              <w:fldChar w:fldCharType="begin">
                <w:ffData>
                  <w:name w:val="Text13"/>
                  <w:enabled/>
                  <w:calcOnExit w:val="0"/>
                  <w:textInput/>
                </w:ffData>
              </w:fldChar>
            </w:r>
            <w:bookmarkStart w:id="26"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6"/>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A22574"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7"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8"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9"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30"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1"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1"/>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04877C2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2"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3"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4"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5"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6"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7"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8"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9"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0"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1"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C042F9C"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2"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3"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4"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5"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c>
          <w:tcPr>
            <w:tcW w:w="1687" w:type="dxa"/>
            <w:shd w:val="clear" w:color="auto" w:fill="FFF2CC" w:themeFill="accent4" w:themeFillTint="33"/>
          </w:tcPr>
          <w:p w14:paraId="3B6F5C9B" w14:textId="037CE00E"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6"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7"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c>
          <w:tcPr>
            <w:tcW w:w="1350" w:type="dxa"/>
            <w:shd w:val="clear" w:color="auto" w:fill="auto"/>
          </w:tcPr>
          <w:p w14:paraId="193EC35A" w14:textId="0D2ECE25" w:rsidR="00EF012D" w:rsidRPr="00CC3DCA" w:rsidRDefault="00171A77" w:rsidP="00726FC3">
            <w:pPr>
              <w:rPr>
                <w:rFonts w:ascii="Avenir" w:hAnsi="Avenir" w:cs="Segoe UI"/>
              </w:rPr>
            </w:pPr>
            <w:r>
              <w:rPr>
                <w:rFonts w:ascii="Avenir" w:hAnsi="Avenir" w:cs="Segoe UI"/>
              </w:rPr>
              <w:fldChar w:fldCharType="begin">
                <w:ffData>
                  <w:name w:val="Text36"/>
                  <w:enabled/>
                  <w:calcOnExit w:val="0"/>
                  <w:textInput/>
                </w:ffData>
              </w:fldChar>
            </w:r>
            <w:bookmarkStart w:id="48"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c>
          <w:tcPr>
            <w:tcW w:w="1687" w:type="dxa"/>
            <w:shd w:val="clear" w:color="auto" w:fill="FFF2CC" w:themeFill="accent4" w:themeFillTint="33"/>
          </w:tcPr>
          <w:p w14:paraId="6BFE2F87" w14:textId="161E3EAE" w:rsidR="00EF012D" w:rsidRPr="00CC3DCA" w:rsidRDefault="00171A77" w:rsidP="00726FC3">
            <w:pPr>
              <w:rPr>
                <w:rFonts w:ascii="Avenir" w:hAnsi="Avenir" w:cs="Segoe UI"/>
              </w:rPr>
            </w:pPr>
            <w:r>
              <w:rPr>
                <w:rFonts w:ascii="Avenir" w:hAnsi="Avenir" w:cs="Segoe UI"/>
              </w:rPr>
              <w:fldChar w:fldCharType="begin">
                <w:ffData>
                  <w:name w:val="Text34"/>
                  <w:enabled/>
                  <w:calcOnExit w:val="0"/>
                  <w:textInput/>
                </w:ffData>
              </w:fldChar>
            </w:r>
            <w:bookmarkStart w:id="49"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726FC3">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726FC3">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0"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350" w:type="dxa"/>
            <w:shd w:val="clear" w:color="auto" w:fill="auto"/>
          </w:tcPr>
          <w:p w14:paraId="0C3CBE7B" w14:textId="62FBFD2A" w:rsidR="00EF012D" w:rsidRPr="00CC3DCA" w:rsidRDefault="00171A77" w:rsidP="00726FC3">
            <w:pPr>
              <w:rPr>
                <w:rFonts w:ascii="Avenir" w:hAnsi="Avenir" w:cs="Segoe UI"/>
              </w:rPr>
            </w:pPr>
            <w:r>
              <w:rPr>
                <w:rFonts w:ascii="Avenir" w:hAnsi="Avenir" w:cs="Segoe UI"/>
              </w:rPr>
              <w:fldChar w:fldCharType="begin">
                <w:ffData>
                  <w:name w:val="Text37"/>
                  <w:enabled/>
                  <w:calcOnExit w:val="0"/>
                  <w:textInput/>
                </w:ffData>
              </w:fldChar>
            </w:r>
            <w:bookmarkStart w:id="51"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c>
          <w:tcPr>
            <w:tcW w:w="1687" w:type="dxa"/>
            <w:shd w:val="clear" w:color="auto" w:fill="FFF2CC" w:themeFill="accent4" w:themeFillTint="33"/>
          </w:tcPr>
          <w:p w14:paraId="68BABE02" w14:textId="0862410F" w:rsidR="00EF012D" w:rsidRPr="00CC3DCA" w:rsidRDefault="00171A77" w:rsidP="00726FC3">
            <w:pPr>
              <w:rPr>
                <w:rFonts w:ascii="Avenir" w:hAnsi="Avenir" w:cs="Segoe UI"/>
              </w:rPr>
            </w:pPr>
            <w:r>
              <w:rPr>
                <w:rFonts w:ascii="Avenir" w:hAnsi="Avenir" w:cs="Segoe UI"/>
              </w:rPr>
              <w:fldChar w:fldCharType="begin">
                <w:ffData>
                  <w:name w:val="Text35"/>
                  <w:enabled/>
                  <w:calcOnExit w:val="0"/>
                  <w:textInput/>
                </w:ffData>
              </w:fldChar>
            </w:r>
            <w:bookmarkStart w:id="52"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726FC3">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lastRenderedPageBreak/>
              <w:t>Supplies</w:t>
            </w:r>
          </w:p>
        </w:tc>
        <w:tc>
          <w:tcPr>
            <w:tcW w:w="4963" w:type="dxa"/>
            <w:gridSpan w:val="3"/>
            <w:shd w:val="clear" w:color="auto" w:fill="009193"/>
          </w:tcPr>
          <w:p w14:paraId="54036801" w14:textId="77777777" w:rsidR="00EF012D" w:rsidRPr="00241D3A" w:rsidRDefault="00EF012D" w:rsidP="00726FC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726FC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726FC3">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726FC3">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3"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350" w:type="dxa"/>
            <w:shd w:val="clear" w:color="auto" w:fill="auto"/>
          </w:tcPr>
          <w:p w14:paraId="4EB4046F" w14:textId="355CDD61" w:rsidR="00EF012D" w:rsidRPr="00CC3DCA" w:rsidRDefault="00171A77" w:rsidP="00726FC3">
            <w:pPr>
              <w:rPr>
                <w:rFonts w:ascii="Avenir" w:hAnsi="Avenir" w:cs="Segoe UI"/>
              </w:rPr>
            </w:pPr>
            <w:r>
              <w:rPr>
                <w:rFonts w:ascii="Avenir" w:hAnsi="Avenir" w:cs="Segoe UI"/>
              </w:rPr>
              <w:fldChar w:fldCharType="begin">
                <w:ffData>
                  <w:name w:val="Text44"/>
                  <w:enabled/>
                  <w:calcOnExit w:val="0"/>
                  <w:textInput/>
                </w:ffData>
              </w:fldChar>
            </w:r>
            <w:bookmarkStart w:id="54"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c>
          <w:tcPr>
            <w:tcW w:w="1687" w:type="dxa"/>
            <w:shd w:val="clear" w:color="auto" w:fill="FFF2CC" w:themeFill="accent4" w:themeFillTint="33"/>
          </w:tcPr>
          <w:p w14:paraId="1857A0E8" w14:textId="1B090958" w:rsidR="00EF012D" w:rsidRPr="00CC3DCA" w:rsidRDefault="00171A77" w:rsidP="00726FC3">
            <w:pPr>
              <w:rPr>
                <w:rFonts w:ascii="Avenir" w:hAnsi="Avenir" w:cs="Segoe UI"/>
              </w:rPr>
            </w:pPr>
            <w:r>
              <w:rPr>
                <w:rFonts w:ascii="Avenir" w:hAnsi="Avenir" w:cs="Segoe UI"/>
              </w:rPr>
              <w:fldChar w:fldCharType="begin">
                <w:ffData>
                  <w:name w:val="Text48"/>
                  <w:enabled/>
                  <w:calcOnExit w:val="0"/>
                  <w:textInput/>
                </w:ffData>
              </w:fldChar>
            </w:r>
            <w:bookmarkStart w:id="55"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726FC3">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726FC3">
            <w:pPr>
              <w:rPr>
                <w:rFonts w:ascii="Avenir" w:hAnsi="Avenir" w:cs="Segoe UI"/>
              </w:rPr>
            </w:pPr>
            <w:r>
              <w:rPr>
                <w:rFonts w:ascii="Avenir" w:hAnsi="Avenir" w:cs="Segoe UI"/>
              </w:rPr>
              <w:fldChar w:fldCharType="begin">
                <w:ffData>
                  <w:name w:val="Text41"/>
                  <w:enabled/>
                  <w:calcOnExit w:val="0"/>
                  <w:textInput/>
                </w:ffData>
              </w:fldChar>
            </w:r>
            <w:bookmarkStart w:id="56"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350" w:type="dxa"/>
            <w:shd w:val="clear" w:color="auto" w:fill="auto"/>
          </w:tcPr>
          <w:p w14:paraId="625BDB47" w14:textId="153CCB0F" w:rsidR="00EF012D" w:rsidRPr="00CC3DCA" w:rsidRDefault="00171A77" w:rsidP="00726FC3">
            <w:pPr>
              <w:rPr>
                <w:rFonts w:ascii="Avenir" w:hAnsi="Avenir" w:cs="Segoe UI"/>
              </w:rPr>
            </w:pPr>
            <w:r>
              <w:rPr>
                <w:rFonts w:ascii="Avenir" w:hAnsi="Avenir" w:cs="Segoe UI"/>
              </w:rPr>
              <w:fldChar w:fldCharType="begin">
                <w:ffData>
                  <w:name w:val="Text45"/>
                  <w:enabled/>
                  <w:calcOnExit w:val="0"/>
                  <w:textInput/>
                </w:ffData>
              </w:fldChar>
            </w:r>
            <w:bookmarkStart w:id="57"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c>
          <w:tcPr>
            <w:tcW w:w="1687" w:type="dxa"/>
            <w:shd w:val="clear" w:color="auto" w:fill="FFF2CC" w:themeFill="accent4" w:themeFillTint="33"/>
          </w:tcPr>
          <w:p w14:paraId="359CD809" w14:textId="48DB5877" w:rsidR="00EF012D" w:rsidRPr="00CC3DCA" w:rsidRDefault="00171A77" w:rsidP="00726FC3">
            <w:pPr>
              <w:rPr>
                <w:rFonts w:ascii="Avenir" w:hAnsi="Avenir" w:cs="Segoe UI"/>
              </w:rPr>
            </w:pPr>
            <w:r>
              <w:rPr>
                <w:rFonts w:ascii="Avenir" w:hAnsi="Avenir" w:cs="Segoe UI"/>
              </w:rPr>
              <w:fldChar w:fldCharType="begin">
                <w:ffData>
                  <w:name w:val="Text49"/>
                  <w:enabled/>
                  <w:calcOnExit w:val="0"/>
                  <w:textInput/>
                </w:ffData>
              </w:fldChar>
            </w:r>
            <w:bookmarkStart w:id="58"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726FC3">
            <w:pPr>
              <w:rPr>
                <w:rFonts w:ascii="Avenir" w:hAnsi="Avenir" w:cs="Segoe UI"/>
              </w:rPr>
            </w:pPr>
            <w:r>
              <w:rPr>
                <w:rFonts w:ascii="Avenir" w:hAnsi="Avenir" w:cs="Segoe UI"/>
              </w:rPr>
              <w:fldChar w:fldCharType="begin">
                <w:ffData>
                  <w:name w:val="Text42"/>
                  <w:enabled/>
                  <w:calcOnExit w:val="0"/>
                  <w:textInput/>
                </w:ffData>
              </w:fldChar>
            </w:r>
            <w:bookmarkStart w:id="59"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350" w:type="dxa"/>
            <w:shd w:val="clear" w:color="auto" w:fill="auto"/>
          </w:tcPr>
          <w:p w14:paraId="273E3D04" w14:textId="3E2CCEC9" w:rsidR="00EF012D" w:rsidRPr="00CC3DCA" w:rsidRDefault="00171A77" w:rsidP="00726FC3">
            <w:pPr>
              <w:rPr>
                <w:rFonts w:ascii="Avenir" w:hAnsi="Avenir" w:cs="Segoe UI"/>
              </w:rPr>
            </w:pPr>
            <w:r>
              <w:rPr>
                <w:rFonts w:ascii="Avenir" w:hAnsi="Avenir" w:cs="Segoe UI"/>
              </w:rPr>
              <w:fldChar w:fldCharType="begin">
                <w:ffData>
                  <w:name w:val="Text46"/>
                  <w:enabled/>
                  <w:calcOnExit w:val="0"/>
                  <w:textInput/>
                </w:ffData>
              </w:fldChar>
            </w:r>
            <w:bookmarkStart w:id="60"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c>
          <w:tcPr>
            <w:tcW w:w="1687" w:type="dxa"/>
            <w:shd w:val="clear" w:color="auto" w:fill="FFF2CC" w:themeFill="accent4" w:themeFillTint="33"/>
          </w:tcPr>
          <w:p w14:paraId="16E1DD6A" w14:textId="184FBDB2" w:rsidR="00EF012D" w:rsidRPr="00CC3DCA" w:rsidRDefault="00171A77" w:rsidP="00726FC3">
            <w:pPr>
              <w:rPr>
                <w:rFonts w:ascii="Avenir" w:hAnsi="Avenir" w:cs="Segoe UI"/>
              </w:rPr>
            </w:pPr>
            <w:r>
              <w:rPr>
                <w:rFonts w:ascii="Avenir" w:hAnsi="Avenir" w:cs="Segoe UI"/>
              </w:rPr>
              <w:fldChar w:fldCharType="begin">
                <w:ffData>
                  <w:name w:val="Text50"/>
                  <w:enabled/>
                  <w:calcOnExit w:val="0"/>
                  <w:textInput/>
                </w:ffData>
              </w:fldChar>
            </w:r>
            <w:bookmarkStart w:id="61"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726FC3">
            <w:pPr>
              <w:rPr>
                <w:rFonts w:ascii="Avenir" w:hAnsi="Avenir" w:cs="Segoe UI"/>
              </w:rPr>
            </w:pPr>
            <w:r>
              <w:rPr>
                <w:rFonts w:ascii="Avenir" w:hAnsi="Avenir" w:cs="Segoe UI"/>
              </w:rPr>
              <w:fldChar w:fldCharType="begin">
                <w:ffData>
                  <w:name w:val="Text43"/>
                  <w:enabled/>
                  <w:calcOnExit w:val="0"/>
                  <w:textInput/>
                </w:ffData>
              </w:fldChar>
            </w:r>
            <w:bookmarkStart w:id="62"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350" w:type="dxa"/>
            <w:shd w:val="clear" w:color="auto" w:fill="auto"/>
          </w:tcPr>
          <w:p w14:paraId="78B1FFC5" w14:textId="2D272E1A" w:rsidR="00EF012D" w:rsidRPr="00CC3DCA" w:rsidRDefault="00171A77" w:rsidP="00726FC3">
            <w:pPr>
              <w:rPr>
                <w:rFonts w:ascii="Avenir" w:hAnsi="Avenir" w:cs="Segoe UI"/>
              </w:rPr>
            </w:pPr>
            <w:r>
              <w:rPr>
                <w:rFonts w:ascii="Avenir" w:hAnsi="Avenir" w:cs="Segoe UI"/>
              </w:rPr>
              <w:fldChar w:fldCharType="begin">
                <w:ffData>
                  <w:name w:val="Text47"/>
                  <w:enabled/>
                  <w:calcOnExit w:val="0"/>
                  <w:textInput/>
                </w:ffData>
              </w:fldChar>
            </w:r>
            <w:bookmarkStart w:id="63"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687" w:type="dxa"/>
            <w:shd w:val="clear" w:color="auto" w:fill="FFF2CC" w:themeFill="accent4" w:themeFillTint="33"/>
          </w:tcPr>
          <w:p w14:paraId="4FEF9BAA" w14:textId="2F765FB5" w:rsidR="00EF012D" w:rsidRPr="00CC3DCA" w:rsidRDefault="00171A77" w:rsidP="00726FC3">
            <w:pPr>
              <w:rPr>
                <w:rFonts w:ascii="Avenir" w:hAnsi="Avenir" w:cs="Segoe UI"/>
              </w:rPr>
            </w:pPr>
            <w:r>
              <w:rPr>
                <w:rFonts w:ascii="Avenir" w:hAnsi="Avenir" w:cs="Segoe UI"/>
              </w:rPr>
              <w:fldChar w:fldCharType="begin">
                <w:ffData>
                  <w:name w:val="Text51"/>
                  <w:enabled/>
                  <w:calcOnExit w:val="0"/>
                  <w:textInput/>
                </w:ffData>
              </w:fldChar>
            </w:r>
            <w:bookmarkStart w:id="64"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726FC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726FC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726FC3">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726FC3">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5"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350" w:type="dxa"/>
          </w:tcPr>
          <w:p w14:paraId="22DB238F" w14:textId="2166FF05" w:rsidR="00EF012D" w:rsidRPr="00CC3DCA" w:rsidRDefault="00171A77" w:rsidP="00726FC3">
            <w:pPr>
              <w:rPr>
                <w:rFonts w:ascii="Avenir" w:hAnsi="Avenir" w:cs="Segoe UI"/>
              </w:rPr>
            </w:pPr>
            <w:r>
              <w:rPr>
                <w:rFonts w:ascii="Avenir" w:hAnsi="Avenir" w:cs="Segoe UI"/>
              </w:rPr>
              <w:fldChar w:fldCharType="begin">
                <w:ffData>
                  <w:name w:val="Text54"/>
                  <w:enabled/>
                  <w:calcOnExit w:val="0"/>
                  <w:textInput/>
                </w:ffData>
              </w:fldChar>
            </w:r>
            <w:bookmarkStart w:id="66"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c>
          <w:tcPr>
            <w:tcW w:w="1687" w:type="dxa"/>
            <w:shd w:val="clear" w:color="auto" w:fill="FFF2CC" w:themeFill="accent4" w:themeFillTint="33"/>
          </w:tcPr>
          <w:p w14:paraId="1518FD05" w14:textId="2377101A" w:rsidR="00EF012D" w:rsidRPr="00CC3DCA" w:rsidRDefault="00171A77" w:rsidP="00726FC3">
            <w:pPr>
              <w:rPr>
                <w:rFonts w:ascii="Avenir" w:hAnsi="Avenir" w:cs="Segoe UI"/>
              </w:rPr>
            </w:pPr>
            <w:r>
              <w:rPr>
                <w:rFonts w:ascii="Avenir" w:hAnsi="Avenir" w:cs="Segoe UI"/>
              </w:rPr>
              <w:fldChar w:fldCharType="begin">
                <w:ffData>
                  <w:name w:val="Text56"/>
                  <w:enabled/>
                  <w:calcOnExit w:val="0"/>
                  <w:textInput/>
                </w:ffData>
              </w:fldChar>
            </w:r>
            <w:bookmarkStart w:id="67"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726FC3">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8"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350" w:type="dxa"/>
          </w:tcPr>
          <w:p w14:paraId="6F4758EA" w14:textId="0421A5A5" w:rsidR="00EF012D" w:rsidRPr="00CC3DCA" w:rsidRDefault="00171A77" w:rsidP="00726FC3">
            <w:pPr>
              <w:rPr>
                <w:rFonts w:ascii="Avenir" w:hAnsi="Avenir" w:cs="Segoe UI"/>
              </w:rPr>
            </w:pPr>
            <w:r>
              <w:rPr>
                <w:rFonts w:ascii="Avenir" w:hAnsi="Avenir" w:cs="Segoe UI"/>
              </w:rPr>
              <w:fldChar w:fldCharType="begin">
                <w:ffData>
                  <w:name w:val="Text55"/>
                  <w:enabled/>
                  <w:calcOnExit w:val="0"/>
                  <w:textInput/>
                </w:ffData>
              </w:fldChar>
            </w:r>
            <w:bookmarkStart w:id="69"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c>
          <w:tcPr>
            <w:tcW w:w="1687" w:type="dxa"/>
            <w:shd w:val="clear" w:color="auto" w:fill="FFF2CC" w:themeFill="accent4" w:themeFillTint="33"/>
          </w:tcPr>
          <w:p w14:paraId="389EEAF0" w14:textId="40F97127" w:rsidR="00EF012D" w:rsidRPr="00CC3DCA" w:rsidRDefault="00171A77" w:rsidP="00726FC3">
            <w:pPr>
              <w:rPr>
                <w:rFonts w:ascii="Avenir" w:hAnsi="Avenir" w:cs="Segoe UI"/>
              </w:rPr>
            </w:pPr>
            <w:r>
              <w:rPr>
                <w:rFonts w:ascii="Avenir" w:hAnsi="Avenir" w:cs="Segoe UI"/>
              </w:rPr>
              <w:fldChar w:fldCharType="begin">
                <w:ffData>
                  <w:name w:val="Text57"/>
                  <w:enabled/>
                  <w:calcOnExit w:val="0"/>
                  <w:textInput/>
                </w:ffData>
              </w:fldChar>
            </w:r>
            <w:bookmarkStart w:id="70"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726FC3">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726FC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726FC3">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726FC3">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726FC3">
            <w:pPr>
              <w:rPr>
                <w:rFonts w:ascii="Avenir" w:hAnsi="Avenir" w:cs="Segoe UI"/>
              </w:rPr>
            </w:pPr>
            <w:r>
              <w:rPr>
                <w:rFonts w:ascii="Avenir" w:hAnsi="Avenir" w:cs="Segoe UI"/>
              </w:rPr>
              <w:fldChar w:fldCharType="begin">
                <w:ffData>
                  <w:name w:val="Text66"/>
                  <w:enabled/>
                  <w:calcOnExit w:val="0"/>
                  <w:textInput/>
                </w:ffData>
              </w:fldChar>
            </w:r>
            <w:bookmarkStart w:id="71"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350" w:type="dxa"/>
          </w:tcPr>
          <w:p w14:paraId="76D24AAE" w14:textId="60A8C122" w:rsidR="00EF012D" w:rsidRPr="00CC3DCA" w:rsidRDefault="00171A77" w:rsidP="00726FC3">
            <w:pPr>
              <w:rPr>
                <w:rFonts w:ascii="Avenir" w:hAnsi="Avenir" w:cs="Segoe UI"/>
              </w:rPr>
            </w:pPr>
            <w:r>
              <w:rPr>
                <w:rFonts w:ascii="Avenir" w:hAnsi="Avenir" w:cs="Segoe UI"/>
              </w:rPr>
              <w:fldChar w:fldCharType="begin">
                <w:ffData>
                  <w:name w:val="Text62"/>
                  <w:enabled/>
                  <w:calcOnExit w:val="0"/>
                  <w:textInput/>
                </w:ffData>
              </w:fldChar>
            </w:r>
            <w:bookmarkStart w:id="72"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c>
          <w:tcPr>
            <w:tcW w:w="1687" w:type="dxa"/>
            <w:shd w:val="clear" w:color="auto" w:fill="FFF2CC" w:themeFill="accent4" w:themeFillTint="33"/>
          </w:tcPr>
          <w:p w14:paraId="6EF4C0EE" w14:textId="08EE260D" w:rsidR="00EF012D" w:rsidRPr="00CC3DCA" w:rsidRDefault="00171A77" w:rsidP="00726FC3">
            <w:pPr>
              <w:rPr>
                <w:rFonts w:ascii="Avenir" w:hAnsi="Avenir" w:cs="Segoe UI"/>
              </w:rPr>
            </w:pPr>
            <w:r>
              <w:rPr>
                <w:rFonts w:ascii="Avenir" w:hAnsi="Avenir" w:cs="Segoe UI"/>
              </w:rPr>
              <w:fldChar w:fldCharType="begin">
                <w:ffData>
                  <w:name w:val="Text58"/>
                  <w:enabled/>
                  <w:calcOnExit w:val="0"/>
                  <w:textInput/>
                </w:ffData>
              </w:fldChar>
            </w:r>
            <w:bookmarkStart w:id="73"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726FC3">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726FC3">
            <w:pPr>
              <w:rPr>
                <w:rFonts w:ascii="Avenir" w:hAnsi="Avenir" w:cs="Segoe UI"/>
              </w:rPr>
            </w:pPr>
            <w:r>
              <w:rPr>
                <w:rFonts w:ascii="Avenir" w:hAnsi="Avenir" w:cs="Segoe UI"/>
              </w:rPr>
              <w:fldChar w:fldCharType="begin">
                <w:ffData>
                  <w:name w:val="Text67"/>
                  <w:enabled/>
                  <w:calcOnExit w:val="0"/>
                  <w:textInput/>
                </w:ffData>
              </w:fldChar>
            </w:r>
            <w:bookmarkStart w:id="74"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350" w:type="dxa"/>
          </w:tcPr>
          <w:p w14:paraId="4CD9F009" w14:textId="42CD4C7C" w:rsidR="00EF012D" w:rsidRPr="00CC3DCA" w:rsidRDefault="00171A77" w:rsidP="00726FC3">
            <w:pPr>
              <w:rPr>
                <w:rFonts w:ascii="Avenir" w:hAnsi="Avenir" w:cs="Segoe UI"/>
              </w:rPr>
            </w:pPr>
            <w:r>
              <w:rPr>
                <w:rFonts w:ascii="Avenir" w:hAnsi="Avenir" w:cs="Segoe UI"/>
              </w:rPr>
              <w:fldChar w:fldCharType="begin">
                <w:ffData>
                  <w:name w:val="Text63"/>
                  <w:enabled/>
                  <w:calcOnExit w:val="0"/>
                  <w:textInput/>
                </w:ffData>
              </w:fldChar>
            </w:r>
            <w:bookmarkStart w:id="75"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c>
          <w:tcPr>
            <w:tcW w:w="1687" w:type="dxa"/>
            <w:shd w:val="clear" w:color="auto" w:fill="FFF2CC" w:themeFill="accent4" w:themeFillTint="33"/>
          </w:tcPr>
          <w:p w14:paraId="406BC203" w14:textId="369E86E1" w:rsidR="00EF012D" w:rsidRPr="00CC3DCA" w:rsidRDefault="00171A77" w:rsidP="00726FC3">
            <w:pPr>
              <w:rPr>
                <w:rFonts w:ascii="Avenir" w:hAnsi="Avenir" w:cs="Segoe UI"/>
              </w:rPr>
            </w:pPr>
            <w:r>
              <w:rPr>
                <w:rFonts w:ascii="Avenir" w:hAnsi="Avenir" w:cs="Segoe UI"/>
              </w:rPr>
              <w:fldChar w:fldCharType="begin">
                <w:ffData>
                  <w:name w:val="Text59"/>
                  <w:enabled/>
                  <w:calcOnExit w:val="0"/>
                  <w:textInput/>
                </w:ffData>
              </w:fldChar>
            </w:r>
            <w:bookmarkStart w:id="76"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726FC3">
            <w:pPr>
              <w:rPr>
                <w:rFonts w:ascii="Avenir" w:hAnsi="Avenir" w:cs="Segoe UI"/>
              </w:rPr>
            </w:pPr>
            <w:r>
              <w:rPr>
                <w:rFonts w:ascii="Avenir" w:hAnsi="Avenir" w:cs="Segoe UI"/>
              </w:rPr>
              <w:fldChar w:fldCharType="begin">
                <w:ffData>
                  <w:name w:val="Text68"/>
                  <w:enabled/>
                  <w:calcOnExit w:val="0"/>
                  <w:textInput/>
                </w:ffData>
              </w:fldChar>
            </w:r>
            <w:bookmarkStart w:id="77"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350" w:type="dxa"/>
          </w:tcPr>
          <w:p w14:paraId="716D4D8A" w14:textId="7A08A1F3" w:rsidR="00EF012D" w:rsidRPr="00CC3DCA" w:rsidRDefault="00171A77" w:rsidP="00726FC3">
            <w:pPr>
              <w:rPr>
                <w:rFonts w:ascii="Avenir" w:hAnsi="Avenir" w:cs="Segoe UI"/>
              </w:rPr>
            </w:pPr>
            <w:r>
              <w:rPr>
                <w:rFonts w:ascii="Avenir" w:hAnsi="Avenir" w:cs="Segoe UI"/>
              </w:rPr>
              <w:fldChar w:fldCharType="begin">
                <w:ffData>
                  <w:name w:val="Text64"/>
                  <w:enabled/>
                  <w:calcOnExit w:val="0"/>
                  <w:textInput/>
                </w:ffData>
              </w:fldChar>
            </w:r>
            <w:bookmarkStart w:id="78"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687" w:type="dxa"/>
            <w:shd w:val="clear" w:color="auto" w:fill="FFF2CC" w:themeFill="accent4" w:themeFillTint="33"/>
          </w:tcPr>
          <w:p w14:paraId="47E3587D" w14:textId="6FD9DF1D" w:rsidR="00EF012D" w:rsidRPr="00CC3DCA" w:rsidRDefault="00171A77" w:rsidP="00726FC3">
            <w:pPr>
              <w:rPr>
                <w:rFonts w:ascii="Avenir" w:hAnsi="Avenir" w:cs="Segoe UI"/>
              </w:rPr>
            </w:pPr>
            <w:r>
              <w:rPr>
                <w:rFonts w:ascii="Avenir" w:hAnsi="Avenir" w:cs="Segoe UI"/>
              </w:rPr>
              <w:fldChar w:fldCharType="begin">
                <w:ffData>
                  <w:name w:val="Text60"/>
                  <w:enabled/>
                  <w:calcOnExit w:val="0"/>
                  <w:textInput/>
                </w:ffData>
              </w:fldChar>
            </w:r>
            <w:bookmarkStart w:id="79"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726FC3">
            <w:pPr>
              <w:rPr>
                <w:rFonts w:ascii="Avenir" w:hAnsi="Avenir" w:cs="Segoe UI"/>
              </w:rPr>
            </w:pPr>
            <w:r>
              <w:rPr>
                <w:rFonts w:ascii="Avenir" w:hAnsi="Avenir" w:cs="Segoe UI"/>
              </w:rPr>
              <w:fldChar w:fldCharType="begin">
                <w:ffData>
                  <w:name w:val="Text69"/>
                  <w:enabled/>
                  <w:calcOnExit w:val="0"/>
                  <w:textInput/>
                </w:ffData>
              </w:fldChar>
            </w:r>
            <w:bookmarkStart w:id="80"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350" w:type="dxa"/>
          </w:tcPr>
          <w:p w14:paraId="4B5E5E3A" w14:textId="4F04E1E7" w:rsidR="00EF012D" w:rsidRPr="00CC3DCA" w:rsidRDefault="00171A77" w:rsidP="00726FC3">
            <w:pPr>
              <w:rPr>
                <w:rFonts w:ascii="Avenir" w:hAnsi="Avenir" w:cs="Segoe UI"/>
              </w:rPr>
            </w:pPr>
            <w:r>
              <w:rPr>
                <w:rFonts w:ascii="Avenir" w:hAnsi="Avenir" w:cs="Segoe UI"/>
              </w:rPr>
              <w:fldChar w:fldCharType="begin">
                <w:ffData>
                  <w:name w:val="Text65"/>
                  <w:enabled/>
                  <w:calcOnExit w:val="0"/>
                  <w:textInput/>
                </w:ffData>
              </w:fldChar>
            </w:r>
            <w:bookmarkStart w:id="81"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c>
          <w:tcPr>
            <w:tcW w:w="1687" w:type="dxa"/>
            <w:shd w:val="clear" w:color="auto" w:fill="FFF2CC" w:themeFill="accent4" w:themeFillTint="33"/>
          </w:tcPr>
          <w:p w14:paraId="16A45335" w14:textId="30C03858" w:rsidR="00EF012D" w:rsidRPr="00CC3DCA" w:rsidRDefault="00171A77" w:rsidP="00726FC3">
            <w:pPr>
              <w:rPr>
                <w:rFonts w:ascii="Avenir" w:hAnsi="Avenir" w:cs="Segoe UI"/>
              </w:rPr>
            </w:pPr>
            <w:r>
              <w:rPr>
                <w:rFonts w:ascii="Avenir" w:hAnsi="Avenir" w:cs="Segoe UI"/>
              </w:rPr>
              <w:fldChar w:fldCharType="begin">
                <w:ffData>
                  <w:name w:val="Text61"/>
                  <w:enabled/>
                  <w:calcOnExit w:val="0"/>
                  <w:textInput/>
                </w:ffData>
              </w:fldChar>
            </w:r>
            <w:bookmarkStart w:id="82"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726FC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726FC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726FC3">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726FC3">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726FC3">
            <w:pPr>
              <w:rPr>
                <w:rFonts w:ascii="Avenir" w:hAnsi="Avenir" w:cs="Segoe UI"/>
              </w:rPr>
            </w:pPr>
            <w:r>
              <w:rPr>
                <w:rFonts w:ascii="Avenir" w:hAnsi="Avenir" w:cs="Segoe UI"/>
              </w:rPr>
              <w:fldChar w:fldCharType="begin">
                <w:ffData>
                  <w:name w:val="Text70"/>
                  <w:enabled/>
                  <w:calcOnExit w:val="0"/>
                  <w:textInput/>
                </w:ffData>
              </w:fldChar>
            </w:r>
            <w:bookmarkStart w:id="83"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350" w:type="dxa"/>
          </w:tcPr>
          <w:p w14:paraId="75BB6521" w14:textId="3FB73A95" w:rsidR="00EF012D" w:rsidRPr="00CC3DCA" w:rsidRDefault="00171A77" w:rsidP="00726FC3">
            <w:pPr>
              <w:rPr>
                <w:rFonts w:ascii="Avenir" w:hAnsi="Avenir" w:cs="Segoe UI"/>
              </w:rPr>
            </w:pPr>
            <w:r>
              <w:rPr>
                <w:rFonts w:ascii="Avenir" w:hAnsi="Avenir" w:cs="Segoe UI"/>
              </w:rPr>
              <w:fldChar w:fldCharType="begin">
                <w:ffData>
                  <w:name w:val="Text72"/>
                  <w:enabled/>
                  <w:calcOnExit w:val="0"/>
                  <w:textInput/>
                </w:ffData>
              </w:fldChar>
            </w:r>
            <w:bookmarkStart w:id="84"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687" w:type="dxa"/>
            <w:shd w:val="clear" w:color="auto" w:fill="FFF2CC" w:themeFill="accent4" w:themeFillTint="33"/>
          </w:tcPr>
          <w:p w14:paraId="14274E54" w14:textId="4F68AF5C" w:rsidR="00EF012D" w:rsidRPr="00CC3DCA" w:rsidRDefault="00171A77" w:rsidP="00726FC3">
            <w:pPr>
              <w:rPr>
                <w:rFonts w:ascii="Avenir" w:hAnsi="Avenir" w:cs="Segoe UI"/>
              </w:rPr>
            </w:pPr>
            <w:r>
              <w:rPr>
                <w:rFonts w:ascii="Avenir" w:hAnsi="Avenir" w:cs="Segoe UI"/>
              </w:rPr>
              <w:fldChar w:fldCharType="begin">
                <w:ffData>
                  <w:name w:val="Text74"/>
                  <w:enabled/>
                  <w:calcOnExit w:val="0"/>
                  <w:textInput/>
                </w:ffData>
              </w:fldChar>
            </w:r>
            <w:bookmarkStart w:id="85"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726FC3">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726FC3">
            <w:pPr>
              <w:rPr>
                <w:rFonts w:ascii="Avenir" w:hAnsi="Avenir" w:cs="Segoe UI"/>
              </w:rPr>
            </w:pPr>
            <w:r>
              <w:rPr>
                <w:rFonts w:ascii="Avenir" w:hAnsi="Avenir" w:cs="Segoe UI"/>
              </w:rPr>
              <w:fldChar w:fldCharType="begin">
                <w:ffData>
                  <w:name w:val="Text71"/>
                  <w:enabled/>
                  <w:calcOnExit w:val="0"/>
                  <w:textInput/>
                </w:ffData>
              </w:fldChar>
            </w:r>
            <w:bookmarkStart w:id="86"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350" w:type="dxa"/>
          </w:tcPr>
          <w:p w14:paraId="64BA2A15" w14:textId="56CC45A8" w:rsidR="00EF012D" w:rsidRPr="00CC3DCA" w:rsidRDefault="00171A77" w:rsidP="00726FC3">
            <w:pPr>
              <w:rPr>
                <w:rFonts w:ascii="Avenir" w:hAnsi="Avenir" w:cs="Segoe UI"/>
              </w:rPr>
            </w:pPr>
            <w:r>
              <w:rPr>
                <w:rFonts w:ascii="Avenir" w:hAnsi="Avenir" w:cs="Segoe UI"/>
              </w:rPr>
              <w:fldChar w:fldCharType="begin">
                <w:ffData>
                  <w:name w:val="Text73"/>
                  <w:enabled/>
                  <w:calcOnExit w:val="0"/>
                  <w:textInput/>
                </w:ffData>
              </w:fldChar>
            </w:r>
            <w:bookmarkStart w:id="87"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687" w:type="dxa"/>
            <w:shd w:val="clear" w:color="auto" w:fill="FFF2CC" w:themeFill="accent4" w:themeFillTint="33"/>
          </w:tcPr>
          <w:p w14:paraId="41427B90" w14:textId="1C2C272E" w:rsidR="00EF012D" w:rsidRPr="00CC3DCA" w:rsidRDefault="00171A77" w:rsidP="00726FC3">
            <w:pPr>
              <w:rPr>
                <w:rFonts w:ascii="Avenir" w:hAnsi="Avenir" w:cs="Segoe UI"/>
              </w:rPr>
            </w:pPr>
            <w:r>
              <w:rPr>
                <w:rFonts w:ascii="Avenir" w:hAnsi="Avenir" w:cs="Segoe UI"/>
              </w:rPr>
              <w:fldChar w:fldCharType="begin">
                <w:ffData>
                  <w:name w:val="Text75"/>
                  <w:enabled/>
                  <w:calcOnExit w:val="0"/>
                  <w:textInput/>
                </w:ffData>
              </w:fldChar>
            </w:r>
            <w:bookmarkStart w:id="88"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726FC3">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726FC3">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726FC3">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726FC3">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726FC3">
            <w:pPr>
              <w:rPr>
                <w:rFonts w:ascii="Avenir" w:hAnsi="Avenir" w:cs="Segoe UI"/>
              </w:rPr>
            </w:pPr>
            <w:r>
              <w:rPr>
                <w:rFonts w:ascii="Avenir" w:hAnsi="Avenir" w:cs="Segoe UI"/>
              </w:rPr>
              <w:fldChar w:fldCharType="begin">
                <w:ffData>
                  <w:name w:val="Text78"/>
                  <w:enabled/>
                  <w:calcOnExit w:val="0"/>
                  <w:textInput/>
                </w:ffData>
              </w:fldChar>
            </w:r>
            <w:bookmarkStart w:id="89"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350" w:type="dxa"/>
          </w:tcPr>
          <w:p w14:paraId="1B4268B8" w14:textId="652B2D65" w:rsidR="00EF012D" w:rsidRPr="00CC3DCA" w:rsidRDefault="00171A77" w:rsidP="00726FC3">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0"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c>
          <w:tcPr>
            <w:tcW w:w="1687" w:type="dxa"/>
            <w:shd w:val="clear" w:color="auto" w:fill="FFF2CC" w:themeFill="accent4" w:themeFillTint="33"/>
          </w:tcPr>
          <w:p w14:paraId="3BCA3D37" w14:textId="38712625" w:rsidR="00EF012D" w:rsidRPr="00CC3DCA" w:rsidRDefault="00171A77" w:rsidP="00726FC3">
            <w:pPr>
              <w:rPr>
                <w:rFonts w:ascii="Avenir" w:hAnsi="Avenir" w:cs="Segoe UI"/>
              </w:rPr>
            </w:pPr>
            <w:r>
              <w:rPr>
                <w:rFonts w:ascii="Avenir" w:hAnsi="Avenir" w:cs="Segoe UI"/>
              </w:rPr>
              <w:fldChar w:fldCharType="begin">
                <w:ffData>
                  <w:name w:val="Text76"/>
                  <w:enabled/>
                  <w:calcOnExit w:val="0"/>
                  <w:textInput/>
                </w:ffData>
              </w:fldChar>
            </w:r>
            <w:bookmarkStart w:id="91"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1"/>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2A34B" w14:textId="77777777" w:rsidR="004A15A9" w:rsidRDefault="004A15A9" w:rsidP="000A0E4A">
      <w:r>
        <w:separator/>
      </w:r>
    </w:p>
  </w:endnote>
  <w:endnote w:type="continuationSeparator" w:id="0">
    <w:p w14:paraId="2FE52F45" w14:textId="77777777" w:rsidR="004A15A9" w:rsidRDefault="004A15A9"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altName w:val="﷽﷽﷽﷽﷽﷽﷽﷽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ook"/>
    <w:panose1 w:val="02000503020000020003"/>
    <w:charset w:val="00"/>
    <w:family w:val="auto"/>
    <w:pitch w:val="variable"/>
    <w:sig w:usb0="800000AF" w:usb1="5000204A" w:usb2="00000000" w:usb3="00000000" w:csb0="0000009B" w:csb1="00000000"/>
  </w:font>
  <w:font w:name="Avenir">
    <w:altName w:val="﷽﷽﷽﷽﷽﷽﷽﷽"/>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㴹Ɛځ"/>
    <w:panose1 w:val="00000500000000020000"/>
    <w:charset w:val="00"/>
    <w:family w:val="auto"/>
    <w:pitch w:val="variable"/>
    <w:sig w:usb0="E00002FF" w:usb1="5000205A" w:usb2="00000000" w:usb3="00000000" w:csb0="0000019F" w:csb1="00000000"/>
  </w:font>
  <w:font w:name="Avenir Medium">
    <w:altName w:val="﷽﷽﷽﷽﷽﷽﷽﷽edium"/>
    <w:panose1 w:val="02000603020000020003"/>
    <w:charset w:val="00"/>
    <w:family w:val="auto"/>
    <w:pitch w:val="variable"/>
    <w:sig w:usb0="800000AF" w:usb1="5000204A" w:usb2="00000000" w:usb3="00000000" w:csb0="0000009B" w:csb1="00000000"/>
  </w:font>
  <w:font w:name="Avenir Medium Oblique">
    <w:altName w:val="﷽﷽﷽﷽﷽﷽﷽﷽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726FC3" w:rsidRPr="00241D3A" w:rsidRDefault="00726FC3"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726FC3" w:rsidRDefault="00726FC3"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93453" w14:textId="77777777" w:rsidR="004A15A9" w:rsidRDefault="004A15A9" w:rsidP="000A0E4A">
      <w:r>
        <w:separator/>
      </w:r>
    </w:p>
  </w:footnote>
  <w:footnote w:type="continuationSeparator" w:id="0">
    <w:p w14:paraId="53B0ACDD" w14:textId="77777777" w:rsidR="004A15A9" w:rsidRDefault="004A15A9"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726FC3" w:rsidRPr="00F453D2" w:rsidRDefault="00726FC3"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726FC3" w:rsidRPr="001C2F46" w:rsidRDefault="00726FC3"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726FC3" w:rsidRDefault="00726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9191B"/>
    <w:rsid w:val="000A0E4A"/>
    <w:rsid w:val="000C4F1D"/>
    <w:rsid w:val="000E7A92"/>
    <w:rsid w:val="00124C49"/>
    <w:rsid w:val="0013741D"/>
    <w:rsid w:val="00145E32"/>
    <w:rsid w:val="001553A9"/>
    <w:rsid w:val="00171A77"/>
    <w:rsid w:val="00182232"/>
    <w:rsid w:val="001C0579"/>
    <w:rsid w:val="001C2F46"/>
    <w:rsid w:val="001F56EE"/>
    <w:rsid w:val="0020247B"/>
    <w:rsid w:val="00204315"/>
    <w:rsid w:val="00241D3A"/>
    <w:rsid w:val="002420AB"/>
    <w:rsid w:val="002574CB"/>
    <w:rsid w:val="00272013"/>
    <w:rsid w:val="002723D7"/>
    <w:rsid w:val="003016DE"/>
    <w:rsid w:val="00311E8A"/>
    <w:rsid w:val="00312A82"/>
    <w:rsid w:val="003462B5"/>
    <w:rsid w:val="00384317"/>
    <w:rsid w:val="003964BB"/>
    <w:rsid w:val="003A41A0"/>
    <w:rsid w:val="003A475B"/>
    <w:rsid w:val="003C7A1D"/>
    <w:rsid w:val="003D7F6A"/>
    <w:rsid w:val="00425484"/>
    <w:rsid w:val="00433830"/>
    <w:rsid w:val="0044190B"/>
    <w:rsid w:val="00475A16"/>
    <w:rsid w:val="00481660"/>
    <w:rsid w:val="004A09B6"/>
    <w:rsid w:val="004A15A9"/>
    <w:rsid w:val="004A25AB"/>
    <w:rsid w:val="004F0C55"/>
    <w:rsid w:val="00517630"/>
    <w:rsid w:val="00521806"/>
    <w:rsid w:val="005369F7"/>
    <w:rsid w:val="00537877"/>
    <w:rsid w:val="005832CB"/>
    <w:rsid w:val="00591A55"/>
    <w:rsid w:val="005C5439"/>
    <w:rsid w:val="005C66CE"/>
    <w:rsid w:val="005D3CBC"/>
    <w:rsid w:val="00613145"/>
    <w:rsid w:val="00647632"/>
    <w:rsid w:val="00663D3B"/>
    <w:rsid w:val="00692A9E"/>
    <w:rsid w:val="006B1C11"/>
    <w:rsid w:val="006C06CC"/>
    <w:rsid w:val="007158B5"/>
    <w:rsid w:val="00716F76"/>
    <w:rsid w:val="00726FC3"/>
    <w:rsid w:val="00747AFD"/>
    <w:rsid w:val="00754108"/>
    <w:rsid w:val="00763C6D"/>
    <w:rsid w:val="00766713"/>
    <w:rsid w:val="00792E7B"/>
    <w:rsid w:val="00793CEC"/>
    <w:rsid w:val="0079748D"/>
    <w:rsid w:val="007A3E38"/>
    <w:rsid w:val="007B4F27"/>
    <w:rsid w:val="007C13DB"/>
    <w:rsid w:val="007C5F1D"/>
    <w:rsid w:val="007E1391"/>
    <w:rsid w:val="007E5DD5"/>
    <w:rsid w:val="008014DE"/>
    <w:rsid w:val="008139AF"/>
    <w:rsid w:val="00831589"/>
    <w:rsid w:val="00836F7D"/>
    <w:rsid w:val="008651DB"/>
    <w:rsid w:val="00870AEE"/>
    <w:rsid w:val="00874296"/>
    <w:rsid w:val="008A7618"/>
    <w:rsid w:val="008C12D8"/>
    <w:rsid w:val="00906C0D"/>
    <w:rsid w:val="00910D26"/>
    <w:rsid w:val="00915801"/>
    <w:rsid w:val="009433D4"/>
    <w:rsid w:val="009471CD"/>
    <w:rsid w:val="009662AA"/>
    <w:rsid w:val="00973936"/>
    <w:rsid w:val="009D3608"/>
    <w:rsid w:val="009E1BD3"/>
    <w:rsid w:val="00A74FA1"/>
    <w:rsid w:val="00AB37A8"/>
    <w:rsid w:val="00AB53FB"/>
    <w:rsid w:val="00AB5573"/>
    <w:rsid w:val="00AB7D49"/>
    <w:rsid w:val="00AC6D15"/>
    <w:rsid w:val="00AD4F79"/>
    <w:rsid w:val="00AD72FF"/>
    <w:rsid w:val="00AD7CA3"/>
    <w:rsid w:val="00AE229E"/>
    <w:rsid w:val="00AE7643"/>
    <w:rsid w:val="00AF1275"/>
    <w:rsid w:val="00B145A3"/>
    <w:rsid w:val="00B14990"/>
    <w:rsid w:val="00B14F7F"/>
    <w:rsid w:val="00B27575"/>
    <w:rsid w:val="00B373BE"/>
    <w:rsid w:val="00B54F62"/>
    <w:rsid w:val="00B714AF"/>
    <w:rsid w:val="00B816A9"/>
    <w:rsid w:val="00BC24A8"/>
    <w:rsid w:val="00C00354"/>
    <w:rsid w:val="00C23BFE"/>
    <w:rsid w:val="00C44036"/>
    <w:rsid w:val="00C6550D"/>
    <w:rsid w:val="00C760C8"/>
    <w:rsid w:val="00C849C8"/>
    <w:rsid w:val="00C850E0"/>
    <w:rsid w:val="00CA7CD3"/>
    <w:rsid w:val="00CB0717"/>
    <w:rsid w:val="00CB73C0"/>
    <w:rsid w:val="00CC152D"/>
    <w:rsid w:val="00CC3DCA"/>
    <w:rsid w:val="00CD46CB"/>
    <w:rsid w:val="00CD4A21"/>
    <w:rsid w:val="00CE4AFE"/>
    <w:rsid w:val="00CF13E1"/>
    <w:rsid w:val="00D117C4"/>
    <w:rsid w:val="00D13015"/>
    <w:rsid w:val="00D13C0F"/>
    <w:rsid w:val="00D306F5"/>
    <w:rsid w:val="00D406CE"/>
    <w:rsid w:val="00D62BCA"/>
    <w:rsid w:val="00D64A83"/>
    <w:rsid w:val="00D801A5"/>
    <w:rsid w:val="00D80C8B"/>
    <w:rsid w:val="00D83452"/>
    <w:rsid w:val="00D83C4C"/>
    <w:rsid w:val="00D92A43"/>
    <w:rsid w:val="00DD6192"/>
    <w:rsid w:val="00DE2251"/>
    <w:rsid w:val="00E12E9E"/>
    <w:rsid w:val="00E16224"/>
    <w:rsid w:val="00E16417"/>
    <w:rsid w:val="00E52761"/>
    <w:rsid w:val="00EF012D"/>
    <w:rsid w:val="00F051BE"/>
    <w:rsid w:val="00F06071"/>
    <w:rsid w:val="00F20568"/>
    <w:rsid w:val="00F453D2"/>
    <w:rsid w:val="00F504E2"/>
    <w:rsid w:val="00F635AA"/>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Samuel Gillette</cp:lastModifiedBy>
  <cp:revision>4</cp:revision>
  <dcterms:created xsi:type="dcterms:W3CDTF">2020-11-10T02:44:00Z</dcterms:created>
  <dcterms:modified xsi:type="dcterms:W3CDTF">2020-11-11T22:13:00Z</dcterms:modified>
</cp:coreProperties>
</file>