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85"/>
        <w:tblGridChange w:id="0">
          <w:tblGrid>
            <w:gridCol w:w="9985"/>
          </w:tblGrid>
        </w:tblGridChange>
      </w:tblGrid>
      <w:tr>
        <w:trPr>
          <w:trHeight w:val="998" w:hRule="atLeast"/>
        </w:trPr>
        <w:tc>
          <w:tcPr>
            <w:tcBorders>
              <w:bottom w:color="000000" w:space="0" w:sz="4" w:val="single"/>
            </w:tcBorders>
            <w:shd w:fill="009193"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1"/>
                <w:i w:val="0"/>
                <w:smallCaps w:val="0"/>
                <w:strike w:val="0"/>
                <w:color w:val="ffffff"/>
                <w:sz w:val="24"/>
                <w:szCs w:val="24"/>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Berkeley City College’s mission is to provide our diverse community with</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4"/>
                <w:szCs w:val="24"/>
                <w:u w:val="none"/>
                <w:shd w:fill="auto" w:val="clear"/>
                <w:vertAlign w:val="baseline"/>
                <w:rtl w:val="0"/>
              </w:rPr>
              <w:t xml:space="preserve">educational opportunities, promote student success, and to transform lives.</w:t>
            </w:r>
            <w:r w:rsidDel="00000000" w:rsidR="00000000" w:rsidRPr="00000000">
              <w:rPr>
                <w:rtl w:val="0"/>
              </w:rPr>
            </w:r>
          </w:p>
        </w:tc>
      </w:tr>
    </w:tbl>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0"/>
          <w:i w:val="0"/>
          <w:smallCaps w:val="0"/>
          <w:strike w:val="0"/>
          <w:color w:val="000000"/>
          <w:sz w:val="28"/>
          <w:szCs w:val="28"/>
          <w:u w:val="none"/>
          <w:shd w:fill="auto" w:val="clear"/>
          <w:vertAlign w:val="baseline"/>
          <w:rtl w:val="0"/>
        </w:rPr>
        <w:t xml:space="preserve">Introduction and Directions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your responses from the prior year’s APU and provide updates to the progress made in your department/program.  After you have completed the APU, send a copy to your dean/supervisor.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Peralta Community College District has an institutional effectiveness process which consists of the following components: a District-wide Strategic Plan which is updated every six years; Comprehensive Program Reviews which are completed every three years; and Annual Program Updates (APUs) which are completed in non-program review years.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APU 2020-2021 timeline</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has been developed for each program and services to guide.  Please review and work with your Deans, Managers, Department Chairs and/or Supervisors to complete this APU.</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The APU is intended to primarily focus upon planning for the subsequent year and institutional effectiveness.  The APU process directly leads to the institutional resource allocation process and budget planning for the following academic year (</w:t>
      </w:r>
      <w:hyperlink r:id="rId8">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2020-21 PR/APU &amp; Resource Allocation Cycle). </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This is an opportunity for each program, student services, and department to reflect on progress made since last year based on the goals (outcomes) set, identify areas of program improvements to achieve student success and elimination of achievement gap that are identified in the </w:t>
      </w:r>
      <w:hyperlink r:id="rId9">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Berkeley City College Strategic Plan 2018-2020</w:t>
        </w:r>
      </w:hyperlink>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In this process of making continuous quality improvement, there is an opportunity for each program, student services, and department to request additional resources that support achieving the stated goals.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Please email the completed APU to your Deans or Managers by November 6, 2020.</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you have questions regarding data, please contact Phoumy Sayavong, Senior Researcher and Planning Analyst (psayavong@peralta.edu). If you have questions regarding other material in the APU, please contact your Dean or Manager.</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Avenir" w:cs="Avenir" w:eastAsia="Avenir" w:hAnsi="Avenir"/>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Avenir" w:cs="Avenir" w:eastAsia="Avenir" w:hAnsi="Avenir"/>
          <w:b w:val="1"/>
          <w:sz w:val="40"/>
          <w:szCs w:val="40"/>
        </w:rPr>
      </w:pPr>
      <w:r w:rsidDel="00000000" w:rsidR="00000000" w:rsidRPr="00000000">
        <w:rPr>
          <w:rFonts w:ascii="Avenir" w:cs="Avenir" w:eastAsia="Avenir" w:hAnsi="Avenir"/>
          <w:b w:val="1"/>
          <w:sz w:val="40"/>
          <w:szCs w:val="40"/>
          <w:rtl w:val="0"/>
        </w:rPr>
        <w:t xml:space="preserve">COLLEGE PROFILE</w:t>
      </w:r>
    </w:p>
    <w:p w:rsidR="00000000" w:rsidDel="00000000" w:rsidP="00000000" w:rsidRDefault="00000000" w:rsidRPr="00000000" w14:paraId="00000015">
      <w:pPr>
        <w:rPr>
          <w:rFonts w:ascii="Avenir" w:cs="Avenir" w:eastAsia="Avenir" w:hAnsi="Avenir"/>
        </w:rPr>
      </w:pPr>
      <w:r w:rsidDel="00000000" w:rsidR="00000000" w:rsidRPr="00000000">
        <w:rPr>
          <w:rtl w:val="0"/>
        </w:rPr>
      </w:r>
    </w:p>
    <w:tbl>
      <w:tblPr>
        <w:tblStyle w:val="Table2"/>
        <w:tblW w:w="9926.0" w:type="dxa"/>
        <w:jc w:val="left"/>
        <w:tblInd w:w="0.0" w:type="dxa"/>
        <w:tblLayout w:type="fixed"/>
        <w:tblLook w:val="0400"/>
      </w:tblPr>
      <w:tblGrid>
        <w:gridCol w:w="3865"/>
        <w:gridCol w:w="1530"/>
        <w:gridCol w:w="1530"/>
        <w:gridCol w:w="1481"/>
        <w:gridCol w:w="1520"/>
        <w:tblGridChange w:id="0">
          <w:tblGrid>
            <w:gridCol w:w="3865"/>
            <w:gridCol w:w="1530"/>
            <w:gridCol w:w="1530"/>
            <w:gridCol w:w="1481"/>
            <w:gridCol w:w="1520"/>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16">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Student Demographics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2016-2017</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1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32"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Annual Headcount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11,195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11,041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10,903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10,759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Total Enrollment (census)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34,402</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32,850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30,298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31,007 </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25">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Ethnicity</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2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African-American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American Indian/Alaskan Native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Asian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Filipino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Multi-Ethnicity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Pacific Islander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0.3%</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White Non-Hispanic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22.5%</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57">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Gender</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8">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9">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A">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5B">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Male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Unknown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6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Age Group</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C">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D">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E">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6F">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 </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19 or Less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20 to 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 to 29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30 to 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 to 39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 to 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50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r>
      <w:tr>
        <w:trPr>
          <w:trHeight w:val="320" w:hRule="atLeast"/>
        </w:trPr>
        <w:tc>
          <w:tcPr>
            <w:tcBorders>
              <w:top w:color="000000" w:space="0" w:sz="0" w:val="nil"/>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9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Full-Time/Part-Time Status</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2017</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2018</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2019</w:t>
            </w:r>
          </w:p>
        </w:tc>
        <w:tc>
          <w:tcPr>
            <w:tcBorders>
              <w:top w:color="000000" w:space="0" w:sz="0" w:val="nil"/>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97">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Fall 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15%</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 Time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w:t>
            </w:r>
          </w:p>
        </w:tc>
      </w:tr>
    </w:tbl>
    <w:p w:rsidR="00000000" w:rsidDel="00000000" w:rsidP="00000000" w:rsidRDefault="00000000" w:rsidRPr="00000000" w14:paraId="000000A2">
      <w:pPr>
        <w:rPr>
          <w:rFonts w:ascii="Avenir" w:cs="Avenir" w:eastAsia="Avenir" w:hAnsi="Avenir"/>
        </w:rPr>
      </w:pPr>
      <w:r w:rsidDel="00000000" w:rsidR="00000000" w:rsidRPr="00000000">
        <w:rPr>
          <w:rtl w:val="0"/>
        </w:rPr>
      </w:r>
    </w:p>
    <w:tbl>
      <w:tblPr>
        <w:tblStyle w:val="Table3"/>
        <w:tblW w:w="8380.0" w:type="dxa"/>
        <w:jc w:val="left"/>
        <w:tblInd w:w="0.0" w:type="dxa"/>
        <w:tblLayout w:type="fixed"/>
        <w:tblLook w:val="0400"/>
      </w:tblPr>
      <w:tblGrid>
        <w:gridCol w:w="3865"/>
        <w:gridCol w:w="1530"/>
        <w:gridCol w:w="1530"/>
        <w:gridCol w:w="1455"/>
        <w:tblGridChange w:id="0">
          <w:tblGrid>
            <w:gridCol w:w="3865"/>
            <w:gridCol w:w="1530"/>
            <w:gridCol w:w="1530"/>
            <w:gridCol w:w="1455"/>
          </w:tblGrid>
        </w:tblGridChange>
      </w:tblGrid>
      <w:tr>
        <w:trPr>
          <w:trHeight w:val="320" w:hRule="atLeast"/>
        </w:trPr>
        <w:tc>
          <w:tcPr>
            <w:tcBorders>
              <w:top w:color="000000" w:space="0" w:sz="4" w:val="single"/>
              <w:left w:color="000000" w:space="0" w:sz="4" w:val="single"/>
              <w:bottom w:color="000000" w:space="0" w:sz="4" w:val="single"/>
              <w:right w:color="000000" w:space="0" w:sz="4" w:val="single"/>
            </w:tcBorders>
            <w:shd w:fill="009193" w:val="clear"/>
            <w:vAlign w:val="bottom"/>
          </w:tcPr>
          <w:p w:rsidR="00000000" w:rsidDel="00000000" w:rsidP="00000000" w:rsidRDefault="00000000" w:rsidRPr="00000000" w14:paraId="000000A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College Outcomes</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4">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2017-2018</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5">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2018-2019</w:t>
            </w:r>
          </w:p>
        </w:tc>
        <w:tc>
          <w:tcPr>
            <w:tcBorders>
              <w:top w:color="000000" w:space="0" w:sz="4" w:val="single"/>
              <w:left w:color="000000" w:space="0" w:sz="0" w:val="nil"/>
              <w:bottom w:color="000000" w:space="0" w:sz="4" w:val="single"/>
              <w:right w:color="000000" w:space="0" w:sz="4" w:val="single"/>
            </w:tcBorders>
            <w:shd w:fill="009193" w:val="clear"/>
            <w:vAlign w:val="bottom"/>
          </w:tcPr>
          <w:p w:rsidR="00000000" w:rsidDel="00000000" w:rsidP="00000000" w:rsidRDefault="00000000" w:rsidRPr="00000000" w14:paraId="000000A6">
            <w:pPr>
              <w:jc w:val="right"/>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2019-2020</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Full Time Equivalent Students (FTES)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3696</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Productivity (avg faculty-student ratio)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13.2</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Success Rate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67%*</w:t>
            </w:r>
          </w:p>
        </w:tc>
      </w:tr>
      <w:tr>
        <w:trPr>
          <w:trHeight w:val="32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Degrees + Certificates Awarded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1,106</w:t>
            </w:r>
          </w:p>
        </w:tc>
      </w:tr>
    </w:tbl>
    <w:p w:rsidR="00000000" w:rsidDel="00000000" w:rsidP="00000000" w:rsidRDefault="00000000" w:rsidRPr="00000000" w14:paraId="000000B7">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*Excludes “EW” grades</w:t>
      </w:r>
    </w:p>
    <w:p w:rsidR="00000000" w:rsidDel="00000000" w:rsidP="00000000" w:rsidRDefault="00000000" w:rsidRPr="00000000" w14:paraId="000000B8">
      <w:pPr>
        <w:spacing w:after="160" w:line="259" w:lineRule="auto"/>
        <w:rPr>
          <w:rFonts w:ascii="Avenir" w:cs="Avenir" w:eastAsia="Avenir" w:hAnsi="Aveni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4"/>
        <w:gridCol w:w="2264"/>
        <w:gridCol w:w="3197"/>
        <w:tblGridChange w:id="0">
          <w:tblGrid>
            <w:gridCol w:w="4434"/>
            <w:gridCol w:w="2264"/>
            <w:gridCol w:w="3197"/>
          </w:tblGrid>
        </w:tblGridChange>
      </w:tblGrid>
      <w:tr>
        <w:tc>
          <w:tcPr>
            <w:shd w:fill="009193" w:val="clear"/>
          </w:tcPr>
          <w:p w:rsidR="00000000" w:rsidDel="00000000" w:rsidP="00000000" w:rsidRDefault="00000000" w:rsidRPr="00000000" w14:paraId="000000BA">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Name(s) of members completing this update</w:t>
            </w:r>
          </w:p>
        </w:tc>
        <w:tc>
          <w:tcPr>
            <w:shd w:fill="009193" w:val="clear"/>
          </w:tcPr>
          <w:p w:rsidR="00000000" w:rsidDel="00000000" w:rsidP="00000000" w:rsidRDefault="00000000" w:rsidRPr="00000000" w14:paraId="000000BB">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Department/Program </w:t>
            </w:r>
          </w:p>
        </w:tc>
        <w:tc>
          <w:tcPr>
            <w:shd w:fill="009193" w:val="clear"/>
          </w:tcPr>
          <w:p w:rsidR="00000000" w:rsidDel="00000000" w:rsidP="00000000" w:rsidRDefault="00000000" w:rsidRPr="00000000" w14:paraId="000000BC">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Completion Date</w:t>
            </w:r>
          </w:p>
        </w:tc>
      </w:tr>
      <w:tr>
        <w:tc>
          <w:tcPr/>
          <w:bookmarkStart w:colFirst="0" w:colLast="0" w:name="bookmark=id.gjdgxs" w:id="0"/>
          <w:bookmarkEnd w:id="0"/>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Lisa Cook and Midhun Joseph</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bookmarkStart w:colFirst="0" w:colLast="0" w:name="bookmark=id.30j0zll" w:id="1"/>
          <w:bookmarkEnd w:id="1"/>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Adult Education</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11/17/20</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hyperlink r:id="rId10">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Click here to access your program’s APU report from 2019-20.</w:t>
        </w:r>
      </w:hyperlink>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You can copy, paste, and edit your responses.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Please verify the mission statement for your program. If your program has not created a mission statement, provide details on how your program supports and contributes to the College’s mission.</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5"/>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95"/>
        <w:tblGridChange w:id="0">
          <w:tblGrid>
            <w:gridCol w:w="9895"/>
          </w:tblGrid>
        </w:tblGridChange>
      </w:tblGrid>
      <w:tr>
        <w:trPr>
          <w:trHeight w:val="1412" w:hRule="atLeast"/>
        </w:trPr>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Students take many paths to find their way into the adult education system. The goal for Northern Alameda Adult Education Collective is to make sure that once those learners get in the door, the road map is clear.</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Northern Alameda Adult Education Collective (NAC) is one of California’s regional adult education consortia, formed after funding was made available in 2013 to restructure adult education statewide. The collective includes adult schools, community colleges, community based organizations and school districts, and offers an array of services. If students are seeking literacy skills, English as a Second Language (ESL) courses, a high school diploma or equivalence or career training, NAC has the right program.</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Getting each student on the right path is the goal of NAC, and there are individuals devoted to doing just that. Transition Liaisons can help students navigate the enrollment process, move from one level to the next and, in some cases, participate in multiple programs at once.</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The benefits of adult education extend far beyond the walls of the school and the lives of individual students – adult education also fills the need for a highly trained workforce.</w:t>
            </w:r>
          </w:p>
          <w:p w:rsidR="00000000" w:rsidDel="00000000" w:rsidP="00000000" w:rsidRDefault="00000000" w:rsidRPr="00000000" w14:paraId="000000CD">
            <w:pPr>
              <w:rPr>
                <w:rFonts w:ascii="Avenir" w:cs="Avenir" w:eastAsia="Avenir" w:hAnsi="Avenir"/>
              </w:rPr>
            </w:pPr>
            <w:r w:rsidDel="00000000" w:rsidR="00000000" w:rsidRPr="00000000">
              <w:rPr>
                <w:rtl w:val="0"/>
              </w:rPr>
            </w:r>
          </w:p>
        </w:tc>
      </w:tr>
    </w:tbl>
    <w:p w:rsidR="00000000" w:rsidDel="00000000" w:rsidP="00000000" w:rsidRDefault="00000000" w:rsidRPr="00000000" w14:paraId="000000CE">
      <w:pPr>
        <w:rPr>
          <w:rFonts w:ascii="Avenir" w:cs="Avenir" w:eastAsia="Avenir" w:hAnsi="Avenir"/>
        </w:rPr>
      </w:pPr>
      <w:r w:rsidDel="00000000" w:rsidR="00000000" w:rsidRPr="00000000">
        <w:rPr>
          <w:rtl w:val="0"/>
        </w:rPr>
      </w:r>
    </w:p>
    <w:p w:rsidR="00000000" w:rsidDel="00000000" w:rsidP="00000000" w:rsidRDefault="00000000" w:rsidRPr="00000000" w14:paraId="000000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9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List your faculty and/or staff with assignments in fall 2020.</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6"/>
        <w:tblW w:w="98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5"/>
        <w:gridCol w:w="5040"/>
        <w:tblGridChange w:id="0">
          <w:tblGrid>
            <w:gridCol w:w="4855"/>
            <w:gridCol w:w="5040"/>
          </w:tblGrid>
        </w:tblGridChange>
      </w:tblGrid>
      <w:tr>
        <w:trPr>
          <w:trHeight w:val="224" w:hRule="atLeast"/>
        </w:trPr>
        <w:tc>
          <w:tcPr>
            <w:shd w:fill="009193" w:val="clear"/>
          </w:tcPr>
          <w:p w:rsidR="00000000" w:rsidDel="00000000" w:rsidP="00000000" w:rsidRDefault="00000000" w:rsidRPr="00000000" w14:paraId="000000D1">
            <w:pPr>
              <w:rPr>
                <w:rFonts w:ascii="Avenir" w:cs="Avenir" w:eastAsia="Avenir" w:hAnsi="Avenir"/>
                <w:color w:val="ffffff"/>
              </w:rPr>
            </w:pPr>
            <w:r w:rsidDel="00000000" w:rsidR="00000000" w:rsidRPr="00000000">
              <w:rPr>
                <w:rFonts w:ascii="Avenir" w:cs="Avenir" w:eastAsia="Avenir" w:hAnsi="Avenir"/>
                <w:color w:val="ffffff"/>
                <w:rtl w:val="0"/>
              </w:rPr>
              <w:t xml:space="preserve">Full Time</w:t>
            </w:r>
          </w:p>
        </w:tc>
        <w:tc>
          <w:tcPr>
            <w:shd w:fill="009193" w:val="clear"/>
          </w:tcPr>
          <w:p w:rsidR="00000000" w:rsidDel="00000000" w:rsidP="00000000" w:rsidRDefault="00000000" w:rsidRPr="00000000" w14:paraId="000000D2">
            <w:pPr>
              <w:rPr>
                <w:rFonts w:ascii="Avenir" w:cs="Avenir" w:eastAsia="Avenir" w:hAnsi="Avenir"/>
                <w:color w:val="ffffff"/>
              </w:rPr>
            </w:pPr>
            <w:r w:rsidDel="00000000" w:rsidR="00000000" w:rsidRPr="00000000">
              <w:rPr>
                <w:rFonts w:ascii="Avenir" w:cs="Avenir" w:eastAsia="Avenir" w:hAnsi="Avenir"/>
                <w:color w:val="ffffff"/>
                <w:rtl w:val="0"/>
              </w:rPr>
              <w:t xml:space="preserve">Part Time</w:t>
            </w:r>
          </w:p>
        </w:tc>
      </w:tr>
      <w:tr>
        <w:trPr>
          <w:trHeight w:val="1025" w:hRule="atLeast"/>
        </w:trPr>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Midhun Joseph, Project Manager and Transition Liaison </w:t>
            </w:r>
          </w:p>
          <w:p w:rsidR="00000000" w:rsidDel="00000000" w:rsidP="00000000" w:rsidRDefault="00000000" w:rsidRPr="00000000" w14:paraId="000000D4">
            <w:pPr>
              <w:rPr>
                <w:rFonts w:ascii="Avenir" w:cs="Avenir" w:eastAsia="Avenir" w:hAnsi="Avenir"/>
              </w:rPr>
            </w:pPr>
            <w:r w:rsidDel="00000000" w:rsidR="00000000" w:rsidRPr="00000000">
              <w:rPr>
                <w:rtl w:val="0"/>
              </w:rPr>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6">
            <w:pPr>
              <w:rPr>
                <w:rFonts w:ascii="Avenir" w:cs="Avenir" w:eastAsia="Avenir" w:hAnsi="Avenir"/>
              </w:rPr>
            </w:pPr>
            <w:r w:rsidDel="00000000" w:rsidR="00000000" w:rsidRPr="00000000">
              <w:rPr>
                <w:rtl w:val="0"/>
              </w:rPr>
            </w:r>
          </w:p>
        </w:tc>
      </w:tr>
    </w:tbl>
    <w:p w:rsidR="00000000" w:rsidDel="00000000" w:rsidP="00000000" w:rsidRDefault="00000000" w:rsidRPr="00000000" w14:paraId="000000D7">
      <w:pP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D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The Program Goals below are from your most recent Program Review or APU. If none are listed, please add your most recent program goals. </w:t>
      </w:r>
    </w:p>
    <w:p w:rsidR="00000000" w:rsidDel="00000000" w:rsidP="00000000" w:rsidRDefault="00000000" w:rsidRPr="00000000" w14:paraId="000000D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BCC ISEMP goals (aligned with SCFF) included increasing enrollment in:</w:t>
      </w:r>
    </w:p>
    <w:p w:rsidR="00000000" w:rsidDel="00000000" w:rsidP="00000000" w:rsidRDefault="00000000" w:rsidRPr="00000000" w14:paraId="000000D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•Special Admit adult school students</w:t>
      </w:r>
    </w:p>
    <w:p w:rsidR="00000000" w:rsidDel="00000000" w:rsidP="00000000" w:rsidRDefault="00000000" w:rsidRPr="00000000" w14:paraId="000000DB">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•Development of bridge and pathways programming including Non-credit CDCP certificates that stack to credit cert./AA degrees</w:t>
      </w:r>
    </w:p>
    <w:p w:rsidR="00000000" w:rsidDel="00000000" w:rsidP="00000000" w:rsidRDefault="00000000" w:rsidRPr="00000000" w14:paraId="000000DC">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•Cultivate a positive and sustainable partnership with Berkeley Adult School Team</w:t>
      </w:r>
    </w:p>
    <w:p w:rsidR="00000000" w:rsidDel="00000000" w:rsidP="00000000" w:rsidRDefault="00000000" w:rsidRPr="00000000" w14:paraId="000000DD">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(Administration, faculty, counselors, etc.) to increase opportunities and improve transitions for adult students</w:t>
      </w:r>
    </w:p>
    <w:p w:rsidR="00000000" w:rsidDel="00000000" w:rsidP="00000000" w:rsidRDefault="00000000" w:rsidRPr="00000000" w14:paraId="000000DE">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•BCC Student services and Instructional teams collaborate on outreach and support for adult students </w:t>
      </w:r>
    </w:p>
    <w:p w:rsidR="00000000" w:rsidDel="00000000" w:rsidP="00000000" w:rsidRDefault="00000000" w:rsidRPr="00000000" w14:paraId="000000DF">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•Develop simplified strong and effective operational structure, including  student-centered Transition Liaison /Project Manager </w:t>
      </w:r>
    </w:p>
    <w:p w:rsidR="00000000" w:rsidDel="00000000" w:rsidP="00000000" w:rsidRDefault="00000000" w:rsidRPr="00000000" w14:paraId="000000E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•BCC has taken a lead in developing a comprehensive Adult Education Program within the District.</w:t>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2">
      <w:pPr>
        <w:pBdr>
          <w:top w:color="000000" w:space="1" w:sz="4" w:val="single"/>
          <w:left w:color="000000" w:space="4" w:sz="4" w:val="single"/>
          <w:bottom w:color="000000" w:space="1" w:sz="4" w:val="single"/>
          <w:right w:color="000000" w:space="4" w:sz="4" w:val="single"/>
        </w:pBdr>
        <w:rPr>
          <w:rFonts w:ascii="Avenir" w:cs="Avenir" w:eastAsia="Avenir" w:hAnsi="Avenir"/>
        </w:rPr>
      </w:pPr>
      <w:r w:rsidDel="00000000" w:rsidR="00000000" w:rsidRPr="00000000">
        <w:rPr>
          <w:rtl w:val="0"/>
        </w:rPr>
      </w:r>
    </w:p>
    <w:p w:rsidR="00000000" w:rsidDel="00000000" w:rsidP="00000000" w:rsidRDefault="00000000" w:rsidRPr="00000000" w14:paraId="000000E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What is the status of the goals, and which College and District goals your program goals align to? How did you measure the achievement of these goals?</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05"/>
        <w:tblGridChange w:id="0">
          <w:tblGrid>
            <w:gridCol w:w="9805"/>
          </w:tblGrid>
        </w:tblGridChange>
      </w:tblGrid>
      <w:tr>
        <w:trPr>
          <w:trHeight w:val="998" w:hRule="atLeast"/>
        </w:trPr>
        <w:tc>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•Enrollment of 314 adult students in Fall 2020</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•Implemented Bridge to Community Health Worker and School Readiness Certificate Programs; actively recruited adult students from BAS &amp;CBOs</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•Implemented ESOL “mirrored” Non-Credit and placement agreement leading to increased access and enrollment</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•Quarterly meetings of BCC and BAS administrative team</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•TL/PM (and BCC counselor in 2021) on BAS campus one day a week and serve on BAS student services team</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•Bridge to Community Health worker cert. program and COUNS 200A, 200B 207A offered at BAS</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•40 BAS students attended 2019 BCC Student Success Day</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•BCC counseling team developing  2-yr. transition and support plan for adult students incl. .5 dedicated counselor &amp; Success Day targeting adult students</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•Adult Education engages and collaborates with HUSV, Education, ESOL, ENG, math and Counseling leads to develop and complete projects and activities for a comprehensive adult education program focused on adult student needs</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•900 student cases managed or referred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•Expansion of bridge and pathways programming in Business and MMART</w:t>
            </w:r>
          </w:p>
          <w:p w:rsidR="00000000" w:rsidDel="00000000" w:rsidP="00000000" w:rsidRDefault="00000000" w:rsidRPr="00000000" w14:paraId="000000F2">
            <w:pPr>
              <w:rPr>
                <w:rFonts w:ascii="Avenir" w:cs="Avenir" w:eastAsia="Avenir" w:hAnsi="Avenir"/>
              </w:rPr>
            </w:pPr>
            <w:r w:rsidDel="00000000" w:rsidR="00000000" w:rsidRPr="00000000">
              <w:rPr>
                <w:rtl w:val="0"/>
              </w:rPr>
            </w:r>
          </w:p>
          <w:p w:rsidR="00000000" w:rsidDel="00000000" w:rsidP="00000000" w:rsidRDefault="00000000" w:rsidRPr="00000000" w14:paraId="000000F3">
            <w:pPr>
              <w:rPr>
                <w:rFonts w:ascii="Avenir" w:cs="Avenir" w:eastAsia="Avenir" w:hAnsi="Avenir"/>
              </w:rPr>
            </w:pPr>
            <w:r w:rsidDel="00000000" w:rsidR="00000000" w:rsidRPr="00000000">
              <w:rPr>
                <w:rtl w:val="0"/>
              </w:rPr>
            </w:r>
          </w:p>
          <w:p w:rsidR="00000000" w:rsidDel="00000000" w:rsidP="00000000" w:rsidRDefault="00000000" w:rsidRPr="00000000" w14:paraId="000000F4">
            <w:pPr>
              <w:rPr>
                <w:rFonts w:ascii="Avenir" w:cs="Avenir" w:eastAsia="Avenir" w:hAnsi="Avenir"/>
              </w:rPr>
            </w:pPr>
            <w:r w:rsidDel="00000000" w:rsidR="00000000" w:rsidRPr="00000000">
              <w:rPr>
                <w:rtl w:val="0"/>
              </w:rPr>
            </w:r>
          </w:p>
        </w:tc>
      </w:tr>
    </w:tbl>
    <w:p w:rsidR="00000000" w:rsidDel="00000000" w:rsidP="00000000" w:rsidRDefault="00000000" w:rsidRPr="00000000" w14:paraId="000000F5">
      <w:pPr>
        <w:rPr>
          <w:rFonts w:ascii="Avenir" w:cs="Avenir" w:eastAsia="Avenir" w:hAnsi="Avenir"/>
        </w:rPr>
      </w:pPr>
      <w:r w:rsidDel="00000000" w:rsidR="00000000" w:rsidRPr="00000000">
        <w:rPr>
          <w:rtl w:val="0"/>
        </w:rPr>
      </w:r>
    </w:p>
    <w:p w:rsidR="00000000" w:rsidDel="00000000" w:rsidP="00000000" w:rsidRDefault="00000000" w:rsidRPr="00000000" w14:paraId="000000F6">
      <w:pPr>
        <w:rPr>
          <w:rFonts w:ascii="Avenir" w:cs="Avenir" w:eastAsia="Avenir" w:hAnsi="Avenir"/>
          <w:b w:val="1"/>
        </w:rPr>
      </w:pPr>
      <w:r w:rsidDel="00000000" w:rsidR="00000000" w:rsidRPr="00000000">
        <w:br w:type="page"/>
      </w:r>
      <w:r w:rsidDel="00000000" w:rsidR="00000000" w:rsidRPr="00000000">
        <w:rPr>
          <w:rtl w:val="0"/>
        </w:rPr>
      </w:r>
    </w:p>
    <w:p w:rsidR="00000000" w:rsidDel="00000000" w:rsidP="00000000" w:rsidRDefault="00000000" w:rsidRPr="00000000" w14:paraId="000000F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your current utilization of facilities, including labs and other space.</w:t>
      </w:r>
    </w:p>
    <w:tbl>
      <w:tblPr>
        <w:tblStyle w:val="Table8"/>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15"/>
        <w:tblGridChange w:id="0">
          <w:tblGrid>
            <w:gridCol w:w="9715"/>
          </w:tblGrid>
        </w:tblGridChange>
      </w:tblGrid>
      <w:tr>
        <w:trPr>
          <w:trHeight w:val="1043" w:hRule="atLeast"/>
        </w:trPr>
        <w:tc>
          <w:tcPr/>
          <w:bookmarkStart w:colFirst="0" w:colLast="0" w:name="bookmark=id.1fob9te" w:id="2"/>
          <w:bookmarkEnd w:id="2"/>
          <w:p w:rsidR="00000000" w:rsidDel="00000000" w:rsidP="00000000" w:rsidRDefault="00000000" w:rsidRPr="00000000" w14:paraId="000000F8">
            <w:pPr>
              <w:rPr>
                <w:rFonts w:ascii="Avenir" w:cs="Avenir" w:eastAsia="Avenir" w:hAnsi="Avenir"/>
              </w:rPr>
            </w:pPr>
            <w:r w:rsidDel="00000000" w:rsidR="00000000" w:rsidRPr="00000000">
              <w:rPr>
                <w:rFonts w:ascii="Avenir" w:cs="Avenir" w:eastAsia="Avenir" w:hAnsi="Avenir"/>
                <w:rtl w:val="0"/>
              </w:rPr>
              <w:t xml:space="preserve">The PM/TL currently operates out of one office, 124D.</w:t>
            </w:r>
          </w:p>
          <w:p w:rsidR="00000000" w:rsidDel="00000000" w:rsidP="00000000" w:rsidRDefault="00000000" w:rsidRPr="00000000" w14:paraId="000000F9">
            <w:pPr>
              <w:rPr>
                <w:rFonts w:ascii="Avenir" w:cs="Avenir" w:eastAsia="Avenir" w:hAnsi="Avenir"/>
              </w:rPr>
            </w:pPr>
            <w:r w:rsidDel="00000000" w:rsidR="00000000" w:rsidRPr="00000000">
              <w:rPr>
                <w:rtl w:val="0"/>
              </w:rPr>
            </w:r>
          </w:p>
        </w:tc>
      </w:tr>
    </w:tbl>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0070c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Using the data dashboards, review and reflect upon the outcome trends for your department/program. Describe any significant changes (successes and/or challenges) and discuss what the changes mean to your program and what can be done to address them.  Consider whether performance gaps exist for disproportional impacted students (see </w:t>
      </w:r>
      <w:hyperlink r:id="rId11">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hyperlink r:id="rId12">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Click here for additional guidance for how to view and use equity data</w:t>
        </w:r>
      </w:hyperlink>
      <w:r w:rsidDel="00000000" w:rsidR="00000000" w:rsidRPr="00000000">
        <w:rPr>
          <w:rFonts w:ascii="Avenir" w:cs="Avenir" w:eastAsia="Avenir" w:hAnsi="Avenir"/>
          <w:b w:val="0"/>
          <w:i w:val="0"/>
          <w:smallCaps w:val="0"/>
          <w:strike w:val="0"/>
          <w:color w:val="0070c0"/>
          <w:sz w:val="22"/>
          <w:szCs w:val="22"/>
          <w:u w:val="single"/>
          <w:shd w:fill="auto" w:val="clear"/>
          <w:vertAlign w:val="baseline"/>
          <w:rtl w:val="0"/>
        </w:rPr>
        <w:t xml:space="preserve">.</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Review </w:t>
      </w:r>
      <w:hyperlink r:id="rId13">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BCC’s Student Equity Plan</w:t>
        </w:r>
      </w:hyperlink>
      <w:r w:rsidDel="00000000" w:rsidR="00000000" w:rsidRPr="00000000">
        <w:rPr>
          <w:rFonts w:ascii="Avenir" w:cs="Avenir" w:eastAsia="Avenir" w:hAnsi="Avenir"/>
          <w:b w:val="0"/>
          <w:i w:val="0"/>
          <w:smallCaps w:val="0"/>
          <w:strike w:val="0"/>
          <w:color w:val="ff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and focus upon the most recent year and/or the years since your last comprehensive program review. Cite data points from the dashboard and other related Plans and goals to support your answer.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Data Dashboards and Planning Documents</w:t>
            </w:r>
            <w:r w:rsidDel="00000000" w:rsidR="00000000" w:rsidRPr="00000000">
              <w:rPr>
                <w:rtl w:val="0"/>
              </w:rPr>
            </w:r>
          </w:p>
        </w:tc>
      </w:tr>
      <w:tr>
        <w:tc>
          <w:tcPr>
            <w:shd w:fill="fff2cc"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2020-21 Dashboards for APUs</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1. </w:t>
            </w:r>
            <w:hyperlink r:id="rId14">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Instruction</w:t>
              </w:r>
            </w:hyperlink>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2. </w:t>
            </w:r>
            <w:hyperlink r:id="rId15">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Course Completion and Retention Rates Dashboard – Student Services</w:t>
              </w:r>
            </w:hyperlink>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3. </w:t>
            </w:r>
            <w:hyperlink r:id="rId16">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Enrollment Trend and Productivity Dashboard</w:t>
              </w:r>
            </w:hyperlink>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4. </w:t>
            </w:r>
            <w:hyperlink r:id="rId17">
              <w:r w:rsidDel="00000000" w:rsidR="00000000" w:rsidRPr="00000000">
                <w:rPr>
                  <w:rFonts w:ascii="Avenir" w:cs="Avenir" w:eastAsia="Avenir" w:hAnsi="Avenir"/>
                  <w:b w:val="0"/>
                  <w:i w:val="0"/>
                  <w:smallCaps w:val="0"/>
                  <w:strike w:val="0"/>
                  <w:color w:val="0563c1"/>
                  <w:sz w:val="22"/>
                  <w:szCs w:val="22"/>
                  <w:u w:val="single"/>
                  <w:shd w:fill="auto" w:val="clear"/>
                  <w:vertAlign w:val="baseline"/>
                  <w:rtl w:val="0"/>
                </w:rPr>
                <w:t xml:space="preserve">Degrees and Certificates Dashboard</w:t>
              </w:r>
            </w:hyperlink>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hyperlink r:id="rId18">
              <w:r w:rsidDel="00000000" w:rsidR="00000000" w:rsidRPr="00000000">
                <w:rPr>
                  <w:rFonts w:ascii="Avenir" w:cs="Avenir" w:eastAsia="Avenir" w:hAnsi="Avenir"/>
                  <w:b w:val="1"/>
                  <w:i w:val="0"/>
                  <w:smallCaps w:val="0"/>
                  <w:strike w:val="0"/>
                  <w:color w:val="0563c1"/>
                  <w:sz w:val="22"/>
                  <w:szCs w:val="22"/>
                  <w:u w:val="single"/>
                  <w:shd w:fill="auto" w:val="clear"/>
                  <w:vertAlign w:val="baseline"/>
                  <w:rtl w:val="0"/>
                </w:rPr>
                <w:t xml:space="preserve">Planning Documents</w:t>
              </w:r>
            </w:hyperlink>
            <w:r w:rsidDel="00000000" w:rsidR="00000000" w:rsidRPr="00000000">
              <w:rPr>
                <w:rFonts w:ascii="Avenir" w:cs="Avenir" w:eastAsia="Avenir" w:hAnsi="Avenir"/>
                <w:b w:val="1"/>
                <w:i w:val="0"/>
                <w:smallCaps w:val="0"/>
                <w:strike w:val="0"/>
                <w:color w:val="0563c1"/>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(Education Master Plan,</w:t>
            </w:r>
            <w:r w:rsidDel="00000000" w:rsidR="00000000" w:rsidRPr="00000000">
              <w:rPr>
                <w:rFonts w:ascii="Avenir" w:cs="Avenir" w:eastAsia="Avenir" w:hAnsi="Avenir"/>
                <w:b w:val="1"/>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College Strategic Goals, Student Equity Plan, District Strategic Goals, Vision for Success, Guided Pathways, Technology Plan, Facilities Plan)</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1"/>
                <w:smallCaps w:val="0"/>
                <w:strike w:val="0"/>
                <w:color w:val="000000"/>
                <w:sz w:val="20"/>
                <w:szCs w:val="20"/>
                <w:u w:val="none"/>
                <w:shd w:fill="auto" w:val="clear"/>
                <w:vertAlign w:val="baseline"/>
              </w:rPr>
            </w:pPr>
            <w:r w:rsidDel="00000000" w:rsidR="00000000" w:rsidRPr="00000000">
              <w:rPr>
                <w:rFonts w:ascii="Avenir" w:cs="Avenir" w:eastAsia="Avenir" w:hAnsi="Avenir"/>
                <w:b w:val="0"/>
                <w:i w:val="1"/>
                <w:smallCaps w:val="0"/>
                <w:strike w:val="0"/>
                <w:color w:val="000000"/>
                <w:sz w:val="20"/>
                <w:szCs w:val="20"/>
                <w:u w:val="none"/>
                <w:shd w:fill="auto" w:val="clear"/>
                <w:vertAlign w:val="baseline"/>
                <w:rtl w:val="0"/>
              </w:rPr>
              <w:t xml:space="preserve">*For assistance with data dashboards, contact Phoumy Sayavong at psayavong@peralta.edu</w:t>
            </w:r>
          </w:p>
        </w:tc>
      </w:tr>
      <w:tr>
        <w:tc>
          <w:tcPr>
            <w:shd w:fill="auto" w:val="clear"/>
          </w:tcPr>
          <w:bookmarkStart w:colFirst="0" w:colLast="0" w:name="bookmark=id.3znysh7" w:id="3"/>
          <w:bookmarkEnd w:id="3"/>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BCC Project manager/ transition liaison has managed or referred 900 student cases and enrolled 314 adult students in fall 2020. BCC ISEMP goals (aligned with SCFF) included increasing enrollment in:</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tab/>
              <w:t xml:space="preserve">Special Admit adult school students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w:t>
              <w:tab/>
              <w:t xml:space="preserve">Development of bridge and pathways programming including Non-credit CDCP certificates that stack to credit cert./AA degrees</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rPr>
          <w:rFonts w:ascii="Avenir" w:cs="Avenir" w:eastAsia="Avenir" w:hAnsi="Avenir"/>
          <w:b w:val="1"/>
        </w:rPr>
      </w:pPr>
      <w:r w:rsidDel="00000000" w:rsidR="00000000" w:rsidRPr="00000000">
        <w:br w:type="page"/>
      </w:r>
      <w:r w:rsidDel="00000000" w:rsidR="00000000" w:rsidRPr="00000000">
        <w:rPr>
          <w:rtl w:val="0"/>
        </w:rPr>
      </w:r>
    </w:p>
    <w:tbl>
      <w:tblPr>
        <w:tblStyle w:val="Table10"/>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9193" w:val="cle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ASSESSMENT</w:t>
            </w:r>
            <w:r w:rsidDel="00000000" w:rsidR="00000000" w:rsidRPr="00000000">
              <w:rPr>
                <w:rtl w:val="0"/>
              </w:rPr>
            </w:r>
          </w:p>
        </w:tc>
      </w:tr>
      <w:tr>
        <w:tc>
          <w:tcPr>
            <w:shd w:fill="fff2cc" w:val="clear"/>
          </w:tcPr>
          <w:p w:rsidR="00000000" w:rsidDel="00000000" w:rsidP="00000000" w:rsidRDefault="00000000" w:rsidRPr="00000000" w14:paraId="00000115">
            <w:pPr>
              <w:rPr>
                <w:rFonts w:ascii="Avenir" w:cs="Avenir" w:eastAsia="Avenir" w:hAnsi="Avenir"/>
                <w:color w:val="ff0000"/>
                <w:sz w:val="23"/>
                <w:szCs w:val="23"/>
              </w:rPr>
            </w:pPr>
            <w:r w:rsidDel="00000000" w:rsidR="00000000" w:rsidRPr="00000000">
              <w:rPr>
                <w:rFonts w:ascii="Avenir" w:cs="Avenir" w:eastAsia="Avenir" w:hAnsi="Avenir"/>
                <w:color w:val="000000"/>
                <w:sz w:val="23"/>
                <w:szCs w:val="23"/>
                <w:rtl w:val="0"/>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Del="00000000" w:rsidR="00000000" w:rsidRPr="00000000">
              <w:rPr>
                <w:rFonts w:ascii="Avenir" w:cs="Avenir" w:eastAsia="Avenir" w:hAnsi="Avenir"/>
                <w:i w:val="1"/>
                <w:color w:val="000000"/>
                <w:sz w:val="23"/>
                <w:szCs w:val="23"/>
                <w:rtl w:val="0"/>
              </w:rPr>
              <w:t xml:space="preserve">Due to the critical role that course and program assessments play in our institutional planning and to be in compliance with the Accreditation requirements, the APU resource allocation requests require the completion of assessment in order to qualify.</w:t>
            </w:r>
            <w:r w:rsidDel="00000000" w:rsidR="00000000" w:rsidRPr="00000000">
              <w:rPr>
                <w:rtl w:val="0"/>
              </w:rPr>
            </w:r>
          </w:p>
        </w:tc>
      </w:tr>
    </w:tb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department/program’s progress on Student Learning Outcomes (SLOs), Program Learning Outcomes (PLOs), and/or Service Area Outcomes (SAOs) since the last Program Review/APU. If your department/program offers a degree or certificate, please describe the department’s progress on Program Learning Outcomes (PLOs).</w:t>
      </w:r>
    </w:p>
    <w:tbl>
      <w:tblPr>
        <w:tblStyle w:val="Table11"/>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c>
          <w:tcPr/>
          <w:bookmarkStart w:colFirst="0" w:colLast="0" w:name="bookmark=id.2et92p0" w:id="4"/>
          <w:bookmarkEnd w:id="4"/>
          <w:p w:rsidR="00000000" w:rsidDel="00000000" w:rsidP="00000000" w:rsidRDefault="00000000" w:rsidRPr="00000000" w14:paraId="00000118">
            <w:pPr>
              <w:rPr>
                <w:rFonts w:ascii="Avenir" w:cs="Avenir" w:eastAsia="Avenir" w:hAnsi="Avenir"/>
              </w:rPr>
            </w:pPr>
            <w:r w:rsidDel="00000000" w:rsidR="00000000" w:rsidRPr="00000000">
              <w:rPr>
                <w:rFonts w:ascii="Avenir" w:cs="Avenir" w:eastAsia="Avenir" w:hAnsi="Avenir"/>
                <w:rtl w:val="0"/>
              </w:rPr>
              <w:t xml:space="preserve">Since BCC engages in these efforts as a member institution of the Northern Alameda Adult Education Collective, Adult Education has not been fully established as a college department/program with SAO's.  As the Integrated Planning Committee defines "program" and the process for including efforts such as this into the Comprehensive Program Review to take place in Fall 2021, assessment benchmarks will be set accordingly.  </w:t>
            </w:r>
          </w:p>
          <w:p w:rsidR="00000000" w:rsidDel="00000000" w:rsidP="00000000" w:rsidRDefault="00000000" w:rsidRPr="00000000" w14:paraId="00000119">
            <w:pPr>
              <w:rPr>
                <w:rFonts w:ascii="Avenir" w:cs="Avenir" w:eastAsia="Avenir" w:hAnsi="Avenir"/>
              </w:rPr>
            </w:pPr>
            <w:r w:rsidDel="00000000" w:rsidR="00000000" w:rsidRPr="00000000">
              <w:rPr>
                <w:rtl w:val="0"/>
              </w:rPr>
            </w:r>
          </w:p>
          <w:p w:rsidR="00000000" w:rsidDel="00000000" w:rsidP="00000000" w:rsidRDefault="00000000" w:rsidRPr="00000000" w14:paraId="0000011A">
            <w:pPr>
              <w:rPr>
                <w:rFonts w:ascii="Avenir" w:cs="Avenir" w:eastAsia="Avenir" w:hAnsi="Avenir"/>
              </w:rPr>
            </w:pPr>
            <w:r w:rsidDel="00000000" w:rsidR="00000000" w:rsidRPr="00000000">
              <w:rPr>
                <w:rtl w:val="0"/>
              </w:rPr>
            </w:r>
          </w:p>
        </w:tc>
      </w:tr>
    </w:tbl>
    <w:p w:rsidR="00000000" w:rsidDel="00000000" w:rsidP="00000000" w:rsidRDefault="00000000" w:rsidRPr="00000000" w14:paraId="0000011B">
      <w:pPr>
        <w:rPr>
          <w:rFonts w:ascii="Avenir" w:cs="Avenir" w:eastAsia="Avenir" w:hAnsi="Avenir"/>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Have your assessment results been recorded in CurricuNet Meta?</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Yes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If no, what was the reasons for not having been able to assess?</w:t>
      </w:r>
    </w:p>
    <w:bookmarkStart w:colFirst="0" w:colLast="0" w:name="bookmark=id.tyjcwt" w:id="5"/>
    <w:bookmarkEnd w:id="5"/>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Courses were planned to be offered but cancelled</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 </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COVID–19 disruption (in person to OL conversion)</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70" w:right="0" w:firstLine="0"/>
        <w:jc w:val="left"/>
        <w:rPr>
          <w:rFonts w:ascii="Avenir" w:cs="Avenir" w:eastAsia="Avenir" w:hAnsi="Avenir"/>
          <w:b w:val="0"/>
          <w:i w:val="0"/>
          <w:smallCaps w:val="0"/>
          <w:strike w:val="0"/>
          <w:color w:val="000000"/>
          <w:sz w:val="22"/>
          <w:szCs w:val="22"/>
          <w:u w:val="single"/>
          <w:shd w:fill="auto" w:val="clear"/>
          <w:vertAlign w:val="baseline"/>
        </w:rPr>
      </w:pP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Other:</w:t>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ind w:left="360" w:firstLine="0"/>
        <w:rPr>
          <w:rFonts w:ascii="Avenir" w:cs="Avenir" w:eastAsia="Avenir" w:hAnsi="Avenir"/>
        </w:rPr>
      </w:pPr>
      <w:r w:rsidDel="00000000" w:rsidR="00000000" w:rsidRPr="00000000">
        <w:rPr>
          <w:rFonts w:ascii="Avenir" w:cs="Avenir" w:eastAsia="Avenir" w:hAnsi="Avenir"/>
          <w:rtl w:val="0"/>
        </w:rPr>
        <w:t xml:space="preserve">When do you plan to assess these courses that you did not complete this semester? Indicate the plan in the department assessment calendar.  Work with your assessment liaison, if you need assistance</w:t>
      </w:r>
      <w:r w:rsidDel="00000000" w:rsidR="00000000" w:rsidRPr="00000000">
        <w:rPr>
          <w:rFonts w:ascii="Avenir" w:cs="Avenir" w:eastAsia="Avenir" w:hAnsi="Avenir"/>
          <w:b w:val="1"/>
          <w:rtl w:val="0"/>
        </w:rPr>
        <w:t xml:space="preserve">.</w:t>
      </w:r>
      <w:r w:rsidDel="00000000" w:rsidR="00000000" w:rsidRPr="00000000">
        <w:rPr>
          <w:rFonts w:ascii="Avenir" w:cs="Avenir" w:eastAsia="Avenir" w:hAnsi="Avenir"/>
          <w:rtl w:val="0"/>
        </w:rPr>
        <w:t xml:space="preserve">  </w:t>
      </w:r>
      <w:hyperlink r:id="rId19">
        <w:r w:rsidDel="00000000" w:rsidR="00000000" w:rsidRPr="00000000">
          <w:rPr>
            <w:rFonts w:ascii="Avenir" w:cs="Avenir" w:eastAsia="Avenir" w:hAnsi="Avenir"/>
            <w:color w:val="0563c1"/>
            <w:u w:val="single"/>
            <w:rtl w:val="0"/>
          </w:rPr>
          <w:t xml:space="preserve">Click here to view your Assessment Calendar</w:t>
        </w:r>
      </w:hyperlink>
      <w:r w:rsidDel="00000000" w:rsidR="00000000" w:rsidRPr="00000000">
        <w:rPr>
          <w:rtl w:val="0"/>
        </w:rPr>
      </w:r>
    </w:p>
    <w:tbl>
      <w:tblPr>
        <w:tblStyle w:val="Table12"/>
        <w:tblW w:w="957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1"/>
        <w:tblGridChange w:id="0">
          <w:tblGrid>
            <w:gridCol w:w="9571"/>
          </w:tblGrid>
        </w:tblGridChange>
      </w:tblGrid>
      <w:tr>
        <w:tc>
          <w:tcPr/>
          <w:bookmarkStart w:colFirst="0" w:colLast="0" w:name="bookmark=id.3dy6vkm" w:id="6"/>
          <w:bookmarkEnd w:id="6"/>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Describe the impact and accomplishments from previous year’s funded resource allocation request.  If not funded, leave blank.</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3"/>
        <w:tblW w:w="10016.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2366"/>
        <w:gridCol w:w="2366"/>
        <w:gridCol w:w="2894"/>
        <w:tblGridChange w:id="0">
          <w:tblGrid>
            <w:gridCol w:w="2390"/>
            <w:gridCol w:w="2366"/>
            <w:gridCol w:w="2366"/>
            <w:gridCol w:w="2894"/>
          </w:tblGrid>
        </w:tblGridChange>
      </w:tblGrid>
      <w:tr>
        <w:tc>
          <w:tcPr>
            <w:shd w:fill="009193" w:val="clear"/>
            <w:vAlign w:val="bottom"/>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Brief description of funded request</w:t>
            </w:r>
          </w:p>
        </w:tc>
        <w:tc>
          <w:tcPr>
            <w:shd w:fill="009193" w:val="clear"/>
            <w:vAlign w:val="bottom"/>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Funding Source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16"/>
                <w:szCs w:val="16"/>
                <w:u w:val="none"/>
                <w:shd w:fill="auto" w:val="clear"/>
                <w:vertAlign w:val="baseline"/>
              </w:rPr>
            </w:pPr>
            <w:r w:rsidDel="00000000" w:rsidR="00000000" w:rsidRPr="00000000">
              <w:rPr>
                <w:rFonts w:ascii="Avenir" w:cs="Avenir" w:eastAsia="Avenir" w:hAnsi="Avenir"/>
                <w:b w:val="0"/>
                <w:i w:val="0"/>
                <w:smallCaps w:val="0"/>
                <w:strike w:val="0"/>
                <w:color w:val="ffffff"/>
                <w:sz w:val="16"/>
                <w:szCs w:val="16"/>
                <w:u w:val="none"/>
                <w:shd w:fill="auto" w:val="clear"/>
                <w:vertAlign w:val="baseline"/>
                <w:rtl w:val="0"/>
              </w:rPr>
              <w:t xml:space="preserve">(any additional award outside your base allocation)</w:t>
            </w:r>
          </w:p>
        </w:tc>
        <w:tc>
          <w:tcPr>
            <w:shd w:fill="009193" w:val="clear"/>
            <w:vAlign w:val="bottom"/>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Total </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Award Amount</w:t>
            </w:r>
          </w:p>
        </w:tc>
        <w:tc>
          <w:tcPr>
            <w:shd w:fill="009193" w:val="clear"/>
            <w:vAlign w:val="bottom"/>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ffffff"/>
                <w:sz w:val="22"/>
                <w:szCs w:val="22"/>
                <w:u w:val="none"/>
                <w:shd w:fill="auto" w:val="clear"/>
                <w:vertAlign w:val="baseline"/>
              </w:rPr>
            </w:pPr>
            <w:r w:rsidDel="00000000" w:rsidR="00000000" w:rsidRPr="00000000">
              <w:rPr>
                <w:rFonts w:ascii="Avenir" w:cs="Avenir" w:eastAsia="Avenir" w:hAnsi="Avenir"/>
                <w:b w:val="0"/>
                <w:i w:val="0"/>
                <w:smallCaps w:val="0"/>
                <w:strike w:val="0"/>
                <w:color w:val="ffffff"/>
                <w:sz w:val="22"/>
                <w:szCs w:val="22"/>
                <w:u w:val="none"/>
                <w:shd w:fill="auto" w:val="clear"/>
                <w:vertAlign w:val="baseline"/>
                <w:rtl w:val="0"/>
              </w:rPr>
              <w:t xml:space="preserve">Outcome/Accomplishment</w:t>
            </w:r>
          </w:p>
        </w:tc>
      </w:tr>
      <w:tr>
        <w:tc>
          <w:tcPr/>
          <w:bookmarkStart w:colFirst="0" w:colLast="0" w:name="bookmark=id.1t3h5sf" w:id="7"/>
          <w:bookmarkEnd w:id="7"/>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4d34og8" w:id="8"/>
          <w:bookmarkEnd w:id="8"/>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s8eyo1" w:id="9"/>
          <w:bookmarkEnd w:id="9"/>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17dp8vu" w:id="10"/>
          <w:bookmarkEnd w:id="10"/>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r>
        <w:tc>
          <w:tcPr/>
          <w:bookmarkStart w:colFirst="0" w:colLast="0" w:name="bookmark=id.3rdcrjn" w:id="11"/>
          <w:bookmarkEnd w:id="11"/>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6in1rg" w:id="12"/>
          <w:bookmarkEnd w:id="12"/>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lnxbz9" w:id="13"/>
          <w:bookmarkEnd w:id="13"/>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35nkun2" w:id="14"/>
          <w:bookmarkEnd w:id="14"/>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r>
        <w:tc>
          <w:tcPr/>
          <w:bookmarkStart w:colFirst="0" w:colLast="0" w:name="bookmark=id.1ksv4uv" w:id="15"/>
          <w:bookmarkEnd w:id="15"/>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44sinio" w:id="16"/>
          <w:bookmarkEnd w:id="16"/>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2jxsxqh" w:id="17"/>
          <w:bookmarkEnd w:id="17"/>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c>
          <w:tcPr/>
          <w:bookmarkStart w:colFirst="0" w:colLast="0" w:name="bookmark=id.z337ya" w:id="18"/>
          <w:bookmarkEnd w:id="18"/>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improvement actions and resource requests that are directly related to questions 1 thru 7.  If there are no improvement actions or resource requested in this area, leave blank.</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w:t>
      </w:r>
      <w:r w:rsidDel="00000000" w:rsidR="00000000" w:rsidRPr="00000000">
        <w:rPr>
          <w:rFonts w:ascii="Avenir" w:cs="Avenir" w:eastAsia="Avenir" w:hAnsi="Avenir"/>
          <w:b w:val="0"/>
          <w:i w:val="1"/>
          <w:smallCaps w:val="0"/>
          <w:strike w:val="0"/>
          <w:color w:val="000000"/>
          <w:sz w:val="22"/>
          <w:szCs w:val="22"/>
          <w:u w:val="none"/>
          <w:shd w:fill="auto" w:val="clear"/>
          <w:vertAlign w:val="baseline"/>
          <w:rtl w:val="0"/>
        </w:rPr>
        <w:t xml:space="preserve">If you have more than one Improvement Plan, add more by copying and pasting the table below.</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13"/>
          <w:szCs w:val="13"/>
          <w:u w:val="none"/>
          <w:shd w:fill="auto" w:val="clear"/>
          <w:vertAlign w:val="baseline"/>
        </w:rPr>
      </w:pPr>
      <w:r w:rsidDel="00000000" w:rsidR="00000000" w:rsidRPr="00000000">
        <w:rPr>
          <w:rtl w:val="0"/>
        </w:rPr>
      </w:r>
    </w:p>
    <w:tbl>
      <w:tblPr>
        <w:tblStyle w:val="Table14"/>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3E">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40">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3j2qqm3" w:id="19"/>
          <w:bookmarkEnd w:id="19"/>
          <w:p w:rsidR="00000000" w:rsidDel="00000000" w:rsidP="00000000" w:rsidRDefault="00000000" w:rsidRPr="00000000" w14:paraId="00000141">
            <w:pPr>
              <w:rPr>
                <w:rFonts w:ascii="Avenir" w:cs="Avenir" w:eastAsia="Avenir" w:hAnsi="Avenir"/>
                <w:highlight w:val="yellow"/>
              </w:rPr>
            </w:pPr>
            <w:r w:rsidDel="00000000" w:rsidR="00000000" w:rsidRPr="00000000">
              <w:rPr>
                <w:rFonts w:ascii="Avenir" w:cs="Avenir" w:eastAsia="Avenir" w:hAnsi="Avenir"/>
                <w:rtl w:val="0"/>
              </w:rPr>
              <w:t xml:space="preserve">BCC counseling team implements  2-yr. transition and support plan for adult students </w:t>
            </w:r>
            <w:r w:rsidDel="00000000" w:rsidR="00000000" w:rsidRPr="00000000">
              <w:rPr>
                <w:rtl w:val="0"/>
              </w:rPr>
            </w:r>
          </w:p>
        </w:tc>
      </w:tr>
      <w:tr>
        <w:tc>
          <w:tcPr/>
          <w:p w:rsidR="00000000" w:rsidDel="00000000" w:rsidP="00000000" w:rsidRDefault="00000000" w:rsidRPr="00000000" w14:paraId="00000142">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1y810tw" w:id="20"/>
          <w:bookmarkEnd w:id="20"/>
          <w:p w:rsidR="00000000" w:rsidDel="00000000" w:rsidP="00000000" w:rsidRDefault="00000000" w:rsidRPr="00000000" w14:paraId="00000143">
            <w:pPr>
              <w:rPr>
                <w:rFonts w:ascii="Avenir" w:cs="Avenir" w:eastAsia="Avenir" w:hAnsi="Avenir"/>
                <w:highlight w:val="yellow"/>
              </w:rPr>
            </w:pPr>
            <w:r w:rsidDel="00000000" w:rsidR="00000000" w:rsidRPr="00000000">
              <w:rPr>
                <w:rFonts w:ascii="Avenir" w:cs="Avenir" w:eastAsia="Avenir" w:hAnsi="Avenir"/>
                <w:rtl w:val="0"/>
              </w:rPr>
              <w:t xml:space="preserve">.5 dedicated counselor &amp; Success Day targeting adult students</w:t>
            </w:r>
            <w:r w:rsidDel="00000000" w:rsidR="00000000" w:rsidRPr="00000000">
              <w:rPr>
                <w:rtl w:val="0"/>
              </w:rPr>
            </w:r>
          </w:p>
        </w:tc>
      </w:tr>
      <w:tr>
        <w:tc>
          <w:tcPr/>
          <w:p w:rsidR="00000000" w:rsidDel="00000000" w:rsidP="00000000" w:rsidRDefault="00000000" w:rsidRPr="00000000" w14:paraId="00000144">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4i7ojhp" w:id="21"/>
          <w:bookmarkEnd w:id="21"/>
          <w:p w:rsidR="00000000" w:rsidDel="00000000" w:rsidP="00000000" w:rsidRDefault="00000000" w:rsidRPr="00000000" w14:paraId="00000145">
            <w:pPr>
              <w:rPr>
                <w:rFonts w:ascii="Avenir" w:cs="Avenir" w:eastAsia="Avenir" w:hAnsi="Avenir"/>
                <w:highlight w:val="yellow"/>
              </w:rPr>
            </w:pPr>
            <w:r w:rsidDel="00000000" w:rsidR="00000000" w:rsidRPr="00000000">
              <w:rPr>
                <w:rFonts w:ascii="Avenir" w:cs="Avenir" w:eastAsia="Avenir" w:hAnsi="Avenir"/>
                <w:highlight w:val="yellow"/>
                <w:rtl w:val="0"/>
              </w:rPr>
              <w:t xml:space="preserve">August, 2021</w:t>
            </w:r>
          </w:p>
        </w:tc>
      </w:tr>
      <w:tr>
        <w:tc>
          <w:tcPr/>
          <w:p w:rsidR="00000000" w:rsidDel="00000000" w:rsidP="00000000" w:rsidRDefault="00000000" w:rsidRPr="00000000" w14:paraId="00000146">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2xcytpi" w:id="22"/>
          <w:bookmarkEnd w:id="22"/>
          <w:p w:rsidR="00000000" w:rsidDel="00000000" w:rsidP="00000000" w:rsidRDefault="00000000" w:rsidRPr="00000000" w14:paraId="00000147">
            <w:pPr>
              <w:rPr>
                <w:rFonts w:ascii="Avenir" w:cs="Avenir" w:eastAsia="Avenir" w:hAnsi="Avenir"/>
                <w:highlight w:val="yellow"/>
              </w:rPr>
            </w:pPr>
            <w:r w:rsidDel="00000000" w:rsidR="00000000" w:rsidRPr="00000000">
              <w:rPr>
                <w:rFonts w:ascii="Avenir" w:cs="Avenir" w:eastAsia="Avenir" w:hAnsi="Avenir"/>
                <w:highlight w:val="yellow"/>
                <w:rtl w:val="0"/>
              </w:rPr>
              <w:t xml:space="preserve">Midhun Joseph, Susan Troung and Gabriel Martinez</w:t>
            </w:r>
          </w:p>
        </w:tc>
      </w:tr>
    </w:tbl>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5"/>
        <w:tblW w:w="99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6"/>
        <w:gridCol w:w="6704"/>
        <w:tblGridChange w:id="0">
          <w:tblGrid>
            <w:gridCol w:w="3196"/>
            <w:gridCol w:w="6704"/>
          </w:tblGrid>
        </w:tblGridChange>
      </w:tblGrid>
      <w:tr>
        <w:tc>
          <w:tcPr>
            <w:gridSpan w:val="2"/>
            <w:shd w:fill="009193" w:val="clear"/>
          </w:tcPr>
          <w:p w:rsidR="00000000" w:rsidDel="00000000" w:rsidP="00000000" w:rsidRDefault="00000000" w:rsidRPr="00000000" w14:paraId="00000149">
            <w:pPr>
              <w:rPr>
                <w:rFonts w:ascii="Avenir" w:cs="Avenir" w:eastAsia="Avenir" w:hAnsi="Avenir"/>
                <w:highlight w:val="yellow"/>
              </w:rPr>
            </w:pPr>
            <w:r w:rsidDel="00000000" w:rsidR="00000000" w:rsidRPr="00000000">
              <w:rPr>
                <w:rFonts w:ascii="Avenir" w:cs="Avenir" w:eastAsia="Avenir" w:hAnsi="Avenir"/>
                <w:b w:val="1"/>
                <w:color w:val="ffffff"/>
                <w:rtl w:val="0"/>
              </w:rPr>
              <w:t xml:space="preserve">IMPROVEMENT ACTIONS</w:t>
            </w:r>
            <w:r w:rsidDel="00000000" w:rsidR="00000000" w:rsidRPr="00000000">
              <w:rPr>
                <w:rtl w:val="0"/>
              </w:rPr>
            </w:r>
          </w:p>
        </w:tc>
      </w:tr>
      <w:tr>
        <w:tc>
          <w:tcPr/>
          <w:p w:rsidR="00000000" w:rsidDel="00000000" w:rsidP="00000000" w:rsidRDefault="00000000" w:rsidRPr="00000000" w14:paraId="0000014B">
            <w:pPr>
              <w:rPr>
                <w:rFonts w:ascii="Avenir" w:cs="Avenir" w:eastAsia="Avenir" w:hAnsi="Avenir"/>
              </w:rPr>
            </w:pPr>
            <w:r w:rsidDel="00000000" w:rsidR="00000000" w:rsidRPr="00000000">
              <w:rPr>
                <w:rFonts w:ascii="Avenir" w:cs="Avenir" w:eastAsia="Avenir" w:hAnsi="Avenir"/>
                <w:rtl w:val="0"/>
              </w:rPr>
              <w:t xml:space="preserve">Action Name:</w:t>
            </w:r>
          </w:p>
        </w:tc>
        <w:tc>
          <w:tcPr>
            <w:shd w:fill="auto" w:val="clear"/>
          </w:tcPr>
          <w:bookmarkStart w:colFirst="0" w:colLast="0" w:name="bookmark=id.1ci93xb" w:id="23"/>
          <w:bookmarkEnd w:id="23"/>
          <w:p w:rsidR="00000000" w:rsidDel="00000000" w:rsidP="00000000" w:rsidRDefault="00000000" w:rsidRPr="00000000" w14:paraId="0000014C">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D">
            <w:pPr>
              <w:rPr>
                <w:rFonts w:ascii="Avenir" w:cs="Avenir" w:eastAsia="Avenir" w:hAnsi="Avenir"/>
              </w:rPr>
            </w:pPr>
            <w:r w:rsidDel="00000000" w:rsidR="00000000" w:rsidRPr="00000000">
              <w:rPr>
                <w:rFonts w:ascii="Avenir" w:cs="Avenir" w:eastAsia="Avenir" w:hAnsi="Avenir"/>
                <w:rtl w:val="0"/>
              </w:rPr>
              <w:t xml:space="preserve">Description:</w:t>
            </w:r>
          </w:p>
        </w:tc>
        <w:tc>
          <w:tcPr>
            <w:shd w:fill="auto" w:val="clear"/>
          </w:tcPr>
          <w:bookmarkStart w:colFirst="0" w:colLast="0" w:name="bookmark=id.3whwml4" w:id="24"/>
          <w:bookmarkEnd w:id="24"/>
          <w:p w:rsidR="00000000" w:rsidDel="00000000" w:rsidP="00000000" w:rsidRDefault="00000000" w:rsidRPr="00000000" w14:paraId="0000014E">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4F">
            <w:pPr>
              <w:rPr>
                <w:rFonts w:ascii="Avenir" w:cs="Avenir" w:eastAsia="Avenir" w:hAnsi="Avenir"/>
              </w:rPr>
            </w:pPr>
            <w:r w:rsidDel="00000000" w:rsidR="00000000" w:rsidRPr="00000000">
              <w:rPr>
                <w:rFonts w:ascii="Avenir" w:cs="Avenir" w:eastAsia="Avenir" w:hAnsi="Avenir"/>
                <w:rtl w:val="0"/>
              </w:rPr>
              <w:t xml:space="preserve">To be completed by [Date]: </w:t>
            </w:r>
          </w:p>
        </w:tc>
        <w:tc>
          <w:tcPr>
            <w:shd w:fill="auto" w:val="clear"/>
          </w:tcPr>
          <w:bookmarkStart w:colFirst="0" w:colLast="0" w:name="bookmark=id.2bn6wsx" w:id="25"/>
          <w:bookmarkEnd w:id="25"/>
          <w:p w:rsidR="00000000" w:rsidDel="00000000" w:rsidP="00000000" w:rsidRDefault="00000000" w:rsidRPr="00000000" w14:paraId="00000150">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r>
        <w:tc>
          <w:tcPr/>
          <w:p w:rsidR="00000000" w:rsidDel="00000000" w:rsidP="00000000" w:rsidRDefault="00000000" w:rsidRPr="00000000" w14:paraId="00000151">
            <w:pPr>
              <w:rPr>
                <w:rFonts w:ascii="Avenir" w:cs="Avenir" w:eastAsia="Avenir" w:hAnsi="Avenir"/>
              </w:rPr>
            </w:pPr>
            <w:r w:rsidDel="00000000" w:rsidR="00000000" w:rsidRPr="00000000">
              <w:rPr>
                <w:rFonts w:ascii="Avenir" w:cs="Avenir" w:eastAsia="Avenir" w:hAnsi="Avenir"/>
                <w:rtl w:val="0"/>
              </w:rPr>
              <w:t xml:space="preserve">Responsible person:</w:t>
            </w:r>
          </w:p>
        </w:tc>
        <w:tc>
          <w:tcPr>
            <w:shd w:fill="auto" w:val="clear"/>
          </w:tcPr>
          <w:bookmarkStart w:colFirst="0" w:colLast="0" w:name="bookmark=id.qsh70q" w:id="26"/>
          <w:bookmarkEnd w:id="26"/>
          <w:p w:rsidR="00000000" w:rsidDel="00000000" w:rsidP="00000000" w:rsidRDefault="00000000" w:rsidRPr="00000000" w14:paraId="00000152">
            <w:pPr>
              <w:rPr>
                <w:rFonts w:ascii="Avenir" w:cs="Avenir" w:eastAsia="Avenir" w:hAnsi="Avenir"/>
                <w:highlight w:val="yellow"/>
              </w:rPr>
            </w:pPr>
            <w:r w:rsidDel="00000000" w:rsidR="00000000" w:rsidRPr="00000000">
              <w:rPr>
                <w:rFonts w:ascii="Avenir" w:cs="Avenir" w:eastAsia="Avenir" w:hAnsi="Avenir"/>
                <w:highlight w:val="yellow"/>
                <w:rtl w:val="0"/>
              </w:rPr>
              <w:t xml:space="preserve">     </w:t>
            </w:r>
          </w:p>
        </w:tc>
      </w:tr>
    </w:tbl>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6"/>
        <w:tblW w:w="99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6"/>
        <w:tblGridChange w:id="0">
          <w:tblGrid>
            <w:gridCol w:w="9926"/>
          </w:tblGrid>
        </w:tblGridChange>
      </w:tblGrid>
      <w:tr>
        <w:tc>
          <w:tcPr>
            <w:shd w:fill="000000" w:val="clea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54" w:firstLine="0"/>
              <w:jc w:val="both"/>
              <w:rPr>
                <w:rFonts w:ascii="Century Gothic" w:cs="Century Gothic" w:eastAsia="Century Gothic" w:hAnsi="Century Gothic"/>
                <w:b w:val="0"/>
                <w:i w:val="0"/>
                <w:smallCaps w:val="0"/>
                <w:strike w:val="0"/>
                <w:color w:val="000000"/>
                <w:sz w:val="19"/>
                <w:szCs w:val="19"/>
                <w:u w:val="single"/>
                <w:shd w:fill="auto" w:val="clear"/>
                <w:vertAlign w:val="baseline"/>
              </w:rPr>
            </w:pPr>
            <w:r w:rsidDel="00000000" w:rsidR="00000000" w:rsidRPr="00000000">
              <w:rPr>
                <w:rtl w:val="0"/>
              </w:rPr>
            </w:r>
          </w:p>
        </w:tc>
      </w:tr>
    </w:tbl>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7"/>
        <w:tblW w:w="9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1"/>
        <w:tblGridChange w:id="0">
          <w:tblGrid>
            <w:gridCol w:w="9931"/>
          </w:tblGrid>
        </w:tblGridChange>
      </w:tblGrid>
      <w:tr>
        <w:tc>
          <w:tcPr>
            <w:shd w:fill="009193" w:val="cle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ffffff"/>
                <w:sz w:val="22"/>
                <w:szCs w:val="22"/>
                <w:u w:val="none"/>
                <w:shd w:fill="auto" w:val="clear"/>
                <w:vertAlign w:val="baseline"/>
                <w:rtl w:val="0"/>
              </w:rPr>
              <w:t xml:space="preserve">Prioritized Resource Requests</w:t>
            </w:r>
            <w:r w:rsidDel="00000000" w:rsidR="00000000" w:rsidRPr="00000000">
              <w:rPr>
                <w:rtl w:val="0"/>
              </w:rPr>
            </w:r>
          </w:p>
        </w:tc>
      </w:tr>
      <w:tr>
        <w:tc>
          <w:tcPr>
            <w:shd w:fill="fff2cc" w:val="cle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In the boxes below, add resource requests for your department/program that </w:t>
            </w:r>
            <w:r w:rsidDel="00000000" w:rsidR="00000000" w:rsidRPr="00000000">
              <w:rPr>
                <w:rFonts w:ascii="Avenir" w:cs="Avenir" w:eastAsia="Avenir" w:hAnsi="Avenir"/>
                <w:b w:val="0"/>
                <w:i w:val="1"/>
                <w:smallCaps w:val="0"/>
                <w:strike w:val="0"/>
                <w:color w:val="000000"/>
                <w:sz w:val="22"/>
                <w:szCs w:val="22"/>
                <w:u w:val="single"/>
                <w:shd w:fill="auto" w:val="clear"/>
                <w:vertAlign w:val="baseline"/>
                <w:rtl w:val="0"/>
              </w:rPr>
              <w:t xml:space="preserve">have not been funded by existing sources</w:t>
            </w: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  Provide justifications from your request based on evidence from your responses in questions 1 through 8 above.  If there are no resource requested, leave the boxes blank. </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rPr>
                <w:rFonts w:ascii="Avenir" w:cs="Avenir" w:eastAsia="Avenir" w:hAnsi="Avenir"/>
                <w:color w:val="ff0000"/>
              </w:rPr>
            </w:pPr>
            <w:r w:rsidDel="00000000" w:rsidR="00000000" w:rsidRPr="00000000">
              <w:rPr>
                <w:rFonts w:ascii="Avenir" w:cs="Avenir" w:eastAsia="Avenir" w:hAnsi="Avenir"/>
                <w:rtl w:val="0"/>
              </w:rPr>
              <w:t xml:space="preserve">You will be required to present your request(s) to the Resource Allocation Committee in order to qualify for funding.  Work with your administrator/supervisor to estimate costs.</w:t>
            </w:r>
            <w:r w:rsidDel="00000000" w:rsidR="00000000" w:rsidRPr="00000000">
              <w:rPr>
                <w:rtl w:val="0"/>
              </w:rPr>
            </w:r>
          </w:p>
        </w:tc>
      </w:tr>
    </w:tbl>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9"/>
          <w:szCs w:val="19"/>
          <w:u w:val="none"/>
          <w:shd w:fill="auto" w:val="clear"/>
          <w:vertAlign w:val="baseline"/>
        </w:rPr>
      </w:pPr>
      <w:r w:rsidDel="00000000" w:rsidR="00000000" w:rsidRPr="00000000">
        <w:rPr>
          <w:rtl w:val="0"/>
        </w:rPr>
      </w:r>
    </w:p>
    <w:tbl>
      <w:tblPr>
        <w:tblStyle w:val="Table18"/>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2"/>
        <w:gridCol w:w="2533"/>
        <w:gridCol w:w="1170"/>
        <w:gridCol w:w="1260"/>
        <w:gridCol w:w="1350"/>
        <w:gridCol w:w="1687"/>
        <w:tblGridChange w:id="0">
          <w:tblGrid>
            <w:gridCol w:w="1972"/>
            <w:gridCol w:w="2533"/>
            <w:gridCol w:w="1170"/>
            <w:gridCol w:w="1260"/>
            <w:gridCol w:w="1350"/>
            <w:gridCol w:w="1687"/>
          </w:tblGrid>
        </w:tblGridChange>
      </w:tblGrid>
      <w:tr>
        <w:trPr>
          <w:trHeight w:val="583" w:hRule="atLeast"/>
        </w:trPr>
        <w:tc>
          <w:tcPr>
            <w:shd w:fill="auto" w:val="clear"/>
            <w:vAlign w:val="bottom"/>
          </w:tcPr>
          <w:p w:rsidR="00000000" w:rsidDel="00000000" w:rsidP="00000000" w:rsidRDefault="00000000" w:rsidRPr="00000000" w14:paraId="0000015B">
            <w:pPr>
              <w:rPr>
                <w:rFonts w:ascii="Avenir" w:cs="Avenir" w:eastAsia="Avenir" w:hAnsi="Avenir"/>
                <w:sz w:val="16"/>
                <w:szCs w:val="16"/>
              </w:rPr>
            </w:pPr>
            <w:r w:rsidDel="00000000" w:rsidR="00000000" w:rsidRPr="00000000">
              <w:rPr>
                <w:rFonts w:ascii="Avenir" w:cs="Avenir" w:eastAsia="Avenir" w:hAnsi="Avenir"/>
                <w:sz w:val="16"/>
                <w:szCs w:val="16"/>
                <w:rtl w:val="0"/>
              </w:rPr>
              <w:t xml:space="preserve">Resource Category</w:t>
            </w:r>
          </w:p>
        </w:tc>
        <w:tc>
          <w:tcPr>
            <w:shd w:fill="auto" w:val="clear"/>
            <w:vAlign w:val="bottom"/>
          </w:tcPr>
          <w:p w:rsidR="00000000" w:rsidDel="00000000" w:rsidP="00000000" w:rsidRDefault="00000000" w:rsidRPr="00000000" w14:paraId="0000015C">
            <w:pPr>
              <w:rPr>
                <w:rFonts w:ascii="Avenir" w:cs="Avenir" w:eastAsia="Avenir" w:hAnsi="Avenir"/>
                <w:sz w:val="15"/>
                <w:szCs w:val="15"/>
              </w:rPr>
            </w:pPr>
            <w:r w:rsidDel="00000000" w:rsidR="00000000" w:rsidRPr="00000000">
              <w:rPr>
                <w:rFonts w:ascii="Avenir" w:cs="Avenir" w:eastAsia="Avenir" w:hAnsi="Avenir"/>
                <w:sz w:val="15"/>
                <w:szCs w:val="15"/>
                <w:rtl w:val="0"/>
              </w:rPr>
              <w:t xml:space="preserve">Description/Justification</w:t>
            </w:r>
          </w:p>
        </w:tc>
        <w:tc>
          <w:tcPr>
            <w:vAlign w:val="bottom"/>
          </w:tcPr>
          <w:p w:rsidR="00000000" w:rsidDel="00000000" w:rsidP="00000000" w:rsidRDefault="00000000" w:rsidRPr="00000000" w14:paraId="0000015D">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Salary Costs</w:t>
            </w:r>
          </w:p>
        </w:tc>
        <w:tc>
          <w:tcPr>
            <w:vAlign w:val="bottom"/>
          </w:tcPr>
          <w:p w:rsidR="00000000" w:rsidDel="00000000" w:rsidP="00000000" w:rsidRDefault="00000000" w:rsidRPr="00000000" w14:paraId="0000015E">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 Annual Benefits Costs</w:t>
            </w:r>
          </w:p>
        </w:tc>
        <w:tc>
          <w:tcPr>
            <w:shd w:fill="auto" w:val="clear"/>
            <w:vAlign w:val="bottom"/>
          </w:tcPr>
          <w:p w:rsidR="00000000" w:rsidDel="00000000" w:rsidP="00000000" w:rsidRDefault="00000000" w:rsidRPr="00000000" w14:paraId="0000015F">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Total</w:t>
            </w:r>
          </w:p>
          <w:p w:rsidR="00000000" w:rsidDel="00000000" w:rsidP="00000000" w:rsidRDefault="00000000" w:rsidRPr="00000000" w14:paraId="00000160">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Estimated</w:t>
            </w:r>
          </w:p>
          <w:p w:rsidR="00000000" w:rsidDel="00000000" w:rsidP="00000000" w:rsidRDefault="00000000" w:rsidRPr="00000000" w14:paraId="00000161">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Cost</w:t>
            </w:r>
          </w:p>
        </w:tc>
        <w:tc>
          <w:tcPr>
            <w:shd w:fill="ffc000" w:val="clear"/>
            <w:vAlign w:val="bottom"/>
          </w:tcPr>
          <w:p w:rsidR="00000000" w:rsidDel="00000000" w:rsidP="00000000" w:rsidRDefault="00000000" w:rsidRPr="00000000" w14:paraId="00000162">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Overall</w:t>
            </w:r>
          </w:p>
          <w:p w:rsidR="00000000" w:rsidDel="00000000" w:rsidP="00000000" w:rsidRDefault="00000000" w:rsidRPr="00000000" w14:paraId="00000163">
            <w:pPr>
              <w:jc w:val="center"/>
              <w:rPr>
                <w:rFonts w:ascii="Avenir" w:cs="Avenir" w:eastAsia="Avenir" w:hAnsi="Avenir"/>
                <w:sz w:val="15"/>
                <w:szCs w:val="15"/>
              </w:rPr>
            </w:pPr>
            <w:r w:rsidDel="00000000" w:rsidR="00000000" w:rsidRPr="00000000">
              <w:rPr>
                <w:rFonts w:ascii="Avenir" w:cs="Avenir" w:eastAsia="Avenir" w:hAnsi="Avenir"/>
                <w:sz w:val="15"/>
                <w:szCs w:val="15"/>
                <w:rtl w:val="0"/>
              </w:rPr>
              <w:t xml:space="preserve">Priority Ranking (1=Most important)</w:t>
            </w:r>
          </w:p>
        </w:tc>
      </w:tr>
      <w:tr>
        <w:trPr>
          <w:trHeight w:val="291" w:hRule="atLeast"/>
        </w:trPr>
        <w:tc>
          <w:tcPr>
            <w:shd w:fill="009193" w:val="clear"/>
          </w:tcPr>
          <w:p w:rsidR="00000000" w:rsidDel="00000000" w:rsidP="00000000" w:rsidRDefault="00000000" w:rsidRPr="00000000" w14:paraId="00000164">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Personnel</w:t>
            </w:r>
          </w:p>
        </w:tc>
        <w:tc>
          <w:tcPr>
            <w:shd w:fill="009193" w:val="clear"/>
          </w:tcPr>
          <w:p w:rsidR="00000000" w:rsidDel="00000000" w:rsidP="00000000" w:rsidRDefault="00000000" w:rsidRPr="00000000" w14:paraId="00000165">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6">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7">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8">
            <w:pPr>
              <w:rPr>
                <w:rFonts w:ascii="Avenir" w:cs="Avenir" w:eastAsia="Avenir" w:hAnsi="Avenir"/>
                <w:color w:val="ffffff"/>
              </w:rPr>
            </w:pPr>
            <w:r w:rsidDel="00000000" w:rsidR="00000000" w:rsidRPr="00000000">
              <w:rPr>
                <w:rtl w:val="0"/>
              </w:rPr>
            </w:r>
          </w:p>
        </w:tc>
        <w:tc>
          <w:tcPr>
            <w:shd w:fill="009193" w:val="clear"/>
          </w:tcPr>
          <w:p w:rsidR="00000000" w:rsidDel="00000000" w:rsidP="00000000" w:rsidRDefault="00000000" w:rsidRPr="00000000" w14:paraId="00000169">
            <w:pPr>
              <w:rPr>
                <w:rFonts w:ascii="Avenir" w:cs="Avenir" w:eastAsia="Avenir" w:hAnsi="Avenir"/>
                <w:color w:val="ffffff"/>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6A">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Classified Staff</w:t>
            </w:r>
          </w:p>
        </w:tc>
        <w:tc>
          <w:tcPr>
            <w:shd w:fill="auto" w:val="clear"/>
          </w:tcPr>
          <w:bookmarkStart w:colFirst="0" w:colLast="0" w:name="bookmark=id.3as4poj" w:id="27"/>
          <w:bookmarkEnd w:id="27"/>
          <w:p w:rsidR="00000000" w:rsidDel="00000000" w:rsidP="00000000" w:rsidRDefault="00000000" w:rsidRPr="00000000" w14:paraId="0000016B">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pxezwc" w:id="28"/>
          <w:bookmarkEnd w:id="28"/>
          <w:p w:rsidR="00000000" w:rsidDel="00000000" w:rsidP="00000000" w:rsidRDefault="00000000" w:rsidRPr="00000000" w14:paraId="0000016C">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9x2ik5" w:id="29"/>
          <w:bookmarkEnd w:id="29"/>
          <w:p w:rsidR="00000000" w:rsidDel="00000000" w:rsidP="00000000" w:rsidRDefault="00000000" w:rsidRPr="00000000" w14:paraId="0000016D">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p2csry" w:id="30"/>
          <w:bookmarkEnd w:id="30"/>
          <w:p w:rsidR="00000000" w:rsidDel="00000000" w:rsidP="00000000" w:rsidRDefault="00000000" w:rsidRPr="00000000" w14:paraId="0000016E">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47n2zr" w:id="31"/>
          <w:bookmarkEnd w:id="31"/>
          <w:p w:rsidR="00000000" w:rsidDel="00000000" w:rsidP="00000000" w:rsidRDefault="00000000" w:rsidRPr="00000000" w14:paraId="0000016F">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70">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Student Worker</w:t>
            </w:r>
          </w:p>
        </w:tc>
        <w:tc>
          <w:tcPr>
            <w:shd w:fill="auto" w:val="clear"/>
          </w:tcPr>
          <w:bookmarkStart w:colFirst="0" w:colLast="0" w:name="bookmark=id.3o7alnk" w:id="32"/>
          <w:bookmarkEnd w:id="32"/>
          <w:p w:rsidR="00000000" w:rsidDel="00000000" w:rsidP="00000000" w:rsidRDefault="00000000" w:rsidRPr="00000000" w14:paraId="00000171">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3ckvvd" w:id="33"/>
          <w:bookmarkEnd w:id="33"/>
          <w:p w:rsidR="00000000" w:rsidDel="00000000" w:rsidP="00000000" w:rsidRDefault="00000000" w:rsidRPr="00000000" w14:paraId="00000172">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ihv636" w:id="34"/>
          <w:bookmarkEnd w:id="34"/>
          <w:p w:rsidR="00000000" w:rsidDel="00000000" w:rsidP="00000000" w:rsidRDefault="00000000" w:rsidRPr="00000000" w14:paraId="00000173">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2hioqz" w:id="35"/>
          <w:bookmarkEnd w:id="35"/>
          <w:p w:rsidR="00000000" w:rsidDel="00000000" w:rsidP="00000000" w:rsidRDefault="00000000" w:rsidRPr="00000000" w14:paraId="00000174">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hmsyys" w:id="36"/>
          <w:bookmarkEnd w:id="36"/>
          <w:p w:rsidR="00000000" w:rsidDel="00000000" w:rsidP="00000000" w:rsidRDefault="00000000" w:rsidRPr="00000000" w14:paraId="00000175">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76">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Part Time Faculty</w:t>
            </w:r>
          </w:p>
        </w:tc>
        <w:tc>
          <w:tcPr>
            <w:shd w:fill="auto" w:val="clear"/>
          </w:tcPr>
          <w:bookmarkStart w:colFirst="0" w:colLast="0" w:name="bookmark=id.41mghml" w:id="37"/>
          <w:bookmarkEnd w:id="37"/>
          <w:p w:rsidR="00000000" w:rsidDel="00000000" w:rsidP="00000000" w:rsidRDefault="00000000" w:rsidRPr="00000000" w14:paraId="00000177">
            <w:pPr>
              <w:rPr>
                <w:rFonts w:ascii="Avenir" w:cs="Avenir" w:eastAsia="Avenir" w:hAnsi="Avenir"/>
              </w:rPr>
            </w:pPr>
            <w:r w:rsidDel="00000000" w:rsidR="00000000" w:rsidRPr="00000000">
              <w:rPr>
                <w:rFonts w:ascii="Avenir" w:cs="Avenir" w:eastAsia="Avenir" w:hAnsi="Avenir"/>
                <w:rtl w:val="0"/>
              </w:rPr>
              <w:t xml:space="preserve">.5 counselor dedicated to students transitioning from adult schools and CBOs</w:t>
            </w:r>
          </w:p>
        </w:tc>
        <w:tc>
          <w:tcPr/>
          <w:bookmarkStart w:colFirst="0" w:colLast="0" w:name="bookmark=id.2grqrue" w:id="38"/>
          <w:bookmarkEnd w:id="38"/>
          <w:p w:rsidR="00000000" w:rsidDel="00000000" w:rsidP="00000000" w:rsidRDefault="00000000" w:rsidRPr="00000000" w14:paraId="00000178">
            <w:pPr>
              <w:rPr>
                <w:rFonts w:ascii="Avenir" w:cs="Avenir" w:eastAsia="Avenir" w:hAnsi="Avenir"/>
              </w:rPr>
            </w:pPr>
            <w:r w:rsidDel="00000000" w:rsidR="00000000" w:rsidRPr="00000000">
              <w:rPr>
                <w:rFonts w:ascii="Avenir" w:cs="Avenir" w:eastAsia="Avenir" w:hAnsi="Avenir"/>
                <w:rtl w:val="0"/>
              </w:rPr>
              <w:t xml:space="preserve">TBD</w:t>
            </w:r>
          </w:p>
        </w:tc>
        <w:tc>
          <w:tcPr/>
          <w:bookmarkStart w:colFirst="0" w:colLast="0" w:name="bookmark=id.vx1227" w:id="39"/>
          <w:bookmarkEnd w:id="39"/>
          <w:p w:rsidR="00000000" w:rsidDel="00000000" w:rsidP="00000000" w:rsidRDefault="00000000" w:rsidRPr="00000000" w14:paraId="00000179">
            <w:pPr>
              <w:rPr>
                <w:rFonts w:ascii="Avenir" w:cs="Avenir" w:eastAsia="Avenir" w:hAnsi="Avenir"/>
              </w:rPr>
            </w:pPr>
            <w:r w:rsidDel="00000000" w:rsidR="00000000" w:rsidRPr="00000000">
              <w:rPr>
                <w:rFonts w:ascii="Avenir" w:cs="Avenir" w:eastAsia="Avenir" w:hAnsi="Avenir"/>
                <w:rtl w:val="0"/>
              </w:rPr>
              <w:t xml:space="preserve">TBD</w:t>
            </w:r>
          </w:p>
        </w:tc>
        <w:tc>
          <w:tcPr>
            <w:shd w:fill="auto" w:val="clear"/>
          </w:tcPr>
          <w:bookmarkStart w:colFirst="0" w:colLast="0" w:name="bookmark=id.3fwokq0" w:id="40"/>
          <w:bookmarkEnd w:id="40"/>
          <w:p w:rsidR="00000000" w:rsidDel="00000000" w:rsidP="00000000" w:rsidRDefault="00000000" w:rsidRPr="00000000" w14:paraId="0000017A">
            <w:pPr>
              <w:rPr>
                <w:rFonts w:ascii="Avenir" w:cs="Avenir" w:eastAsia="Avenir" w:hAnsi="Avenir"/>
              </w:rPr>
            </w:pPr>
            <w:r w:rsidDel="00000000" w:rsidR="00000000" w:rsidRPr="00000000">
              <w:rPr>
                <w:rFonts w:ascii="Avenir" w:cs="Avenir" w:eastAsia="Avenir" w:hAnsi="Avenir"/>
                <w:rtl w:val="0"/>
              </w:rPr>
              <w:t xml:space="preserve">TBD</w:t>
            </w:r>
          </w:p>
        </w:tc>
        <w:tc>
          <w:tcPr>
            <w:shd w:fill="fff2cc" w:val="clear"/>
          </w:tcPr>
          <w:bookmarkStart w:colFirst="0" w:colLast="0" w:name="bookmark=id.1v1yuxt" w:id="41"/>
          <w:bookmarkEnd w:id="41"/>
          <w:p w:rsidR="00000000" w:rsidDel="00000000" w:rsidP="00000000" w:rsidRDefault="00000000" w:rsidRPr="00000000" w14:paraId="0000017B">
            <w:pPr>
              <w:rPr>
                <w:rFonts w:ascii="Avenir" w:cs="Avenir" w:eastAsia="Avenir" w:hAnsi="Avenir"/>
              </w:rPr>
            </w:pPr>
            <w:r w:rsidDel="00000000" w:rsidR="00000000" w:rsidRPr="00000000">
              <w:rPr>
                <w:rFonts w:ascii="Avenir" w:cs="Avenir" w:eastAsia="Avenir" w:hAnsi="Avenir"/>
                <w:rtl w:val="0"/>
              </w:rPr>
              <w:t xml:space="preserve">1</w:t>
            </w:r>
          </w:p>
        </w:tc>
      </w:tr>
      <w:tr>
        <w:trPr>
          <w:trHeight w:val="291" w:hRule="atLeast"/>
        </w:trPr>
        <w:tc>
          <w:tcPr>
            <w:shd w:fill="auto" w:val="clear"/>
          </w:tcPr>
          <w:p w:rsidR="00000000" w:rsidDel="00000000" w:rsidP="00000000" w:rsidRDefault="00000000" w:rsidRPr="00000000" w14:paraId="0000017C">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Full Time Faculty </w:t>
            </w:r>
          </w:p>
        </w:tc>
        <w:tc>
          <w:tcPr>
            <w:shd w:fill="auto" w:val="clear"/>
          </w:tcPr>
          <w:bookmarkStart w:colFirst="0" w:colLast="0" w:name="bookmark=id.4f1mdlm" w:id="42"/>
          <w:bookmarkEnd w:id="42"/>
          <w:p w:rsidR="00000000" w:rsidDel="00000000" w:rsidP="00000000" w:rsidRDefault="00000000" w:rsidRPr="00000000" w14:paraId="0000017D">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u6wntf" w:id="43"/>
          <w:bookmarkEnd w:id="43"/>
          <w:p w:rsidR="00000000" w:rsidDel="00000000" w:rsidP="00000000" w:rsidRDefault="00000000" w:rsidRPr="00000000" w14:paraId="0000017E">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9c6y18" w:id="44"/>
          <w:bookmarkEnd w:id="44"/>
          <w:p w:rsidR="00000000" w:rsidDel="00000000" w:rsidP="00000000" w:rsidRDefault="00000000" w:rsidRPr="00000000" w14:paraId="0000017F">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tbugp1" w:id="45"/>
          <w:bookmarkEnd w:id="45"/>
          <w:p w:rsidR="00000000" w:rsidDel="00000000" w:rsidP="00000000" w:rsidRDefault="00000000" w:rsidRPr="00000000" w14:paraId="00000180">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8h4qwu" w:id="46"/>
          <w:bookmarkEnd w:id="46"/>
          <w:p w:rsidR="00000000" w:rsidDel="00000000" w:rsidP="00000000" w:rsidRDefault="00000000" w:rsidRPr="00000000" w14:paraId="00000181">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82">
            <w:pPr>
              <w:rPr>
                <w:rFonts w:ascii="Avenir" w:cs="Avenir" w:eastAsia="Avenir" w:hAnsi="Avenir"/>
                <w:color w:val="ffffff"/>
                <w:sz w:val="20"/>
                <w:szCs w:val="20"/>
              </w:rPr>
            </w:pPr>
            <w:r w:rsidDel="00000000" w:rsidR="00000000" w:rsidRPr="00000000">
              <w:rPr>
                <w:rFonts w:ascii="Avenir" w:cs="Avenir" w:eastAsia="Avenir" w:hAnsi="Avenir"/>
                <w:color w:val="ffffff"/>
                <w:sz w:val="20"/>
                <w:szCs w:val="20"/>
                <w:rtl w:val="0"/>
              </w:rPr>
              <w:t xml:space="preserve">Professional Development</w:t>
            </w:r>
          </w:p>
        </w:tc>
        <w:tc>
          <w:tcPr>
            <w:shd w:fill="009193" w:val="clear"/>
            <w:vAlign w:val="bottom"/>
          </w:tcPr>
          <w:p w:rsidR="00000000" w:rsidDel="00000000" w:rsidP="00000000" w:rsidRDefault="00000000" w:rsidRPr="00000000" w14:paraId="00000183">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vAlign w:val="bottom"/>
          </w:tcPr>
          <w:p w:rsidR="00000000" w:rsidDel="00000000" w:rsidP="00000000" w:rsidRDefault="00000000" w:rsidRPr="00000000" w14:paraId="00000184">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85">
            <w:pPr>
              <w:rPr>
                <w:rFonts w:ascii="Avenir" w:cs="Avenir" w:eastAsia="Avenir" w:hAnsi="Avenir"/>
                <w:color w:val="ffffff"/>
              </w:rPr>
            </w:pPr>
            <w:r w:rsidDel="00000000" w:rsidR="00000000" w:rsidRPr="00000000">
              <w:rPr>
                <w:rtl w:val="0"/>
              </w:rPr>
            </w:r>
          </w:p>
        </w:tc>
        <w:tc>
          <w:tcPr>
            <w:shd w:fill="009193" w:val="clear"/>
            <w:vAlign w:val="bottom"/>
          </w:tcPr>
          <w:p w:rsidR="00000000" w:rsidDel="00000000" w:rsidP="00000000" w:rsidRDefault="00000000" w:rsidRPr="00000000" w14:paraId="00000186">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87">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88">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Department wide PD needed</w:t>
            </w:r>
          </w:p>
        </w:tc>
        <w:tc>
          <w:tcPr>
            <w:gridSpan w:val="3"/>
            <w:shd w:fill="auto" w:val="clear"/>
          </w:tcPr>
          <w:bookmarkStart w:colFirst="0" w:colLast="0" w:name="bookmark=id.nmf14n" w:id="47"/>
          <w:bookmarkEnd w:id="47"/>
          <w:p w:rsidR="00000000" w:rsidDel="00000000" w:rsidP="00000000" w:rsidRDefault="00000000" w:rsidRPr="00000000" w14:paraId="00000189">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37m2jsg" w:id="48"/>
          <w:bookmarkEnd w:id="48"/>
          <w:p w:rsidR="00000000" w:rsidDel="00000000" w:rsidP="00000000" w:rsidRDefault="00000000" w:rsidRPr="00000000" w14:paraId="0000018C">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mrcu09" w:id="49"/>
          <w:bookmarkEnd w:id="49"/>
          <w:p w:rsidR="00000000" w:rsidDel="00000000" w:rsidP="00000000" w:rsidRDefault="00000000" w:rsidRPr="00000000" w14:paraId="0000018D">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8E">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Personal/Individual PD needed</w:t>
            </w:r>
          </w:p>
        </w:tc>
        <w:tc>
          <w:tcPr>
            <w:gridSpan w:val="3"/>
            <w:shd w:fill="auto" w:val="clear"/>
          </w:tcPr>
          <w:p w:rsidR="00000000" w:rsidDel="00000000" w:rsidP="00000000" w:rsidRDefault="00000000" w:rsidRPr="00000000" w14:paraId="0000018F">
            <w:pPr>
              <w:rPr>
                <w:rFonts w:ascii="Avenir" w:cs="Avenir" w:eastAsia="Avenir" w:hAnsi="Avenir"/>
              </w:rPr>
            </w:pPr>
            <w:r w:rsidDel="00000000" w:rsidR="00000000" w:rsidRPr="00000000">
              <w:rPr>
                <w:rtl w:val="0"/>
              </w:rPr>
            </w:r>
          </w:p>
          <w:bookmarkStart w:colFirst="0" w:colLast="0" w:name="bookmark=id.46r0co2" w:id="50"/>
          <w:bookmarkEnd w:id="50"/>
          <w:p w:rsidR="00000000" w:rsidDel="00000000" w:rsidP="00000000" w:rsidRDefault="00000000" w:rsidRPr="00000000" w14:paraId="00000190">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lwamvv" w:id="51"/>
          <w:bookmarkEnd w:id="51"/>
          <w:p w:rsidR="00000000" w:rsidDel="00000000" w:rsidP="00000000" w:rsidRDefault="00000000" w:rsidRPr="00000000" w14:paraId="00000193">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11kx3o" w:id="52"/>
          <w:bookmarkEnd w:id="52"/>
          <w:p w:rsidR="00000000" w:rsidDel="00000000" w:rsidP="00000000" w:rsidRDefault="00000000" w:rsidRPr="00000000" w14:paraId="00000194">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95">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Supplies</w:t>
            </w:r>
          </w:p>
        </w:tc>
        <w:tc>
          <w:tcPr>
            <w:gridSpan w:val="3"/>
            <w:shd w:fill="009193" w:val="clear"/>
          </w:tcPr>
          <w:p w:rsidR="00000000" w:rsidDel="00000000" w:rsidP="00000000" w:rsidRDefault="00000000" w:rsidRPr="00000000" w14:paraId="00000196">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99">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9A">
            <w:pPr>
              <w:rPr>
                <w:rFonts w:ascii="Avenir" w:cs="Avenir" w:eastAsia="Avenir" w:hAnsi="Avenir"/>
                <w:color w:val="ffffff"/>
                <w:sz w:val="16"/>
                <w:szCs w:val="16"/>
              </w:rPr>
            </w:pPr>
            <w:r w:rsidDel="00000000" w:rsidR="00000000" w:rsidRPr="00000000">
              <w:rPr>
                <w:rtl w:val="0"/>
              </w:rPr>
            </w:r>
          </w:p>
        </w:tc>
      </w:tr>
      <w:tr>
        <w:trPr>
          <w:trHeight w:val="291" w:hRule="atLeast"/>
        </w:trPr>
        <w:tc>
          <w:tcPr>
            <w:shd w:fill="auto" w:val="clear"/>
          </w:tcPr>
          <w:p w:rsidR="00000000" w:rsidDel="00000000" w:rsidP="00000000" w:rsidRDefault="00000000" w:rsidRPr="00000000" w14:paraId="0000019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Software</w:t>
            </w:r>
          </w:p>
        </w:tc>
        <w:tc>
          <w:tcPr>
            <w:gridSpan w:val="3"/>
            <w:shd w:fill="auto" w:val="clear"/>
          </w:tcPr>
          <w:bookmarkStart w:colFirst="0" w:colLast="0" w:name="bookmark=id.3l18frh" w:id="53"/>
          <w:bookmarkEnd w:id="53"/>
          <w:p w:rsidR="00000000" w:rsidDel="00000000" w:rsidP="00000000" w:rsidRDefault="00000000" w:rsidRPr="00000000" w14:paraId="0000019C">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206ipza" w:id="54"/>
          <w:bookmarkEnd w:id="54"/>
          <w:p w:rsidR="00000000" w:rsidDel="00000000" w:rsidP="00000000" w:rsidRDefault="00000000" w:rsidRPr="00000000" w14:paraId="0000019F">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k668n3" w:id="55"/>
          <w:bookmarkEnd w:id="55"/>
          <w:p w:rsidR="00000000" w:rsidDel="00000000" w:rsidP="00000000" w:rsidRDefault="00000000" w:rsidRPr="00000000" w14:paraId="000001A0">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A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Books, Magazines, and/or Periodicals</w:t>
            </w:r>
          </w:p>
        </w:tc>
        <w:tc>
          <w:tcPr>
            <w:gridSpan w:val="3"/>
            <w:shd w:fill="auto" w:val="clear"/>
          </w:tcPr>
          <w:bookmarkStart w:colFirst="0" w:colLast="0" w:name="bookmark=id.2zbgiuw" w:id="56"/>
          <w:bookmarkEnd w:id="56"/>
          <w:p w:rsidR="00000000" w:rsidDel="00000000" w:rsidP="00000000" w:rsidRDefault="00000000" w:rsidRPr="00000000" w14:paraId="000001A2">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1egqt2p" w:id="57"/>
          <w:bookmarkEnd w:id="57"/>
          <w:p w:rsidR="00000000" w:rsidDel="00000000" w:rsidP="00000000" w:rsidRDefault="00000000" w:rsidRPr="00000000" w14:paraId="000001A5">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ygebqi" w:id="58"/>
          <w:bookmarkEnd w:id="58"/>
          <w:p w:rsidR="00000000" w:rsidDel="00000000" w:rsidP="00000000" w:rsidRDefault="00000000" w:rsidRPr="00000000" w14:paraId="000001A6">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A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Instructional Supplies</w:t>
            </w:r>
          </w:p>
        </w:tc>
        <w:tc>
          <w:tcPr>
            <w:gridSpan w:val="3"/>
            <w:shd w:fill="auto" w:val="clear"/>
          </w:tcPr>
          <w:bookmarkStart w:colFirst="0" w:colLast="0" w:name="bookmark=id.2dlolyb" w:id="59"/>
          <w:bookmarkEnd w:id="59"/>
          <w:p w:rsidR="00000000" w:rsidDel="00000000" w:rsidP="00000000" w:rsidRDefault="00000000" w:rsidRPr="00000000" w14:paraId="000001A8">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sqyw64" w:id="60"/>
          <w:bookmarkEnd w:id="60"/>
          <w:p w:rsidR="00000000" w:rsidDel="00000000" w:rsidP="00000000" w:rsidRDefault="00000000" w:rsidRPr="00000000" w14:paraId="000001AB">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cqmetx" w:id="61"/>
          <w:bookmarkEnd w:id="61"/>
          <w:p w:rsidR="00000000" w:rsidDel="00000000" w:rsidP="00000000" w:rsidRDefault="00000000" w:rsidRPr="00000000" w14:paraId="000001AC">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auto" w:val="clear"/>
          </w:tcPr>
          <w:p w:rsidR="00000000" w:rsidDel="00000000" w:rsidP="00000000" w:rsidRDefault="00000000" w:rsidRPr="00000000" w14:paraId="000001AD">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Non-Instructional Supplies</w:t>
            </w:r>
          </w:p>
        </w:tc>
        <w:tc>
          <w:tcPr>
            <w:gridSpan w:val="3"/>
            <w:shd w:fill="auto" w:val="clear"/>
          </w:tcPr>
          <w:bookmarkStart w:colFirst="0" w:colLast="0" w:name="bookmark=id.1rvwp1q" w:id="62"/>
          <w:bookmarkEnd w:id="62"/>
          <w:p w:rsidR="00000000" w:rsidDel="00000000" w:rsidP="00000000" w:rsidRDefault="00000000" w:rsidRPr="00000000" w14:paraId="000001AE">
            <w:pPr>
              <w:rPr>
                <w:rFonts w:ascii="Avenir" w:cs="Avenir" w:eastAsia="Avenir" w:hAnsi="Avenir"/>
              </w:rPr>
            </w:pPr>
            <w:r w:rsidDel="00000000" w:rsidR="00000000" w:rsidRPr="00000000">
              <w:rPr>
                <w:rFonts w:ascii="Avenir" w:cs="Avenir" w:eastAsia="Avenir" w:hAnsi="Avenir"/>
                <w:rtl w:val="0"/>
              </w:rPr>
              <w:t xml:space="preserve">     </w:t>
            </w:r>
          </w:p>
        </w:tc>
        <w:tc>
          <w:tcPr>
            <w:shd w:fill="auto" w:val="clear"/>
          </w:tcPr>
          <w:bookmarkStart w:colFirst="0" w:colLast="0" w:name="bookmark=id.4bvk7pj" w:id="63"/>
          <w:bookmarkEnd w:id="63"/>
          <w:p w:rsidR="00000000" w:rsidDel="00000000" w:rsidP="00000000" w:rsidRDefault="00000000" w:rsidRPr="00000000" w14:paraId="000001B1">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r0uhxc" w:id="64"/>
          <w:bookmarkEnd w:id="64"/>
          <w:p w:rsidR="00000000" w:rsidDel="00000000" w:rsidP="00000000" w:rsidRDefault="00000000" w:rsidRPr="00000000" w14:paraId="000001B2">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B3">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Technology &amp; Equipment</w:t>
            </w:r>
          </w:p>
        </w:tc>
        <w:tc>
          <w:tcPr>
            <w:gridSpan w:val="3"/>
            <w:shd w:fill="009193" w:val="clear"/>
          </w:tcPr>
          <w:p w:rsidR="00000000" w:rsidDel="00000000" w:rsidP="00000000" w:rsidRDefault="00000000" w:rsidRPr="00000000" w14:paraId="000001B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B7">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B8">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B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New</w:t>
            </w:r>
          </w:p>
        </w:tc>
        <w:tc>
          <w:tcPr>
            <w:gridSpan w:val="3"/>
          </w:tcPr>
          <w:bookmarkStart w:colFirst="0" w:colLast="0" w:name="bookmark=id.1664s55" w:id="65"/>
          <w:bookmarkEnd w:id="65"/>
          <w:p w:rsidR="00000000" w:rsidDel="00000000" w:rsidP="00000000" w:rsidRDefault="00000000" w:rsidRPr="00000000" w14:paraId="000001BA">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q5sasy" w:id="66"/>
          <w:bookmarkEnd w:id="66"/>
          <w:p w:rsidR="00000000" w:rsidDel="00000000" w:rsidP="00000000" w:rsidRDefault="00000000" w:rsidRPr="00000000" w14:paraId="000001B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5b2l0r" w:id="67"/>
          <w:bookmarkEnd w:id="67"/>
          <w:p w:rsidR="00000000" w:rsidDel="00000000" w:rsidP="00000000" w:rsidRDefault="00000000" w:rsidRPr="00000000" w14:paraId="000001BE">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B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Replacement</w:t>
            </w:r>
          </w:p>
        </w:tc>
        <w:tc>
          <w:tcPr>
            <w:gridSpan w:val="3"/>
          </w:tcPr>
          <w:bookmarkStart w:colFirst="0" w:colLast="0" w:name="bookmark=id.kgcv8k" w:id="68"/>
          <w:bookmarkEnd w:id="68"/>
          <w:p w:rsidR="00000000" w:rsidDel="00000000" w:rsidP="00000000" w:rsidRDefault="00000000" w:rsidRPr="00000000" w14:paraId="000001C0">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4g0dwd" w:id="69"/>
          <w:bookmarkEnd w:id="69"/>
          <w:p w:rsidR="00000000" w:rsidDel="00000000" w:rsidP="00000000" w:rsidRDefault="00000000" w:rsidRPr="00000000" w14:paraId="000001C3">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jlao46" w:id="70"/>
          <w:bookmarkEnd w:id="70"/>
          <w:p w:rsidR="00000000" w:rsidDel="00000000" w:rsidP="00000000" w:rsidRDefault="00000000" w:rsidRPr="00000000" w14:paraId="000001C4">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C5">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Facilities</w:t>
            </w:r>
          </w:p>
        </w:tc>
        <w:tc>
          <w:tcPr>
            <w:gridSpan w:val="3"/>
            <w:shd w:fill="009193" w:val="clear"/>
          </w:tcPr>
          <w:p w:rsidR="00000000" w:rsidDel="00000000" w:rsidP="00000000" w:rsidRDefault="00000000" w:rsidRPr="00000000" w14:paraId="000001C6">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C9">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CA">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C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Classrooms</w:t>
            </w:r>
          </w:p>
        </w:tc>
        <w:tc>
          <w:tcPr>
            <w:gridSpan w:val="3"/>
          </w:tcPr>
          <w:bookmarkStart w:colFirst="0" w:colLast="0" w:name="bookmark=id.43ky6rz" w:id="71"/>
          <w:bookmarkEnd w:id="71"/>
          <w:p w:rsidR="00000000" w:rsidDel="00000000" w:rsidP="00000000" w:rsidRDefault="00000000" w:rsidRPr="00000000" w14:paraId="000001CC">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2iq8gzs" w:id="72"/>
          <w:bookmarkEnd w:id="72"/>
          <w:p w:rsidR="00000000" w:rsidDel="00000000" w:rsidP="00000000" w:rsidRDefault="00000000" w:rsidRPr="00000000" w14:paraId="000001CF">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xvir7l" w:id="73"/>
          <w:bookmarkEnd w:id="73"/>
          <w:p w:rsidR="00000000" w:rsidDel="00000000" w:rsidP="00000000" w:rsidRDefault="00000000" w:rsidRPr="00000000" w14:paraId="000001D0">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D1">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Offices</w:t>
            </w:r>
          </w:p>
        </w:tc>
        <w:tc>
          <w:tcPr>
            <w:gridSpan w:val="3"/>
          </w:tcPr>
          <w:bookmarkStart w:colFirst="0" w:colLast="0" w:name="bookmark=id.3hv69ve" w:id="74"/>
          <w:bookmarkEnd w:id="74"/>
          <w:p w:rsidR="00000000" w:rsidDel="00000000" w:rsidP="00000000" w:rsidRDefault="00000000" w:rsidRPr="00000000" w14:paraId="000001D2">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x0gk37" w:id="75"/>
          <w:bookmarkEnd w:id="75"/>
          <w:p w:rsidR="00000000" w:rsidDel="00000000" w:rsidP="00000000" w:rsidRDefault="00000000" w:rsidRPr="00000000" w14:paraId="000001D5">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4h042r0" w:id="76"/>
          <w:bookmarkEnd w:id="76"/>
          <w:p w:rsidR="00000000" w:rsidDel="00000000" w:rsidP="00000000" w:rsidRDefault="00000000" w:rsidRPr="00000000" w14:paraId="000001D6">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D7">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Labs</w:t>
            </w:r>
          </w:p>
        </w:tc>
        <w:tc>
          <w:tcPr>
            <w:gridSpan w:val="3"/>
          </w:tcPr>
          <w:bookmarkStart w:colFirst="0" w:colLast="0" w:name="bookmark=id.2w5ecyt" w:id="77"/>
          <w:bookmarkEnd w:id="77"/>
          <w:p w:rsidR="00000000" w:rsidDel="00000000" w:rsidP="00000000" w:rsidRDefault="00000000" w:rsidRPr="00000000" w14:paraId="000001D8">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1baon6m" w:id="78"/>
          <w:bookmarkEnd w:id="78"/>
          <w:p w:rsidR="00000000" w:rsidDel="00000000" w:rsidP="00000000" w:rsidRDefault="00000000" w:rsidRPr="00000000" w14:paraId="000001DB">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vac5uf" w:id="79"/>
          <w:bookmarkEnd w:id="79"/>
          <w:p w:rsidR="00000000" w:rsidDel="00000000" w:rsidP="00000000" w:rsidRDefault="00000000" w:rsidRPr="00000000" w14:paraId="000001DC">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DD">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w:t>
            </w:r>
          </w:p>
        </w:tc>
        <w:tc>
          <w:tcPr>
            <w:gridSpan w:val="3"/>
          </w:tcPr>
          <w:bookmarkStart w:colFirst="0" w:colLast="0" w:name="bookmark=id.2afmg28" w:id="80"/>
          <w:bookmarkEnd w:id="80"/>
          <w:p w:rsidR="00000000" w:rsidDel="00000000" w:rsidP="00000000" w:rsidRDefault="00000000" w:rsidRPr="00000000" w14:paraId="000001DE">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pkwqa1" w:id="81"/>
          <w:bookmarkEnd w:id="81"/>
          <w:p w:rsidR="00000000" w:rsidDel="00000000" w:rsidP="00000000" w:rsidRDefault="00000000" w:rsidRPr="00000000" w14:paraId="000001E1">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39kk8xu" w:id="82"/>
          <w:bookmarkEnd w:id="82"/>
          <w:p w:rsidR="00000000" w:rsidDel="00000000" w:rsidP="00000000" w:rsidRDefault="00000000" w:rsidRPr="00000000" w14:paraId="000001E2">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E3">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Library</w:t>
            </w:r>
          </w:p>
        </w:tc>
        <w:tc>
          <w:tcPr>
            <w:gridSpan w:val="3"/>
            <w:shd w:fill="009193" w:val="clear"/>
          </w:tcPr>
          <w:p w:rsidR="00000000" w:rsidDel="00000000" w:rsidP="00000000" w:rsidRDefault="00000000" w:rsidRPr="00000000" w14:paraId="000001E4">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E7">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E8">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E9">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materials</w:t>
            </w:r>
          </w:p>
        </w:tc>
        <w:tc>
          <w:tcPr>
            <w:gridSpan w:val="3"/>
          </w:tcPr>
          <w:bookmarkStart w:colFirst="0" w:colLast="0" w:name="bookmark=id.1opuj5n" w:id="83"/>
          <w:bookmarkEnd w:id="83"/>
          <w:p w:rsidR="00000000" w:rsidDel="00000000" w:rsidP="00000000" w:rsidRDefault="00000000" w:rsidRPr="00000000" w14:paraId="000001EA">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48pi1tg" w:id="84"/>
          <w:bookmarkEnd w:id="84"/>
          <w:p w:rsidR="00000000" w:rsidDel="00000000" w:rsidP="00000000" w:rsidRDefault="00000000" w:rsidRPr="00000000" w14:paraId="000001ED">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nusc19" w:id="85"/>
          <w:bookmarkEnd w:id="85"/>
          <w:p w:rsidR="00000000" w:rsidDel="00000000" w:rsidP="00000000" w:rsidRDefault="00000000" w:rsidRPr="00000000" w14:paraId="000001EE">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p w:rsidR="00000000" w:rsidDel="00000000" w:rsidP="00000000" w:rsidRDefault="00000000" w:rsidRPr="00000000" w14:paraId="000001EF">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Library collections</w:t>
            </w:r>
          </w:p>
        </w:tc>
        <w:tc>
          <w:tcPr>
            <w:gridSpan w:val="3"/>
          </w:tcPr>
          <w:bookmarkStart w:colFirst="0" w:colLast="0" w:name="bookmark=id.1302m92" w:id="86"/>
          <w:bookmarkEnd w:id="86"/>
          <w:p w:rsidR="00000000" w:rsidDel="00000000" w:rsidP="00000000" w:rsidRDefault="00000000" w:rsidRPr="00000000" w14:paraId="000001F0">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mzq4wv" w:id="87"/>
          <w:bookmarkEnd w:id="87"/>
          <w:p w:rsidR="00000000" w:rsidDel="00000000" w:rsidP="00000000" w:rsidRDefault="00000000" w:rsidRPr="00000000" w14:paraId="000001F3">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2250f4o" w:id="88"/>
          <w:bookmarkEnd w:id="88"/>
          <w:p w:rsidR="00000000" w:rsidDel="00000000" w:rsidP="00000000" w:rsidRDefault="00000000" w:rsidRPr="00000000" w14:paraId="000001F4">
            <w:pPr>
              <w:rPr>
                <w:rFonts w:ascii="Avenir" w:cs="Avenir" w:eastAsia="Avenir" w:hAnsi="Avenir"/>
              </w:rPr>
            </w:pPr>
            <w:r w:rsidDel="00000000" w:rsidR="00000000" w:rsidRPr="00000000">
              <w:rPr>
                <w:rFonts w:ascii="Avenir" w:cs="Avenir" w:eastAsia="Avenir" w:hAnsi="Avenir"/>
                <w:rtl w:val="0"/>
              </w:rPr>
              <w:t xml:space="preserve">     </w:t>
            </w:r>
          </w:p>
        </w:tc>
      </w:tr>
      <w:tr>
        <w:trPr>
          <w:trHeight w:val="291" w:hRule="atLeast"/>
        </w:trPr>
        <w:tc>
          <w:tcPr>
            <w:shd w:fill="009193" w:val="clear"/>
          </w:tcPr>
          <w:p w:rsidR="00000000" w:rsidDel="00000000" w:rsidP="00000000" w:rsidRDefault="00000000" w:rsidRPr="00000000" w14:paraId="000001F5">
            <w:pPr>
              <w:rPr>
                <w:rFonts w:ascii="Avenir" w:cs="Avenir" w:eastAsia="Avenir" w:hAnsi="Avenir"/>
                <w:b w:val="1"/>
                <w:color w:val="ffffff"/>
                <w:sz w:val="20"/>
                <w:szCs w:val="20"/>
              </w:rPr>
            </w:pPr>
            <w:r w:rsidDel="00000000" w:rsidR="00000000" w:rsidRPr="00000000">
              <w:rPr>
                <w:rFonts w:ascii="Avenir" w:cs="Avenir" w:eastAsia="Avenir" w:hAnsi="Avenir"/>
                <w:b w:val="1"/>
                <w:color w:val="ffffff"/>
                <w:sz w:val="20"/>
                <w:szCs w:val="20"/>
                <w:rtl w:val="0"/>
              </w:rPr>
              <w:t xml:space="preserve">Other</w:t>
            </w:r>
          </w:p>
        </w:tc>
        <w:tc>
          <w:tcPr>
            <w:gridSpan w:val="3"/>
            <w:shd w:fill="009193" w:val="clear"/>
          </w:tcPr>
          <w:p w:rsidR="00000000" w:rsidDel="00000000" w:rsidP="00000000" w:rsidRDefault="00000000" w:rsidRPr="00000000" w14:paraId="000001F6">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Description/Justification</w:t>
            </w:r>
            <w:r w:rsidDel="00000000" w:rsidR="00000000" w:rsidRPr="00000000">
              <w:rPr>
                <w:rtl w:val="0"/>
              </w:rPr>
            </w:r>
          </w:p>
        </w:tc>
        <w:tc>
          <w:tcPr>
            <w:shd w:fill="009193" w:val="clear"/>
          </w:tcPr>
          <w:p w:rsidR="00000000" w:rsidDel="00000000" w:rsidP="00000000" w:rsidRDefault="00000000" w:rsidRPr="00000000" w14:paraId="000001F9">
            <w:pPr>
              <w:rPr>
                <w:rFonts w:ascii="Avenir" w:cs="Avenir" w:eastAsia="Avenir" w:hAnsi="Avenir"/>
                <w:color w:val="ffffff"/>
              </w:rPr>
            </w:pPr>
            <w:r w:rsidDel="00000000" w:rsidR="00000000" w:rsidRPr="00000000">
              <w:rPr>
                <w:rFonts w:ascii="Avenir" w:cs="Avenir" w:eastAsia="Avenir" w:hAnsi="Avenir"/>
                <w:color w:val="ffffff"/>
                <w:sz w:val="16"/>
                <w:szCs w:val="16"/>
                <w:rtl w:val="0"/>
              </w:rPr>
              <w:t xml:space="preserve">Estimated Cost</w:t>
            </w:r>
            <w:r w:rsidDel="00000000" w:rsidR="00000000" w:rsidRPr="00000000">
              <w:rPr>
                <w:rtl w:val="0"/>
              </w:rPr>
            </w:r>
          </w:p>
        </w:tc>
        <w:tc>
          <w:tcPr>
            <w:shd w:fill="009193" w:val="clear"/>
          </w:tcPr>
          <w:p w:rsidR="00000000" w:rsidDel="00000000" w:rsidP="00000000" w:rsidRDefault="00000000" w:rsidRPr="00000000" w14:paraId="000001FA">
            <w:pPr>
              <w:rPr>
                <w:rFonts w:ascii="Avenir" w:cs="Avenir" w:eastAsia="Avenir" w:hAnsi="Avenir"/>
                <w:color w:val="ffffff"/>
                <w:sz w:val="16"/>
                <w:szCs w:val="16"/>
              </w:rPr>
            </w:pPr>
            <w:r w:rsidDel="00000000" w:rsidR="00000000" w:rsidRPr="00000000">
              <w:rPr>
                <w:rtl w:val="0"/>
              </w:rPr>
            </w:r>
          </w:p>
        </w:tc>
      </w:tr>
      <w:tr>
        <w:trPr>
          <w:trHeight w:val="291" w:hRule="atLeast"/>
        </w:trPr>
        <w:tc>
          <w:tcPr/>
          <w:p w:rsidR="00000000" w:rsidDel="00000000" w:rsidP="00000000" w:rsidRDefault="00000000" w:rsidRPr="00000000" w14:paraId="000001FB">
            <w:pPr>
              <w:rPr>
                <w:rFonts w:ascii="Avenir" w:cs="Avenir" w:eastAsia="Avenir" w:hAnsi="Avenir"/>
                <w:sz w:val="20"/>
                <w:szCs w:val="20"/>
              </w:rPr>
            </w:pPr>
            <w:r w:rsidDel="00000000" w:rsidR="00000000" w:rsidRPr="00000000">
              <w:rPr>
                <w:rFonts w:ascii="Avenir" w:cs="Avenir" w:eastAsia="Avenir" w:hAnsi="Avenir"/>
                <w:sz w:val="20"/>
                <w:szCs w:val="20"/>
                <w:rtl w:val="0"/>
              </w:rPr>
              <w:t xml:space="preserve">OTHER Description</w:t>
            </w:r>
          </w:p>
        </w:tc>
        <w:tc>
          <w:tcPr>
            <w:gridSpan w:val="3"/>
          </w:tcPr>
          <w:bookmarkStart w:colFirst="0" w:colLast="0" w:name="bookmark=id.haapch" w:id="89"/>
          <w:bookmarkEnd w:id="89"/>
          <w:p w:rsidR="00000000" w:rsidDel="00000000" w:rsidP="00000000" w:rsidRDefault="00000000" w:rsidRPr="00000000" w14:paraId="000001FC">
            <w:pPr>
              <w:rPr>
                <w:rFonts w:ascii="Avenir" w:cs="Avenir" w:eastAsia="Avenir" w:hAnsi="Avenir"/>
              </w:rPr>
            </w:pPr>
            <w:r w:rsidDel="00000000" w:rsidR="00000000" w:rsidRPr="00000000">
              <w:rPr>
                <w:rFonts w:ascii="Avenir" w:cs="Avenir" w:eastAsia="Avenir" w:hAnsi="Avenir"/>
                <w:rtl w:val="0"/>
              </w:rPr>
              <w:t xml:space="preserve">     </w:t>
            </w:r>
          </w:p>
        </w:tc>
        <w:tc>
          <w:tcPr/>
          <w:bookmarkStart w:colFirst="0" w:colLast="0" w:name="bookmark=id.319y80a" w:id="90"/>
          <w:bookmarkEnd w:id="90"/>
          <w:p w:rsidR="00000000" w:rsidDel="00000000" w:rsidP="00000000" w:rsidRDefault="00000000" w:rsidRPr="00000000" w14:paraId="000001FF">
            <w:pPr>
              <w:rPr>
                <w:rFonts w:ascii="Avenir" w:cs="Avenir" w:eastAsia="Avenir" w:hAnsi="Avenir"/>
              </w:rPr>
            </w:pPr>
            <w:r w:rsidDel="00000000" w:rsidR="00000000" w:rsidRPr="00000000">
              <w:rPr>
                <w:rFonts w:ascii="Avenir" w:cs="Avenir" w:eastAsia="Avenir" w:hAnsi="Avenir"/>
                <w:rtl w:val="0"/>
              </w:rPr>
              <w:t xml:space="preserve">     </w:t>
            </w:r>
          </w:p>
        </w:tc>
        <w:tc>
          <w:tcPr>
            <w:shd w:fill="fff2cc" w:val="clear"/>
          </w:tcPr>
          <w:bookmarkStart w:colFirst="0" w:colLast="0" w:name="bookmark=id.1gf8i83" w:id="91"/>
          <w:bookmarkEnd w:id="91"/>
          <w:p w:rsidR="00000000" w:rsidDel="00000000" w:rsidP="00000000" w:rsidRDefault="00000000" w:rsidRPr="00000000" w14:paraId="00000200">
            <w:pPr>
              <w:rPr>
                <w:rFonts w:ascii="Avenir" w:cs="Avenir" w:eastAsia="Avenir" w:hAnsi="Avenir"/>
              </w:rPr>
            </w:pPr>
            <w:r w:rsidDel="00000000" w:rsidR="00000000" w:rsidRPr="00000000">
              <w:rPr>
                <w:rFonts w:ascii="Avenir" w:cs="Avenir" w:eastAsia="Avenir" w:hAnsi="Avenir"/>
                <w:rtl w:val="0"/>
              </w:rPr>
              <w:t xml:space="preserve">     </w:t>
            </w:r>
          </w:p>
        </w:tc>
      </w:tr>
    </w:tbl>
    <w:p w:rsidR="00000000" w:rsidDel="00000000" w:rsidP="00000000" w:rsidRDefault="00000000" w:rsidRPr="00000000" w14:paraId="00000201">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4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Thank you for your time and effort in completing the Annual Program Update!</w:t>
      </w:r>
    </w:p>
    <w:p w:rsidR="00000000" w:rsidDel="00000000" w:rsidP="00000000" w:rsidRDefault="00000000" w:rsidRPr="00000000" w14:paraId="00000203">
      <w:pPr>
        <w:rPr>
          <w:rFonts w:ascii="Franklin Gothic" w:cs="Franklin Gothic" w:eastAsia="Franklin Gothic" w:hAnsi="Franklin Gothic"/>
        </w:rPr>
      </w:pPr>
      <w:r w:rsidDel="00000000" w:rsidR="00000000" w:rsidRPr="00000000">
        <w:rPr>
          <w:rtl w:val="0"/>
        </w:rPr>
      </w:r>
    </w:p>
    <w:sectPr>
      <w:headerReference r:id="rId20" w:type="default"/>
      <w:footerReference r:id="rId21" w:type="default"/>
      <w:pgSz w:h="15840" w:w="12240" w:orient="portrait"/>
      <w:pgMar w:bottom="1008" w:top="72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Franklin Gothic">
    <w:embedBold w:fontKey="{00000000-0000-0000-0000-000000000000}" r:id="rId1" w:subsetted="0"/>
  </w:font>
  <w:font w:name="Times"/>
  <w:font w:name="Avenir"/>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venir" w:cs="Avenir" w:eastAsia="Avenir" w:hAnsi="Avenir"/>
        <w:b w:val="0"/>
        <w:i w:val="0"/>
        <w:smallCaps w:val="0"/>
        <w:strike w:val="0"/>
        <w:color w:val="000000"/>
        <w:sz w:val="16"/>
        <w:szCs w:val="16"/>
        <w:u w:val="none"/>
        <w:shd w:fill="auto" w:val="clear"/>
        <w:vertAlign w:val="baseline"/>
      </w:rPr>
    </w:pPr>
    <w:r w:rsidDel="00000000" w:rsidR="00000000" w:rsidRPr="00000000">
      <w:rPr>
        <w:rFonts w:ascii="Avenir" w:cs="Avenir" w:eastAsia="Avenir" w:hAnsi="Avenir"/>
        <w:b w:val="1"/>
        <w:i w:val="0"/>
        <w:smallCaps w:val="0"/>
        <w:strike w:val="0"/>
        <w:color w:val="000000"/>
        <w:sz w:val="16"/>
        <w:szCs w:val="16"/>
        <w:u w:val="none"/>
        <w:shd w:fill="auto" w:val="clear"/>
        <w:vertAlign w:val="baseline"/>
        <w:rtl w:val="0"/>
      </w:rPr>
      <w:t xml:space="preserve">Due to Deans and Managers by: October 23, 2020.</w:t>
    </w:r>
    <w:r w:rsidDel="00000000" w:rsidR="00000000" w:rsidRPr="00000000">
      <w:rPr>
        <w:rFonts w:ascii="Avenir" w:cs="Avenir" w:eastAsia="Avenir" w:hAnsi="Avenir"/>
        <w:b w:val="0"/>
        <w:i w:val="0"/>
        <w:smallCaps w:val="0"/>
        <w:strike w:val="0"/>
        <w:color w:val="000000"/>
        <w:sz w:val="16"/>
        <w:szCs w:val="16"/>
        <w:u w:val="none"/>
        <w:shd w:fill="auto" w:val="clear"/>
        <w:vertAlign w:val="baseline"/>
        <w:rtl w:val="0"/>
      </w:rPr>
      <w:t xml:space="preserve"> </w:t>
      <w:tab/>
      <w:tab/>
      <w:t xml:space="preserve"> 2020-21 APU – Instructional/Services/Admin – Page </w:t>
    </w:r>
    <w:r w:rsidDel="00000000" w:rsidR="00000000" w:rsidRPr="00000000">
      <w:rPr>
        <w:rFonts w:ascii="Avenir" w:cs="Avenir" w:eastAsia="Avenir" w:hAnsi="Avenir"/>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2020-21 Annual Program Update</w:t>
    </w:r>
    <w:r w:rsidDel="00000000" w:rsidR="00000000" w:rsidRPr="00000000">
      <w:drawing>
        <wp:anchor allowOverlap="1" behindDoc="0" distB="0" distT="0" distL="114300" distR="114300" hidden="0" layoutInCell="1" locked="0" relativeHeight="0" simplePos="0">
          <wp:simplePos x="0" y="0"/>
          <wp:positionH relativeFrom="column">
            <wp:posOffset>5400040</wp:posOffset>
          </wp:positionH>
          <wp:positionV relativeFrom="paragraph">
            <wp:posOffset>21299</wp:posOffset>
          </wp:positionV>
          <wp:extent cx="529590" cy="52959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29590" cy="5295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17093</wp:posOffset>
          </wp:positionH>
          <wp:positionV relativeFrom="paragraph">
            <wp:posOffset>53131</wp:posOffset>
          </wp:positionV>
          <wp:extent cx="930910" cy="44259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2"/>
                  <a:srcRect b="30468" l="0" r="0" t="0"/>
                  <a:stretch>
                    <a:fillRect/>
                  </a:stretch>
                </pic:blipFill>
                <pic:spPr>
                  <a:xfrm>
                    <a:off x="0" y="0"/>
                    <a:ext cx="930910" cy="442595"/>
                  </a:xfrm>
                  <a:prstGeom prst="rect"/>
                  <a:ln/>
                </pic:spPr>
              </pic:pic>
            </a:graphicData>
          </a:graphic>
        </wp:anchor>
      </w:drawing>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venir" w:cs="Avenir" w:eastAsia="Avenir" w:hAnsi="Avenir"/>
        <w:b w:val="0"/>
        <w:i w:val="0"/>
        <w:smallCaps w:val="0"/>
        <w:strike w:val="0"/>
        <w:color w:val="009193"/>
        <w:sz w:val="32"/>
        <w:szCs w:val="32"/>
        <w:u w:val="none"/>
        <w:shd w:fill="auto" w:val="clear"/>
        <w:vertAlign w:val="baseline"/>
      </w:rPr>
    </w:pPr>
    <w:r w:rsidDel="00000000" w:rsidR="00000000" w:rsidRPr="00000000">
      <w:rPr>
        <w:rFonts w:ascii="Avenir" w:cs="Avenir" w:eastAsia="Avenir" w:hAnsi="Avenir"/>
        <w:b w:val="0"/>
        <w:i w:val="0"/>
        <w:smallCaps w:val="0"/>
        <w:strike w:val="0"/>
        <w:color w:val="009193"/>
        <w:sz w:val="32"/>
        <w:szCs w:val="32"/>
        <w:u w:val="none"/>
        <w:shd w:fill="auto" w:val="clear"/>
        <w:vertAlign w:val="baseline"/>
        <w:rtl w:val="0"/>
      </w:rPr>
      <w:t xml:space="preserve">Instructional/Student Services/Administration</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e75b5"/>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C152D"/>
    <w:pPr>
      <w:spacing w:after="0" w:line="240" w:lineRule="auto"/>
    </w:pPr>
    <w:rPr>
      <w:rFonts w:ascii="Times New Roman" w:cs="Times New Roman" w:eastAsia="Times New Roman" w:hAnsi="Times New Roman"/>
      <w:sz w:val="24"/>
      <w:szCs w:val="24"/>
    </w:rPr>
  </w:style>
  <w:style w:type="paragraph" w:styleId="Heading3">
    <w:name w:val="heading 3"/>
    <w:basedOn w:val="Normal"/>
    <w:link w:val="Heading3Char"/>
    <w:uiPriority w:val="9"/>
    <w:qFormat w:val="1"/>
    <w:rsid w:val="00591A55"/>
    <w:pPr>
      <w:spacing w:after="100" w:afterAutospacing="1" w:before="100" w:beforeAutospacing="1"/>
      <w:outlineLvl w:val="2"/>
    </w:pPr>
    <w:rPr>
      <w:b w:val="1"/>
      <w:bCs w:val="1"/>
      <w:sz w:val="27"/>
      <w:szCs w:val="27"/>
    </w:rPr>
  </w:style>
  <w:style w:type="paragraph" w:styleId="Heading4">
    <w:name w:val="heading 4"/>
    <w:basedOn w:val="Normal"/>
    <w:next w:val="Normal"/>
    <w:link w:val="Heading4Char"/>
    <w:uiPriority w:val="9"/>
    <w:semiHidden w:val="1"/>
    <w:unhideWhenUsed w:val="1"/>
    <w:qFormat w:val="1"/>
    <w:rsid w:val="00591A55"/>
    <w:pPr>
      <w:keepNext w:val="1"/>
      <w:keepLines w:val="1"/>
      <w:spacing w:before="40" w:line="259" w:lineRule="auto"/>
      <w:outlineLvl w:val="3"/>
    </w:pPr>
    <w:rPr>
      <w:rFonts w:asciiTheme="majorHAnsi" w:cstheme="majorBidi" w:eastAsiaTheme="majorEastAsia" w:hAnsiTheme="majorHAnsi"/>
      <w:i w:val="1"/>
      <w:iCs w:val="1"/>
      <w:color w:val="2e74b5" w:themeColor="accent1" w:themeShade="0000BF"/>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25484"/>
    <w:pPr>
      <w:spacing w:after="160" w:line="259" w:lineRule="auto"/>
      <w:ind w:left="720"/>
      <w:contextualSpacing w:val="1"/>
    </w:pPr>
    <w:rPr>
      <w:rFonts w:asciiTheme="minorHAnsi" w:cstheme="minorBidi" w:eastAsiaTheme="minorHAnsi" w:hAnsiTheme="minorHAnsi"/>
      <w:sz w:val="22"/>
      <w:szCs w:val="22"/>
    </w:rPr>
  </w:style>
  <w:style w:type="character" w:styleId="Hyperlink">
    <w:name w:val="Hyperlink"/>
    <w:basedOn w:val="DefaultParagraphFont"/>
    <w:uiPriority w:val="99"/>
    <w:unhideWhenUsed w:val="1"/>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0A0E4A"/>
  </w:style>
  <w:style w:type="paragraph" w:styleId="Footer">
    <w:name w:val="footer"/>
    <w:basedOn w:val="Normal"/>
    <w:link w:val="FooterChar"/>
    <w:uiPriority w:val="99"/>
    <w:unhideWhenUsed w:val="1"/>
    <w:rsid w:val="000A0E4A"/>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rsid w:val="000A0E4A"/>
  </w:style>
  <w:style w:type="character" w:styleId="FollowedHyperlink">
    <w:name w:val="FollowedHyperlink"/>
    <w:basedOn w:val="DefaultParagraphFont"/>
    <w:uiPriority w:val="99"/>
    <w:semiHidden w:val="1"/>
    <w:unhideWhenUsed w:val="1"/>
    <w:rsid w:val="007B4F27"/>
    <w:rPr>
      <w:color w:val="954f72" w:themeColor="followedHyperlink"/>
      <w:u w:val="single"/>
    </w:rPr>
  </w:style>
  <w:style w:type="table" w:styleId="TableGrid1" w:customStyle="1">
    <w:name w:val="Table Grid1"/>
    <w:basedOn w:val="TableNormal"/>
    <w:next w:val="TableGrid"/>
    <w:uiPriority w:val="59"/>
    <w:rsid w:val="007158B5"/>
    <w:pPr>
      <w:spacing w:after="0" w:line="240" w:lineRule="auto"/>
    </w:pPr>
    <w:rPr>
      <w:rFonts w:eastAsia="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uiPriority w:val="9"/>
    <w:rsid w:val="00591A55"/>
    <w:rPr>
      <w:rFonts w:ascii="Times New Roman" w:cs="Times New Roman" w:eastAsia="Times New Roman" w:hAnsi="Times New Roman"/>
      <w:b w:val="1"/>
      <w:bCs w:val="1"/>
      <w:sz w:val="27"/>
      <w:szCs w:val="27"/>
    </w:rPr>
  </w:style>
  <w:style w:type="character" w:styleId="Heading4Char" w:customStyle="1">
    <w:name w:val="Heading 4 Char"/>
    <w:basedOn w:val="DefaultParagraphFont"/>
    <w:link w:val="Heading4"/>
    <w:uiPriority w:val="9"/>
    <w:semiHidden w:val="1"/>
    <w:rsid w:val="00591A55"/>
    <w:rPr>
      <w:rFonts w:asciiTheme="majorHAnsi" w:cstheme="majorBidi" w:eastAsiaTheme="majorEastAsia" w:hAnsiTheme="majorHAnsi"/>
      <w:i w:val="1"/>
      <w:iCs w:val="1"/>
      <w:color w:val="2e74b5" w:themeColor="accent1" w:themeShade="0000BF"/>
    </w:rPr>
  </w:style>
  <w:style w:type="paragraph" w:styleId="NoSpacing">
    <w:name w:val="No Spacing"/>
    <w:uiPriority w:val="1"/>
    <w:qFormat w:val="1"/>
    <w:rsid w:val="00591A55"/>
    <w:pPr>
      <w:spacing w:after="0" w:line="240" w:lineRule="auto"/>
    </w:pPr>
  </w:style>
  <w:style w:type="character" w:styleId="PlaceholderText">
    <w:name w:val="Placeholder Text"/>
    <w:basedOn w:val="DefaultParagraphFont"/>
    <w:uiPriority w:val="99"/>
    <w:semiHidden w:val="1"/>
    <w:rsid w:val="001C0579"/>
    <w:rPr>
      <w:color w:val="808080"/>
    </w:rPr>
  </w:style>
  <w:style w:type="character" w:styleId="UnresolvedMention">
    <w:name w:val="Unresolved Mention"/>
    <w:basedOn w:val="DefaultParagraphFont"/>
    <w:uiPriority w:val="99"/>
    <w:semiHidden w:val="1"/>
    <w:unhideWhenUsed w:val="1"/>
    <w:rsid w:val="005C5439"/>
    <w:rPr>
      <w:color w:val="605e5c"/>
      <w:shd w:color="auto" w:fill="e1dfdd" w:val="clear"/>
    </w:rPr>
  </w:style>
  <w:style w:type="paragraph" w:styleId="BalloonText">
    <w:name w:val="Balloon Text"/>
    <w:basedOn w:val="Normal"/>
    <w:link w:val="BalloonTextChar"/>
    <w:uiPriority w:val="99"/>
    <w:semiHidden w:val="1"/>
    <w:unhideWhenUsed w:val="1"/>
    <w:rsid w:val="008651DB"/>
    <w:rPr>
      <w:rFonts w:eastAsiaTheme="minorHAnsi"/>
      <w:sz w:val="18"/>
      <w:szCs w:val="18"/>
    </w:rPr>
  </w:style>
  <w:style w:type="character" w:styleId="BalloonTextChar" w:customStyle="1">
    <w:name w:val="Balloon Text Char"/>
    <w:basedOn w:val="DefaultParagraphFont"/>
    <w:link w:val="BalloonText"/>
    <w:uiPriority w:val="99"/>
    <w:semiHidden w:val="1"/>
    <w:rsid w:val="008651DB"/>
    <w:rPr>
      <w:rFonts w:ascii="Times New Roman" w:cs="Times New Roman" w:hAnsi="Times New Roman"/>
      <w:sz w:val="18"/>
      <w:szCs w:val="18"/>
    </w:rPr>
  </w:style>
  <w:style w:type="paragraph" w:styleId="BodyText">
    <w:name w:val="Body Text"/>
    <w:basedOn w:val="Normal"/>
    <w:link w:val="BodyTextChar"/>
    <w:uiPriority w:val="1"/>
    <w:qFormat w:val="1"/>
    <w:rsid w:val="0020247B"/>
    <w:pPr>
      <w:widowControl w:val="0"/>
      <w:autoSpaceDE w:val="0"/>
      <w:autoSpaceDN w:val="0"/>
    </w:pPr>
    <w:rPr>
      <w:rFonts w:ascii="Century Gothic" w:cs="Century Gothic" w:eastAsia="Century Gothic" w:hAnsi="Century Gothic"/>
      <w:sz w:val="19"/>
      <w:szCs w:val="19"/>
    </w:rPr>
  </w:style>
  <w:style w:type="character" w:styleId="BodyTextChar" w:customStyle="1">
    <w:name w:val="Body Text Char"/>
    <w:basedOn w:val="DefaultParagraphFont"/>
    <w:link w:val="BodyText"/>
    <w:uiPriority w:val="1"/>
    <w:rsid w:val="0020247B"/>
    <w:rPr>
      <w:rFonts w:ascii="Century Gothic" w:cs="Century Gothic" w:eastAsia="Century Gothic" w:hAnsi="Century Gothic"/>
      <w:sz w:val="19"/>
      <w:szCs w:val="19"/>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berkeleycitycollege.edu/wp/prm/files/2020/09/Student-Equity-Plan-2019-2020.pdf" TargetMode="External"/><Relationship Id="rId10" Type="http://schemas.openxmlformats.org/officeDocument/2006/relationships/hyperlink" Target="https://drive.google.com/drive/folders/1xEDJm-YOy2lcP1cdnXnzg1M9AaWaV47B?usp=sharing" TargetMode="External"/><Relationship Id="rId21" Type="http://schemas.openxmlformats.org/officeDocument/2006/relationships/footer" Target="footer1.xml"/><Relationship Id="rId13" Type="http://schemas.openxmlformats.org/officeDocument/2006/relationships/hyperlink" Target="https://www.berkeleycitycollege.edu/wp/prm/files/2020/09/Student-Equity-Plan-2019-2020.pdf" TargetMode="External"/><Relationship Id="rId12" Type="http://schemas.openxmlformats.org/officeDocument/2006/relationships/hyperlink" Target="https://drive.google.com/file/d/14C9cxxXt_YAzK_LJEVPSD_fJwwcWUVps/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BVSnFJNGByVXzFLsLzDqkO-48MkRlgn7/view?usp=sharing" TargetMode="Externa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5" Type="http://schemas.openxmlformats.org/officeDocument/2006/relationships/styles" Target="styles.xm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6" Type="http://schemas.openxmlformats.org/officeDocument/2006/relationships/customXml" Target="../customXML/item1.xml"/><Relationship Id="rId18" Type="http://schemas.openxmlformats.org/officeDocument/2006/relationships/hyperlink" Target="https://www.berkeleycitycollege.edu/wp/prm/bcc-plans/" TargetMode="External"/><Relationship Id="rId7" Type="http://schemas.openxmlformats.org/officeDocument/2006/relationships/hyperlink" Target="https://drive.google.com/file/d/1zaaWWpL4v7vM0wfS3gQJ35ojpgjiweGK/view?usp=sharing" TargetMode="External"/><Relationship Id="rId8" Type="http://schemas.openxmlformats.org/officeDocument/2006/relationships/hyperlink" Target="https://drive.google.com/file/d/1rk1xLecdpcsyL5zjwRbx-KHVFOJ2Afe7/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oUL1i71vRU1CMkpabLycSGNfeg==">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2020-11-18T23:43:00Z</dcterms:created>
  <dc:creator>Dominique Benavides</dc:creator>
</cp:coreProperties>
</file>