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74F1C9A"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B6035E">
        <w:rPr>
          <w:rFonts w:cs="Times New Roman"/>
          <w:sz w:val="21"/>
          <w:szCs w:val="21"/>
        </w:rPr>
        <w:t>November</w:t>
      </w:r>
      <w:r w:rsidR="00FD6F09">
        <w:rPr>
          <w:rFonts w:cs="Times New Roman"/>
          <w:sz w:val="21"/>
          <w:szCs w:val="21"/>
        </w:rPr>
        <w:t xml:space="preserve"> </w:t>
      </w:r>
      <w:r w:rsidR="00B6035E">
        <w:rPr>
          <w:rFonts w:cs="Times New Roman"/>
          <w:sz w:val="21"/>
          <w:szCs w:val="21"/>
        </w:rPr>
        <w:t>7</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4BBDE6E3" w:rsidR="006C06D7" w:rsidRPr="00554E7A" w:rsidRDefault="00272C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4C36F91B" w:rsidR="006C06D7" w:rsidRPr="00554E7A" w:rsidRDefault="00272CEB"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Pr>
                <w:rFonts w:cs="Times New Roman"/>
                <w:color w:val="000000" w:themeColor="text1"/>
              </w:rPr>
              <w:t xml:space="preserve">Jennie </w:t>
            </w:r>
            <w:proofErr w:type="spellStart"/>
            <w:r>
              <w:rPr>
                <w:rFonts w:cs="Times New Roman"/>
                <w:color w:val="000000" w:themeColor="text1"/>
              </w:rPr>
              <w:t>Braman</w:t>
            </w:r>
            <w:proofErr w:type="spellEnd"/>
            <w:r w:rsidR="006C06D7" w:rsidRPr="00554E7A">
              <w:rPr>
                <w:rFonts w:cs="Times New Roman"/>
                <w:color w:val="000000" w:themeColor="text1"/>
              </w:rPr>
              <w:t>, Arts and Cultural Studies Rep</w:t>
            </w:r>
            <w:r>
              <w:rPr>
                <w:rFonts w:cs="Times New Roman"/>
                <w:color w:val="000000" w:themeColor="text1"/>
              </w:rPr>
              <w:t xml:space="preserve"> &amp; TLC Coordinator</w:t>
            </w:r>
          </w:p>
          <w:p w14:paraId="6EF59635" w14:textId="7388F61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8A5FBF">
              <w:rPr>
                <w:rFonts w:cs="Times New Roman"/>
                <w:color w:val="000000" w:themeColor="text1"/>
              </w:rPr>
              <w:t>TBD</w:t>
            </w:r>
            <w:r w:rsidR="006C06D7" w:rsidRPr="00554E7A">
              <w:rPr>
                <w:rFonts w:cs="Times New Roman"/>
                <w:color w:val="000000" w:themeColor="text1"/>
              </w:rPr>
              <w:t>, Business/CIS/Economics Rep</w:t>
            </w:r>
          </w:p>
          <w:p w14:paraId="5E905262" w14:textId="703092F6" w:rsidR="006C06D7"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0"/>
                  <w14:checkedState w14:val="2612" w14:font="MS Gothic"/>
                  <w14:uncheckedState w14:val="2610" w14:font="MS Gothic"/>
                </w14:checkbox>
              </w:sdtPr>
              <w:sdtContent>
                <w:r w:rsidR="00272CEB">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1DEBADAE" w14:textId="60BCB8E7" w:rsidR="00FA15BB"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0"/>
                  <w14:checkedState w14:val="2612" w14:font="MS Gothic"/>
                  <w14:uncheckedState w14:val="2610" w14:font="MS Gothic"/>
                </w14:checkbox>
              </w:sdtPr>
              <w:sdtContent>
                <w:r w:rsidR="00B6035E">
                  <w:rPr>
                    <w:rFonts w:ascii="MS Gothic" w:eastAsia="MS Gothic" w:hAnsi="MS Gothic" w:cs="Times New Roman" w:hint="eastAsia"/>
                    <w:color w:val="000000" w:themeColor="text1"/>
                    <w:shd w:val="clear" w:color="auto" w:fill="E6E6E6"/>
                  </w:rPr>
                  <w:t>☐</w:t>
                </w:r>
              </w:sdtContent>
            </w:sdt>
            <w:r w:rsidR="00FA15BB" w:rsidRPr="00554E7A">
              <w:rPr>
                <w:rFonts w:cs="Times New Roman"/>
                <w:color w:val="000000" w:themeColor="text1"/>
              </w:rPr>
              <w:t xml:space="preserve"> </w:t>
            </w:r>
            <w:proofErr w:type="spellStart"/>
            <w:r w:rsidR="00FA15BB" w:rsidRPr="00554E7A">
              <w:rPr>
                <w:rFonts w:cs="Times New Roman"/>
                <w:color w:val="000000" w:themeColor="text1"/>
              </w:rPr>
              <w:t>Adán</w:t>
            </w:r>
            <w:proofErr w:type="spellEnd"/>
            <w:r w:rsidR="00FA15BB" w:rsidRPr="00554E7A">
              <w:rPr>
                <w:rFonts w:cs="Times New Roman"/>
                <w:color w:val="000000" w:themeColor="text1"/>
              </w:rPr>
              <w:t xml:space="preserve"> M. Olmedo, English </w:t>
            </w:r>
            <w:r w:rsidR="008A5FBF">
              <w:rPr>
                <w:rFonts w:cs="Times New Roman"/>
                <w:color w:val="000000" w:themeColor="text1"/>
              </w:rPr>
              <w:t>Co-</w:t>
            </w:r>
            <w:r w:rsidR="00FA15BB" w:rsidRPr="00554E7A">
              <w:rPr>
                <w:rFonts w:cs="Times New Roman"/>
                <w:color w:val="000000" w:themeColor="text1"/>
              </w:rPr>
              <w:t>Rep</w:t>
            </w:r>
            <w:r w:rsidR="008F0E84">
              <w:rPr>
                <w:rFonts w:cs="Times New Roman"/>
                <w:color w:val="000000" w:themeColor="text1"/>
              </w:rPr>
              <w:t xml:space="preserve"> </w:t>
            </w:r>
          </w:p>
          <w:p w14:paraId="5572EF51" w14:textId="1A1EB43C" w:rsidR="008A5FBF" w:rsidRPr="00554E7A" w:rsidRDefault="00000000" w:rsidP="0061319D">
            <w:pPr>
              <w:rPr>
                <w:rFonts w:cs="Times New Roman"/>
                <w:color w:val="000000" w:themeColor="text1"/>
              </w:rPr>
            </w:pPr>
            <w:sdt>
              <w:sdtPr>
                <w:rPr>
                  <w:rFonts w:cs="Times New Roman"/>
                  <w:color w:val="000000" w:themeColor="text1"/>
                  <w:shd w:val="clear" w:color="auto" w:fill="E6E6E6"/>
                </w:rPr>
                <w:id w:val="-363606251"/>
                <w:placeholder>
                  <w:docPart w:val="A95E2DC5A89E3C46A30859DD0DE14214"/>
                </w:placeholder>
                <w14:checkbox>
                  <w14:checked w14:val="0"/>
                  <w14:checkedState w14:val="2612" w14:font="MS Gothic"/>
                  <w14:uncheckedState w14:val="2610" w14:font="MS Gothic"/>
                </w14:checkbox>
              </w:sdtPr>
              <w:sdtContent>
                <w:r w:rsidR="00B6035E">
                  <w:rPr>
                    <w:rFonts w:ascii="MS Gothic" w:eastAsia="MS Gothic" w:hAnsi="MS Gothic" w:cs="Times New Roman" w:hint="eastAsia"/>
                    <w:color w:val="000000" w:themeColor="text1"/>
                    <w:shd w:val="clear" w:color="auto" w:fill="E6E6E6"/>
                  </w:rPr>
                  <w:t>☐</w:t>
                </w:r>
              </w:sdtContent>
            </w:sdt>
            <w:r w:rsidR="008A5FBF">
              <w:rPr>
                <w:rFonts w:cs="Times New Roman"/>
                <w:color w:val="000000" w:themeColor="text1"/>
                <w:shd w:val="clear" w:color="auto" w:fill="E6E6E6"/>
              </w:rPr>
              <w:t xml:space="preserve"> Marc </w:t>
            </w:r>
            <w:proofErr w:type="spellStart"/>
            <w:r w:rsidR="008A5FBF">
              <w:rPr>
                <w:rFonts w:cs="Times New Roman"/>
                <w:color w:val="000000" w:themeColor="text1"/>
                <w:shd w:val="clear" w:color="auto" w:fill="E6E6E6"/>
              </w:rPr>
              <w:t>Lispi</w:t>
            </w:r>
            <w:proofErr w:type="spellEnd"/>
            <w:r w:rsidR="008A5FBF">
              <w:rPr>
                <w:rFonts w:cs="Times New Roman"/>
                <w:color w:val="000000" w:themeColor="text1"/>
                <w:shd w:val="clear" w:color="auto" w:fill="E6E6E6"/>
              </w:rPr>
              <w:t>, English Co-Rep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BD6DD0A"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2326F12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1"/>
                  <w14:checkedState w14:val="2612" w14:font="MS Gothic"/>
                  <w14:uncheckedState w14:val="2610" w14:font="MS Gothic"/>
                </w14:checkbox>
              </w:sdtPr>
              <w:sdtContent>
                <w:r w:rsidR="00B6035E">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497D6CB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0"/>
                  <w14:checkedState w14:val="2612" w14:font="MS Gothic"/>
                  <w14:uncheckedState w14:val="2610" w14:font="MS Gothic"/>
                </w14:checkbox>
              </w:sdtPr>
              <w:sdtContent>
                <w:r w:rsidR="008A5FBF">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8A5FBF">
              <w:rPr>
                <w:rFonts w:eastAsia="MS Gothic" w:cs="Times New Roman"/>
                <w:color w:val="000000" w:themeColor="text1"/>
                <w:shd w:val="clear" w:color="auto" w:fill="E6E6E6"/>
              </w:rPr>
              <w:t>B</w:t>
            </w:r>
            <w:r w:rsidR="008A5FBF">
              <w:rPr>
                <w:rFonts w:cs="Times New Roman"/>
                <w:color w:val="000000" w:themeColor="text1"/>
              </w:rPr>
              <w:t>ecca Wolff</w:t>
            </w:r>
            <w:r w:rsidR="006C06D7" w:rsidRPr="00554E7A">
              <w:rPr>
                <w:rFonts w:cs="Times New Roman"/>
                <w:color w:val="000000" w:themeColor="text1"/>
              </w:rPr>
              <w:t>, Multimedia Arts Rep</w:t>
            </w:r>
          </w:p>
          <w:p w14:paraId="233901A7" w14:textId="7144B07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8A5FBF">
              <w:rPr>
                <w:rFonts w:cs="Times New Roman"/>
                <w:color w:val="000000" w:themeColor="text1"/>
              </w:rPr>
              <w:t>Julia Chang</w:t>
            </w:r>
            <w:r w:rsidR="006C06D7" w:rsidRPr="00554E7A">
              <w:rPr>
                <w:rFonts w:cs="Times New Roman"/>
                <w:color w:val="000000" w:themeColor="text1"/>
              </w:rPr>
              <w:t>, Sciences Rep</w:t>
            </w:r>
            <w:r w:rsidR="003938A3">
              <w:rPr>
                <w:rFonts w:cs="Times New Roman"/>
                <w:color w:val="000000" w:themeColor="text1"/>
              </w:rPr>
              <w:t xml:space="preserve"> </w:t>
            </w:r>
          </w:p>
          <w:p w14:paraId="46AA0129" w14:textId="77777777" w:rsidR="008A5FBF"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Richard Kim, Social Sciences Rep</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47E4D458" w:rsidR="00423B94" w:rsidRPr="00245277" w:rsidRDefault="00FC6BCD" w:rsidP="00CC1D46">
            <w:pPr>
              <w:rPr>
                <w:rFonts w:cs="Times New Roman"/>
                <w:color w:val="000000" w:themeColor="text1"/>
              </w:rPr>
            </w:pPr>
            <w:r w:rsidRPr="00245277">
              <w:rPr>
                <w:rFonts w:cs="Times New Roman"/>
                <w:color w:val="000000" w:themeColor="text1"/>
              </w:rPr>
              <w:t>12:3</w:t>
            </w:r>
            <w:r w:rsidR="00B6035E">
              <w:rPr>
                <w:rFonts w:cs="Times New Roman"/>
                <w:color w:val="000000" w:themeColor="text1"/>
              </w:rPr>
              <w:t>3</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31273562"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B6035E">
              <w:rPr>
                <w:rFonts w:cs="Times New Roman"/>
                <w:color w:val="000000" w:themeColor="text1"/>
              </w:rPr>
              <w:t>J. Chang</w:t>
            </w:r>
            <w:r w:rsidR="00922587" w:rsidRPr="00C650E5">
              <w:rPr>
                <w:rFonts w:cs="Times New Roman"/>
                <w:color w:val="000000" w:themeColor="text1"/>
              </w:rPr>
              <w:t>,</w:t>
            </w:r>
            <w:r w:rsidRPr="00C650E5">
              <w:rPr>
                <w:rFonts w:cs="Times New Roman"/>
                <w:color w:val="000000" w:themeColor="text1"/>
              </w:rPr>
              <w:t xml:space="preserve"> second by</w:t>
            </w:r>
            <w:r w:rsidR="00B6035E">
              <w:rPr>
                <w:rFonts w:cs="Times New Roman"/>
                <w:color w:val="000000" w:themeColor="text1"/>
              </w:rPr>
              <w:t xml:space="preserve"> H. Dodge</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2115C4F6" w14:textId="77777777" w:rsidR="00277175" w:rsidRDefault="00E72FF2" w:rsidP="008F0E84">
            <w:pPr>
              <w:spacing w:after="60"/>
              <w:rPr>
                <w:rFonts w:cs="Times New Roman"/>
                <w:color w:val="000000" w:themeColor="text1"/>
              </w:rPr>
            </w:pPr>
            <w:r w:rsidRPr="00C650E5">
              <w:rPr>
                <w:rFonts w:cs="Times New Roman"/>
                <w:color w:val="000000" w:themeColor="text1"/>
              </w:rPr>
              <w:t>Yea:</w:t>
            </w:r>
            <w:r w:rsidR="007E4DA8" w:rsidRPr="00C650E5">
              <w:rPr>
                <w:rFonts w:cs="Times New Roman"/>
                <w:color w:val="000000" w:themeColor="text1"/>
              </w:rPr>
              <w:t xml:space="preserve"> </w:t>
            </w:r>
            <w:r w:rsidR="008901D1" w:rsidRPr="00C650E5">
              <w:rPr>
                <w:rFonts w:cs="Times New Roman"/>
                <w:color w:val="000000" w:themeColor="text1"/>
              </w:rPr>
              <w:t xml:space="preserve">S. Hosseini, </w:t>
            </w:r>
            <w:r w:rsidR="00434FFE" w:rsidRPr="00C650E5">
              <w:rPr>
                <w:rFonts w:cs="Times New Roman"/>
                <w:color w:val="000000" w:themeColor="text1"/>
              </w:rPr>
              <w:t xml:space="preserve">H, Dodge, </w:t>
            </w:r>
            <w:r w:rsidR="00AB0319" w:rsidRPr="00C650E5">
              <w:rPr>
                <w:rFonts w:cs="Times New Roman"/>
                <w:color w:val="000000" w:themeColor="text1"/>
              </w:rPr>
              <w:t>K. Pernell</w:t>
            </w:r>
            <w:r w:rsidR="00CC264D" w:rsidRPr="00C650E5">
              <w:rPr>
                <w:rFonts w:cs="Times New Roman"/>
                <w:color w:val="000000" w:themeColor="text1"/>
              </w:rPr>
              <w:t>,</w:t>
            </w:r>
            <w:r w:rsidR="00434FFE" w:rsidRPr="00C650E5">
              <w:rPr>
                <w:rFonts w:cs="Times New Roman"/>
                <w:color w:val="000000" w:themeColor="text1"/>
              </w:rPr>
              <w:t xml:space="preserve"> </w:t>
            </w:r>
            <w:r w:rsidR="00B6035E">
              <w:rPr>
                <w:rFonts w:cs="Times New Roman"/>
                <w:color w:val="000000" w:themeColor="text1"/>
              </w:rPr>
              <w:t xml:space="preserve">J. Miranda, </w:t>
            </w:r>
            <w:r w:rsidR="008F0E84">
              <w:rPr>
                <w:rFonts w:cs="Times New Roman"/>
                <w:color w:val="000000" w:themeColor="text1"/>
              </w:rPr>
              <w:t>J. Chang</w:t>
            </w:r>
            <w:r w:rsidR="00245277" w:rsidRPr="00C650E5">
              <w:rPr>
                <w:rFonts w:cs="Times New Roman"/>
                <w:color w:val="000000" w:themeColor="text1"/>
              </w:rPr>
              <w:t xml:space="preserve">, </w:t>
            </w:r>
            <w:r w:rsidR="008901D1" w:rsidRPr="00C650E5">
              <w:rPr>
                <w:rFonts w:cs="Times New Roman"/>
                <w:color w:val="000000" w:themeColor="text1"/>
              </w:rPr>
              <w:t xml:space="preserve">R. Kim, </w:t>
            </w:r>
            <w:r w:rsidR="00AB0319" w:rsidRPr="00C650E5">
              <w:rPr>
                <w:rFonts w:cs="Times New Roman"/>
                <w:color w:val="000000" w:themeColor="text1"/>
              </w:rPr>
              <w:t>N. Cayton</w:t>
            </w:r>
            <w:r w:rsidR="00A42F8D">
              <w:rPr>
                <w:rFonts w:cs="Times New Roman"/>
                <w:color w:val="000000" w:themeColor="text1"/>
              </w:rPr>
              <w:t xml:space="preserve">, </w:t>
            </w:r>
            <w:r w:rsidR="00A42F8D">
              <w:rPr>
                <w:rFonts w:cs="Times New Roman"/>
                <w:color w:val="000000" w:themeColor="text1"/>
              </w:rPr>
              <w:br/>
              <w:t xml:space="preserve">M. De </w:t>
            </w:r>
            <w:proofErr w:type="spellStart"/>
            <w:r w:rsidR="00A42F8D">
              <w:rPr>
                <w:rFonts w:cs="Times New Roman"/>
                <w:color w:val="000000" w:themeColor="text1"/>
              </w:rPr>
              <w:t>Mucha</w:t>
            </w:r>
            <w:proofErr w:type="spellEnd"/>
            <w:r w:rsidR="00A42F8D">
              <w:rPr>
                <w:rFonts w:cs="Times New Roman"/>
                <w:color w:val="000000" w:themeColor="text1"/>
              </w:rPr>
              <w:t xml:space="preserve"> Flores</w:t>
            </w:r>
          </w:p>
          <w:p w14:paraId="42A11349" w14:textId="656C97A5" w:rsidR="00550ADF" w:rsidRPr="00C650E5" w:rsidRDefault="00550ADF" w:rsidP="008F0E84">
            <w:pPr>
              <w:spacing w:after="60"/>
              <w:rPr>
                <w:rFonts w:cs="Times New Roman"/>
                <w:color w:val="000000" w:themeColor="text1"/>
              </w:rPr>
            </w:pP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410320DE"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B6035E">
              <w:rPr>
                <w:rFonts w:cs="Times New Roman"/>
                <w:color w:val="000000" w:themeColor="text1"/>
              </w:rPr>
              <w:t>10/3</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7D8B535D"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B6035E">
              <w:rPr>
                <w:rFonts w:cs="Times New Roman"/>
                <w:color w:val="000000" w:themeColor="text1"/>
              </w:rPr>
              <w:t>J. Miranda</w:t>
            </w:r>
            <w:r w:rsidR="00C650E5" w:rsidRPr="00BA7E12">
              <w:rPr>
                <w:rFonts w:cs="Times New Roman"/>
                <w:color w:val="000000" w:themeColor="text1"/>
              </w:rPr>
              <w:t>,</w:t>
            </w:r>
            <w:r w:rsidR="00F30EF2" w:rsidRPr="00BA7E12">
              <w:rPr>
                <w:rFonts w:cs="Times New Roman"/>
                <w:color w:val="000000" w:themeColor="text1"/>
              </w:rPr>
              <w:t xml:space="preserve"> second by </w:t>
            </w:r>
            <w:r w:rsidR="00B6035E">
              <w:rPr>
                <w:rFonts w:cs="Times New Roman"/>
                <w:color w:val="000000" w:themeColor="text1"/>
              </w:rPr>
              <w:t xml:space="preserve">M. De </w:t>
            </w:r>
            <w:proofErr w:type="spellStart"/>
            <w:r w:rsidR="00B6035E">
              <w:rPr>
                <w:rFonts w:cs="Times New Roman"/>
                <w:color w:val="000000" w:themeColor="text1"/>
              </w:rPr>
              <w:t>Mucha</w:t>
            </w:r>
            <w:proofErr w:type="spellEnd"/>
            <w:r w:rsidR="00B6035E">
              <w:rPr>
                <w:rFonts w:cs="Times New Roman"/>
                <w:color w:val="000000" w:themeColor="text1"/>
              </w:rPr>
              <w:t xml:space="preserve"> </w:t>
            </w:r>
            <w:proofErr w:type="spellStart"/>
            <w:r w:rsidR="00B6035E">
              <w:rPr>
                <w:rFonts w:cs="Times New Roman"/>
                <w:color w:val="000000" w:themeColor="text1"/>
              </w:rPr>
              <w:t>Fores</w:t>
            </w:r>
            <w:proofErr w:type="spellEnd"/>
            <w:r w:rsidR="00CF748F" w:rsidRPr="00BA7E12">
              <w:rPr>
                <w:rFonts w:cs="Times New Roman"/>
                <w:color w:val="000000" w:themeColor="text1"/>
              </w:rPr>
              <w:t>.  Final resolution: Approved</w:t>
            </w:r>
            <w:r w:rsidR="005E74BA" w:rsidRPr="00BA7E12">
              <w:rPr>
                <w:rFonts w:cs="Times New Roman"/>
                <w:color w:val="000000" w:themeColor="text1"/>
              </w:rPr>
              <w:t>.</w:t>
            </w:r>
          </w:p>
          <w:p w14:paraId="69DF85CC" w14:textId="5A8AF74B" w:rsidR="00C650E5" w:rsidRPr="00BA7E12" w:rsidRDefault="00C650E5" w:rsidP="00C650E5">
            <w:pPr>
              <w:spacing w:after="60"/>
              <w:rPr>
                <w:rFonts w:cs="Times New Roman"/>
                <w:color w:val="000000" w:themeColor="text1"/>
              </w:rPr>
            </w:pPr>
            <w:r w:rsidRPr="00BA7E12">
              <w:rPr>
                <w:rFonts w:cs="Times New Roman"/>
                <w:color w:val="000000" w:themeColor="text1"/>
              </w:rPr>
              <w:t>Yea: S. Hosseini, H</w:t>
            </w:r>
            <w:r w:rsidR="00680481" w:rsidRPr="00BA7E12">
              <w:rPr>
                <w:rFonts w:cs="Times New Roman"/>
                <w:color w:val="000000" w:themeColor="text1"/>
              </w:rPr>
              <w:t>.</w:t>
            </w:r>
            <w:r w:rsidRPr="00BA7E12">
              <w:rPr>
                <w:rFonts w:cs="Times New Roman"/>
                <w:color w:val="000000" w:themeColor="text1"/>
              </w:rPr>
              <w:t xml:space="preserve"> Dodge, K. Pernell, </w:t>
            </w:r>
            <w:r w:rsidR="00BA7E12" w:rsidRPr="00BA7E12">
              <w:rPr>
                <w:rFonts w:cs="Times New Roman"/>
                <w:color w:val="000000" w:themeColor="text1"/>
              </w:rPr>
              <w:t xml:space="preserve">J. Chang, </w:t>
            </w:r>
            <w:r w:rsidR="00B6035E">
              <w:rPr>
                <w:rFonts w:cs="Times New Roman"/>
                <w:color w:val="000000" w:themeColor="text1"/>
              </w:rPr>
              <w:t xml:space="preserve">R. Kim, </w:t>
            </w:r>
            <w:r w:rsidRPr="00BA7E12">
              <w:rPr>
                <w:rFonts w:cs="Times New Roman"/>
                <w:color w:val="000000" w:themeColor="text1"/>
              </w:rPr>
              <w:t>N. Cayton</w:t>
            </w:r>
            <w:r w:rsidR="00B6035E" w:rsidRPr="00BA7E12">
              <w:rPr>
                <w:rFonts w:cs="Times New Roman"/>
                <w:color w:val="000000" w:themeColor="text1"/>
              </w:rPr>
              <w:t xml:space="preserve">, M. De </w:t>
            </w:r>
            <w:proofErr w:type="spellStart"/>
            <w:r w:rsidR="00B6035E" w:rsidRPr="00BA7E12">
              <w:rPr>
                <w:rFonts w:cs="Times New Roman"/>
                <w:color w:val="000000" w:themeColor="text1"/>
              </w:rPr>
              <w:t>Mucha</w:t>
            </w:r>
            <w:proofErr w:type="spellEnd"/>
            <w:r w:rsidR="00B6035E" w:rsidRPr="00BA7E12">
              <w:rPr>
                <w:rFonts w:cs="Times New Roman"/>
                <w:color w:val="000000" w:themeColor="text1"/>
              </w:rPr>
              <w:t xml:space="preserve"> Flores</w:t>
            </w:r>
          </w:p>
          <w:p w14:paraId="4A2E0079" w14:textId="195E8291" w:rsidR="006D0C4D" w:rsidRDefault="00F30EF2" w:rsidP="00922587">
            <w:pPr>
              <w:rPr>
                <w:rFonts w:cs="Times New Roman"/>
                <w:color w:val="000000" w:themeColor="text1"/>
              </w:rPr>
            </w:pPr>
            <w:r w:rsidRPr="00BA7E12">
              <w:rPr>
                <w:rFonts w:cs="Times New Roman"/>
                <w:color w:val="000000" w:themeColor="text1"/>
              </w:rPr>
              <w:t>Abstain:</w:t>
            </w:r>
            <w:r w:rsidR="00794D1F" w:rsidRPr="00BA7E12">
              <w:rPr>
                <w:rFonts w:cs="Times New Roman"/>
                <w:color w:val="000000" w:themeColor="text1"/>
              </w:rPr>
              <w:t xml:space="preserve"> </w:t>
            </w:r>
            <w:r w:rsidR="00B6035E">
              <w:rPr>
                <w:rFonts w:cs="Times New Roman"/>
                <w:color w:val="000000" w:themeColor="text1"/>
              </w:rPr>
              <w:t>J. Miranda</w:t>
            </w:r>
          </w:p>
          <w:p w14:paraId="5D4388AA" w14:textId="6D9AED9D" w:rsidR="006F238C" w:rsidRPr="00BA7E12" w:rsidRDefault="006F238C" w:rsidP="00922587">
            <w:pPr>
              <w:rPr>
                <w:rFonts w:cs="Times New Roman"/>
                <w:color w:val="000000" w:themeColor="text1"/>
              </w:rPr>
            </w:pPr>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5722B7AB" w14:textId="19F0FDA8" w:rsidR="00737A9C" w:rsidRDefault="00170AEE" w:rsidP="00635C1C">
            <w:pPr>
              <w:rPr>
                <w:rFonts w:eastAsia="Calibri"/>
              </w:rPr>
            </w:pPr>
            <w:r>
              <w:rPr>
                <w:rFonts w:eastAsia="Calibri"/>
              </w:rPr>
              <w:t>Plan for Information Competency ILO Assessment</w:t>
            </w:r>
          </w:p>
          <w:p w14:paraId="2BBAF0BF" w14:textId="59C3A108" w:rsidR="006F238C" w:rsidRPr="00B308F3" w:rsidRDefault="006F238C" w:rsidP="00635C1C">
            <w:pPr>
              <w:rPr>
                <w:rFonts w:cs="Times New Roman"/>
                <w:color w:val="000000" w:themeColor="text1"/>
              </w:rPr>
            </w:pPr>
          </w:p>
        </w:tc>
        <w:tc>
          <w:tcPr>
            <w:tcW w:w="7560" w:type="dxa"/>
          </w:tcPr>
          <w:p w14:paraId="3DB2A0AF" w14:textId="5D9DA7BF" w:rsidR="00EC4F22" w:rsidRPr="00B308F3" w:rsidRDefault="00E357E7" w:rsidP="00075C24">
            <w:pPr>
              <w:spacing w:after="60"/>
              <w:rPr>
                <w:rFonts w:cs="Times New Roman"/>
                <w:color w:val="000000" w:themeColor="text1"/>
              </w:rPr>
            </w:pPr>
            <w:r>
              <w:rPr>
                <w:rFonts w:cs="Times New Roman"/>
                <w:color w:val="000000" w:themeColor="text1"/>
              </w:rPr>
              <w:t>Comments on the existing rubric was solicited from committee members.  H. Dodge felt that it used some outdated language but would be acceptable with some limited editing.  However, to come into file with current standards from the American Library Association and others would require a more significant revamp of the overall ILO expectations/definition.  J. Chang noted that the rating scale for this ILO differed from those recently completed and recommended that the scale be the same for all ILOs, a recommendation made previously by the campus researcher.</w:t>
            </w:r>
          </w:p>
        </w:tc>
        <w:tc>
          <w:tcPr>
            <w:tcW w:w="3030" w:type="dxa"/>
          </w:tcPr>
          <w:p w14:paraId="08CB367D" w14:textId="47D50795" w:rsidR="00737A9C" w:rsidRPr="00B308F3" w:rsidRDefault="00E357E7" w:rsidP="00635C1C">
            <w:pPr>
              <w:rPr>
                <w:rFonts w:cs="Times New Roman"/>
                <w:color w:val="000000" w:themeColor="text1"/>
              </w:rPr>
            </w:pPr>
            <w:r>
              <w:rPr>
                <w:rFonts w:cs="Times New Roman"/>
                <w:color w:val="000000" w:themeColor="text1"/>
              </w:rPr>
              <w:t>H. Dodge would work with others from the library to do a limited revision of the rubric and bring to the next meeting to review.  Any more significant revision should hold until the campus-wise ILO review takes place.</w:t>
            </w:r>
          </w:p>
        </w:tc>
      </w:tr>
      <w:tr w:rsidR="00737A9C" w:rsidRPr="00F5238D" w14:paraId="1E074ABB" w14:textId="77777777" w:rsidTr="003F52FD">
        <w:tc>
          <w:tcPr>
            <w:tcW w:w="491" w:type="dxa"/>
          </w:tcPr>
          <w:p w14:paraId="43FD2E63"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62E95E89" w14:textId="4D16B301" w:rsidR="00737A9C" w:rsidRPr="00ED6241" w:rsidRDefault="00170AEE" w:rsidP="00170AEE">
            <w:pPr>
              <w:rPr>
                <w:rFonts w:cs="Times New Roman"/>
                <w:color w:val="000000" w:themeColor="text1"/>
              </w:rPr>
            </w:pPr>
            <w:r>
              <w:rPr>
                <w:rFonts w:cs="Times New Roman"/>
                <w:color w:val="000000" w:themeColor="text1"/>
              </w:rPr>
              <w:t>Prepare for Quantitative Reasoning Data Collection This Semester</w:t>
            </w:r>
          </w:p>
        </w:tc>
        <w:tc>
          <w:tcPr>
            <w:tcW w:w="7560" w:type="dxa"/>
          </w:tcPr>
          <w:p w14:paraId="2DDC9BEA" w14:textId="67A66964" w:rsidR="00816DEA" w:rsidRPr="00ED6241" w:rsidRDefault="00532350" w:rsidP="00170AEE">
            <w:pPr>
              <w:spacing w:after="60"/>
              <w:rPr>
                <w:rFonts w:cs="Times New Roman"/>
                <w:color w:val="000000" w:themeColor="text1"/>
              </w:rPr>
            </w:pPr>
            <w:r>
              <w:rPr>
                <w:rFonts w:cs="Times New Roman"/>
                <w:color w:val="000000" w:themeColor="text1"/>
              </w:rPr>
              <w:t>K. Pernell has begun contacting faculty who have courses mapped to this ILO regarding assessment data collection before the end of the semester.</w:t>
            </w:r>
          </w:p>
        </w:tc>
        <w:tc>
          <w:tcPr>
            <w:tcW w:w="3030" w:type="dxa"/>
          </w:tcPr>
          <w:p w14:paraId="03563A4D" w14:textId="559190A2" w:rsidR="00AF2D96" w:rsidRPr="00ED6241" w:rsidRDefault="00532350" w:rsidP="00A42F8D">
            <w:pPr>
              <w:rPr>
                <w:rFonts w:cs="Times New Roman"/>
                <w:color w:val="000000" w:themeColor="text1"/>
              </w:rPr>
            </w:pPr>
            <w:r>
              <w:rPr>
                <w:rFonts w:cs="Times New Roman"/>
                <w:color w:val="000000" w:themeColor="text1"/>
              </w:rPr>
              <w:t>Liaisons should work with department chairs to encourage faculty teaching courses mapped to this ILO to participate.</w:t>
            </w:r>
          </w:p>
        </w:tc>
      </w:tr>
      <w:tr w:rsidR="00170AEE" w:rsidRPr="00F5238D" w14:paraId="05FB99DA" w14:textId="77777777" w:rsidTr="003F52FD">
        <w:tc>
          <w:tcPr>
            <w:tcW w:w="491" w:type="dxa"/>
          </w:tcPr>
          <w:p w14:paraId="6007D8C4" w14:textId="77777777" w:rsidR="00170AEE" w:rsidRPr="000253F8" w:rsidRDefault="00170AEE" w:rsidP="004103AB">
            <w:pPr>
              <w:pStyle w:val="ListParagraph"/>
              <w:numPr>
                <w:ilvl w:val="0"/>
                <w:numId w:val="9"/>
              </w:numPr>
              <w:rPr>
                <w:rFonts w:cs="Times New Roman"/>
                <w:color w:val="000000" w:themeColor="text1"/>
              </w:rPr>
            </w:pPr>
          </w:p>
        </w:tc>
        <w:tc>
          <w:tcPr>
            <w:tcW w:w="3039" w:type="dxa"/>
          </w:tcPr>
          <w:p w14:paraId="2049F0AD" w14:textId="77777777" w:rsidR="00170AEE" w:rsidRDefault="00170AEE" w:rsidP="00170AEE">
            <w:pPr>
              <w:rPr>
                <w:rFonts w:eastAsia="Calibri"/>
              </w:rPr>
            </w:pPr>
            <w:r>
              <w:rPr>
                <w:rFonts w:eastAsia="Calibri"/>
              </w:rPr>
              <w:t>Review Data Collected for Critical Thinking ILO</w:t>
            </w:r>
          </w:p>
          <w:p w14:paraId="2813B757" w14:textId="77777777" w:rsidR="00170AEE" w:rsidRPr="000253F8" w:rsidRDefault="00170AEE" w:rsidP="00635C1C">
            <w:pPr>
              <w:rPr>
                <w:rFonts w:cs="Times New Roman"/>
                <w:color w:val="000000" w:themeColor="text1"/>
              </w:rPr>
            </w:pPr>
          </w:p>
        </w:tc>
        <w:tc>
          <w:tcPr>
            <w:tcW w:w="7560" w:type="dxa"/>
          </w:tcPr>
          <w:p w14:paraId="176D39CF" w14:textId="613B3DF1" w:rsidR="00170AEE" w:rsidRPr="00170AEE" w:rsidRDefault="00CB6C13" w:rsidP="00170AEE">
            <w:pPr>
              <w:rPr>
                <w:rFonts w:cs="Times New Roman"/>
                <w:color w:val="000000" w:themeColor="text1"/>
              </w:rPr>
            </w:pPr>
            <w:r>
              <w:rPr>
                <w:rFonts w:cs="Times New Roman"/>
                <w:color w:val="000000" w:themeColor="text1"/>
              </w:rPr>
              <w:t>K. Pernell provided a report of the results of the Critical Thinking ILO data.  She noted that 334 courses are mapped to this ILO but only 12 courses participated in data collection.  From the report, J. Chang noted that STEM courses were overrepresented among the various disciplines providing data.  Of the five courses approved for IGETC and CSU Critical Thinking requirements, only one participated in the data collection.</w:t>
            </w:r>
          </w:p>
        </w:tc>
        <w:tc>
          <w:tcPr>
            <w:tcW w:w="3030" w:type="dxa"/>
          </w:tcPr>
          <w:p w14:paraId="0F2BC98B" w14:textId="77777777" w:rsidR="00170AEE" w:rsidRDefault="00CB6C13" w:rsidP="00635C1C">
            <w:pPr>
              <w:rPr>
                <w:rFonts w:cs="Times New Roman"/>
                <w:color w:val="000000" w:themeColor="text1"/>
              </w:rPr>
            </w:pPr>
            <w:r>
              <w:rPr>
                <w:rFonts w:cs="Times New Roman"/>
                <w:color w:val="000000" w:themeColor="text1"/>
              </w:rPr>
              <w:t xml:space="preserve">K. Pernell will send out another request for data to be contributed with special emphasis on the courses approved for Critical Thinking.  </w:t>
            </w:r>
          </w:p>
          <w:p w14:paraId="544F6C53" w14:textId="0CCBA7DD" w:rsidR="00CB6C13" w:rsidRPr="000253F8" w:rsidRDefault="00CB6C13" w:rsidP="00635C1C">
            <w:pPr>
              <w:rPr>
                <w:rFonts w:cs="Times New Roman"/>
                <w:color w:val="000000" w:themeColor="text1"/>
              </w:rPr>
            </w:pPr>
            <w:r>
              <w:rPr>
                <w:rFonts w:cs="Times New Roman"/>
                <w:color w:val="000000" w:themeColor="text1"/>
              </w:rPr>
              <w:t>K. Pernell will analyze the submitted data again without the STEM contribution to see what the data looks like without the overrepresentation.</w:t>
            </w: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4B77329F" w14:textId="77777777" w:rsidR="003E6BCA" w:rsidRDefault="00737A9C" w:rsidP="00A42F8D">
            <w:pPr>
              <w:pStyle w:val="ListParagraph"/>
              <w:numPr>
                <w:ilvl w:val="0"/>
                <w:numId w:val="13"/>
              </w:numPr>
              <w:rPr>
                <w:rFonts w:cs="Times New Roman"/>
                <w:color w:val="000000" w:themeColor="text1"/>
              </w:rPr>
            </w:pPr>
            <w:r w:rsidRPr="000253F8">
              <w:rPr>
                <w:rFonts w:cs="Times New Roman"/>
                <w:color w:val="000000" w:themeColor="text1"/>
              </w:rPr>
              <w:t>Liaisons: review your department’s assessment plan and remind faculty to complete their scheduled course assessments.</w:t>
            </w:r>
          </w:p>
          <w:p w14:paraId="65A301AD" w14:textId="1EAE76B9" w:rsidR="00375E81" w:rsidRPr="00A42F8D" w:rsidRDefault="00170AEE" w:rsidP="00A42F8D">
            <w:pPr>
              <w:pStyle w:val="ListParagraph"/>
              <w:numPr>
                <w:ilvl w:val="0"/>
                <w:numId w:val="13"/>
              </w:numPr>
              <w:rPr>
                <w:rFonts w:cs="Times New Roman"/>
                <w:color w:val="000000" w:themeColor="text1"/>
              </w:rPr>
            </w:pPr>
            <w:r>
              <w:rPr>
                <w:rFonts w:cs="Times New Roman"/>
                <w:color w:val="000000" w:themeColor="text1"/>
              </w:rPr>
              <w:t xml:space="preserve">J. </w:t>
            </w:r>
            <w:proofErr w:type="spellStart"/>
            <w:r>
              <w:rPr>
                <w:rFonts w:cs="Times New Roman"/>
                <w:color w:val="000000" w:themeColor="text1"/>
              </w:rPr>
              <w:t>Braman</w:t>
            </w:r>
            <w:proofErr w:type="spellEnd"/>
            <w:r>
              <w:rPr>
                <w:rFonts w:cs="Times New Roman"/>
                <w:color w:val="000000" w:themeColor="text1"/>
              </w:rPr>
              <w:t xml:space="preserve"> will conduct a training on how to do rubrics </w:t>
            </w:r>
            <w:r w:rsidR="00DB2271">
              <w:rPr>
                <w:rFonts w:cs="Times New Roman"/>
                <w:color w:val="000000" w:themeColor="text1"/>
              </w:rPr>
              <w:t>on 11/15/12 11-12:30 in the TLC.</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4501B6DA" w:rsidR="003C250B" w:rsidRPr="000253F8" w:rsidRDefault="0037677C" w:rsidP="00635C1C">
            <w:pPr>
              <w:rPr>
                <w:rFonts w:cs="Times New Roman"/>
                <w:color w:val="000000" w:themeColor="text1"/>
              </w:rPr>
            </w:pPr>
            <w:r w:rsidRPr="000253F8">
              <w:rPr>
                <w:rFonts w:cs="Times New Roman"/>
                <w:color w:val="000000" w:themeColor="text1"/>
              </w:rPr>
              <w:t>1:</w:t>
            </w:r>
            <w:r w:rsidR="005D729A" w:rsidRPr="000253F8">
              <w:rPr>
                <w:rFonts w:cs="Times New Roman"/>
                <w:color w:val="000000" w:themeColor="text1"/>
              </w:rPr>
              <w:t>2</w:t>
            </w:r>
            <w:r w:rsidR="0017626C">
              <w:rPr>
                <w:rFonts w:cs="Times New Roman"/>
                <w:color w:val="000000" w:themeColor="text1"/>
              </w:rPr>
              <w:t>7</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4873"/>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54A8"/>
    <w:rsid w:val="00317061"/>
    <w:rsid w:val="00317C41"/>
    <w:rsid w:val="00317F8F"/>
    <w:rsid w:val="003301D2"/>
    <w:rsid w:val="003314F4"/>
    <w:rsid w:val="0033367F"/>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350"/>
    <w:rsid w:val="00532BA9"/>
    <w:rsid w:val="00533646"/>
    <w:rsid w:val="00534770"/>
    <w:rsid w:val="00535BCF"/>
    <w:rsid w:val="00543528"/>
    <w:rsid w:val="00544C14"/>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0481"/>
    <w:rsid w:val="00681A1C"/>
    <w:rsid w:val="00681EC5"/>
    <w:rsid w:val="006840BE"/>
    <w:rsid w:val="00691F58"/>
    <w:rsid w:val="006961CF"/>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5FBF"/>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1E48"/>
    <w:rsid w:val="00AC591B"/>
    <w:rsid w:val="00AC5D75"/>
    <w:rsid w:val="00AC5FD5"/>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21012"/>
    <w:rsid w:val="00E21CB9"/>
    <w:rsid w:val="00E23C62"/>
    <w:rsid w:val="00E27323"/>
    <w:rsid w:val="00E326E2"/>
    <w:rsid w:val="00E3301D"/>
    <w:rsid w:val="00E33C87"/>
    <w:rsid w:val="00E33D22"/>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6F09"/>
    <w:rsid w:val="00FE1E46"/>
    <w:rsid w:val="00FE3A96"/>
    <w:rsid w:val="00FE423D"/>
    <w:rsid w:val="00FE5F87"/>
    <w:rsid w:val="00FE797D"/>
    <w:rsid w:val="00FF0158"/>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
      <w:docPartPr>
        <w:name w:val="A95E2DC5A89E3C46A30859DD0DE14214"/>
        <w:category>
          <w:name w:val="General"/>
          <w:gallery w:val="placeholder"/>
        </w:category>
        <w:types>
          <w:type w:val="bbPlcHdr"/>
        </w:types>
        <w:behaviors>
          <w:behavior w:val="content"/>
        </w:behaviors>
        <w:guid w:val="{25A7C131-2593-8945-84F2-15C4DFBF42F1}"/>
      </w:docPartPr>
      <w:docPartBody>
        <w:p w:rsidR="004F2A63" w:rsidRDefault="004F2A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552D6"/>
    <w:rsid w:val="0087795D"/>
    <w:rsid w:val="008A03D7"/>
    <w:rsid w:val="009328E4"/>
    <w:rsid w:val="009F60AD"/>
    <w:rsid w:val="00A07414"/>
    <w:rsid w:val="00A07A62"/>
    <w:rsid w:val="00A318E2"/>
    <w:rsid w:val="00A85B9B"/>
    <w:rsid w:val="00AC4B15"/>
    <w:rsid w:val="00AC6CB3"/>
    <w:rsid w:val="00B86EA3"/>
    <w:rsid w:val="00BD0A11"/>
    <w:rsid w:val="00BD57BC"/>
    <w:rsid w:val="00C30433"/>
    <w:rsid w:val="00C53F05"/>
    <w:rsid w:val="00C65F95"/>
    <w:rsid w:val="00CF4157"/>
    <w:rsid w:val="00D3035F"/>
    <w:rsid w:val="00D87962"/>
    <w:rsid w:val="00D966B5"/>
    <w:rsid w:val="00DB657E"/>
    <w:rsid w:val="00E43594"/>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8</cp:revision>
  <cp:lastPrinted>2022-05-17T19:14:00Z</cp:lastPrinted>
  <dcterms:created xsi:type="dcterms:W3CDTF">2023-11-07T23:30:00Z</dcterms:created>
  <dcterms:modified xsi:type="dcterms:W3CDTF">2023-11-08T00:50:00Z</dcterms:modified>
</cp:coreProperties>
</file>