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4C2B5DAA" w:rsidR="00183BEC" w:rsidRPr="00D363D2" w:rsidRDefault="00E07272" w:rsidP="00183BEC">
      <w:pPr>
        <w:contextualSpacing/>
        <w:jc w:val="center"/>
        <w:rPr>
          <w:rFonts w:cs="Times New Roman"/>
          <w:color w:val="000000" w:themeColor="text1"/>
          <w:sz w:val="21"/>
          <w:szCs w:val="21"/>
        </w:rPr>
      </w:pPr>
      <w:r>
        <w:rPr>
          <w:noProof/>
        </w:rPr>
        <w:drawing>
          <wp:inline distT="0" distB="0" distL="0" distR="0" wp14:anchorId="631B6251" wp14:editId="7EA1458B">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08D68F7">
        <w:rPr>
          <w:rFonts w:cs="Times New Roman"/>
          <w:b/>
          <w:bCs/>
          <w:sz w:val="28"/>
          <w:szCs w:val="28"/>
        </w:rPr>
        <w:t>Assessment Committee</w:t>
      </w:r>
      <w:r w:rsidR="00291BAE" w:rsidRPr="008D68F7">
        <w:rPr>
          <w:rFonts w:cs="Times New Roman"/>
          <w:b/>
          <w:bCs/>
          <w:sz w:val="28"/>
          <w:szCs w:val="28"/>
        </w:rPr>
        <w:t xml:space="preserve"> </w:t>
      </w:r>
      <w:r w:rsidR="00523693" w:rsidRPr="008D68F7">
        <w:rPr>
          <w:rFonts w:cs="Times New Roman"/>
          <w:b/>
          <w:bCs/>
          <w:sz w:val="28"/>
          <w:szCs w:val="28"/>
        </w:rPr>
        <w:t>Minutes</w:t>
      </w:r>
      <w:r w:rsidRPr="008D68F7">
        <w:rPr>
          <w:sz w:val="28"/>
          <w:szCs w:val="28"/>
        </w:rPr>
        <w:br/>
      </w:r>
      <w:r w:rsidR="009A1710" w:rsidRPr="009A1710">
        <w:rPr>
          <w:rFonts w:cs="Times New Roman"/>
          <w:sz w:val="21"/>
          <w:szCs w:val="21"/>
        </w:rPr>
        <w:t>Tuesday, September 6, 2022, 12:30 pm-1:20 pm</w:t>
      </w:r>
      <w:r>
        <w:br/>
      </w:r>
      <w:hyperlink r:id="rId6" w:history="1">
        <w:r w:rsidR="009A1710" w:rsidRPr="009A1710">
          <w:rPr>
            <w:rStyle w:val="Hyperlink"/>
          </w:rPr>
          <w:t>https://cccconfer.zoom.us/j/92291434459</w:t>
        </w:r>
      </w:hyperlink>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&#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920ABA" w:rsidRDefault="00183BEC" w:rsidP="00C14191">
      <w:pPr>
        <w:spacing w:after="0" w:line="240" w:lineRule="auto"/>
        <w:jc w:val="center"/>
        <w:rPr>
          <w:rFonts w:eastAsia="Times New Roman" w:cs="Times New Roman"/>
          <w:b/>
          <w:i/>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"/>
            </w:pict>
          </mc:Fallback>
        </mc:AlternateContent>
      </w:r>
    </w:p>
    <w:p w14:paraId="6E23B22E" w14:textId="69F8AB3B" w:rsidR="004A7C16" w:rsidRDefault="005102EA" w:rsidP="00D363D2">
      <w:pPr>
        <w:spacing w:before="240" w:after="120"/>
        <w:ind w:left="-187"/>
        <w:rPr>
          <w:rFonts w:cs="Times New Roman"/>
        </w:rPr>
      </w:pPr>
      <w:r w:rsidRPr="00920ABA">
        <w:rPr>
          <w:rFonts w:cs="Times New Roman"/>
          <w:b/>
          <w:u w:val="single"/>
        </w:rPr>
        <w:t xml:space="preserve">Required </w:t>
      </w:r>
      <w:r w:rsidR="00B40121" w:rsidRPr="00920ABA">
        <w:rPr>
          <w:rFonts w:cs="Times New Roman"/>
          <w:b/>
          <w:u w:val="single"/>
        </w:rPr>
        <w:t>Membership</w:t>
      </w:r>
      <w:r w:rsidR="00B64BED" w:rsidRPr="00920ABA">
        <w:rPr>
          <w:rFonts w:cs="Times New Roman"/>
          <w:b/>
        </w:rPr>
        <w:t xml:space="preserve">: </w:t>
      </w:r>
      <w:r w:rsidR="00571192" w:rsidRPr="00920ABA">
        <w:rPr>
          <w:rFonts w:cs="Times New Roman"/>
        </w:rPr>
        <w:t xml:space="preserve"> (</w:t>
      </w:r>
      <w:r w:rsidR="004A7C16" w:rsidRPr="00920ABA">
        <w:rPr>
          <w:rFonts w:cs="Times New Roman"/>
        </w:rPr>
        <w:t>Attended = marked with “X”, Partial Attendance “P”</w:t>
      </w:r>
      <w:r w:rsidR="00571192" w:rsidRPr="00920ABA">
        <w:rPr>
          <w:rFonts w:cs="Times New Roman"/>
        </w:rPr>
        <w:t>)</w:t>
      </w:r>
    </w:p>
    <w:tbl>
      <w:tblPr>
        <w:tblStyle w:val="TableGrid"/>
        <w:tblW w:w="0" w:type="auto"/>
        <w:tblInd w:w="-162" w:type="dxa"/>
        <w:tblLook w:val="04A0" w:firstRow="1" w:lastRow="0" w:firstColumn="1" w:lastColumn="0" w:noHBand="0" w:noVBand="1"/>
      </w:tblPr>
      <w:tblGrid>
        <w:gridCol w:w="7110"/>
        <w:gridCol w:w="6660"/>
      </w:tblGrid>
      <w:tr w:rsidR="006C06D7" w:rsidRPr="00966F00" w14:paraId="4AD43625" w14:textId="77777777" w:rsidTr="0061319D">
        <w:trPr>
          <w:trHeight w:val="1655"/>
        </w:trPr>
        <w:tc>
          <w:tcPr>
            <w:tcW w:w="7110" w:type="dxa"/>
          </w:tcPr>
          <w:p w14:paraId="0B204F12" w14:textId="76BE01C7"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960717755"/>
                <w14:checkbox>
                  <w14:checked w14:val="1"/>
                  <w14:checkedState w14:val="2612" w14:font="MS Gothic"/>
                  <w14:uncheckedState w14:val="2610" w14:font="MS Gothic"/>
                </w14:checkbox>
              </w:sdtPr>
              <w:sdtContent>
                <w:r w:rsidR="00554E7A" w:rsidRPr="00554E7A">
                  <w:rPr>
                    <w:rFonts w:ascii="Segoe UI Symbol" w:eastAsia="MS Gothic" w:hAnsi="Segoe UI Symbol" w:cs="Segoe UI Symbol"/>
                    <w:color w:val="000000" w:themeColor="text1"/>
                    <w:shd w:val="clear" w:color="auto" w:fill="E6E6E6"/>
                  </w:rPr>
                  <w:t>☒</w:t>
                </w:r>
              </w:sdtContent>
            </w:sdt>
            <w:r w:rsidR="006C06D7" w:rsidRPr="00554E7A">
              <w:rPr>
                <w:rFonts w:cs="Times New Roman"/>
                <w:color w:val="000000" w:themeColor="text1"/>
              </w:rPr>
              <w:t xml:space="preserve"> </w:t>
            </w:r>
            <w:proofErr w:type="spellStart"/>
            <w:r w:rsidR="006C06D7" w:rsidRPr="00554E7A">
              <w:rPr>
                <w:rFonts w:cs="Times New Roman"/>
                <w:color w:val="000000" w:themeColor="text1"/>
              </w:rPr>
              <w:t>Adán</w:t>
            </w:r>
            <w:proofErr w:type="spellEnd"/>
            <w:r w:rsidR="006C06D7" w:rsidRPr="00554E7A">
              <w:rPr>
                <w:rFonts w:cs="Times New Roman"/>
                <w:color w:val="000000" w:themeColor="text1"/>
              </w:rPr>
              <w:t xml:space="preserve"> M. Olmedo, English Rep</w:t>
            </w:r>
          </w:p>
          <w:p w14:paraId="71860C46" w14:textId="51B00883"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648667454"/>
                <w14:checkbox>
                  <w14:checked w14:val="1"/>
                  <w14:checkedState w14:val="2612" w14:font="MS Gothic"/>
                  <w14:uncheckedState w14:val="2610" w14:font="MS Gothic"/>
                </w14:checkbox>
              </w:sdtPr>
              <w:sdtContent>
                <w:r w:rsidR="00554E7A" w:rsidRPr="00554E7A">
                  <w:rPr>
                    <w:rFonts w:ascii="Segoe UI Symbol" w:eastAsia="MS Gothic" w:hAnsi="Segoe UI Symbol" w:cs="Segoe UI Symbol"/>
                    <w:color w:val="000000" w:themeColor="text1"/>
                    <w:shd w:val="clear" w:color="auto" w:fill="E6E6E6"/>
                  </w:rPr>
                  <w:t>☒</w:t>
                </w:r>
              </w:sdtContent>
            </w:sdt>
            <w:r w:rsidR="006C06D7" w:rsidRPr="00554E7A">
              <w:rPr>
                <w:rFonts w:cs="Times New Roman"/>
                <w:color w:val="000000" w:themeColor="text1"/>
              </w:rPr>
              <w:t xml:space="preserve"> Nancy Cayton, Assessment and Curriculum Specialist</w:t>
            </w:r>
          </w:p>
          <w:p w14:paraId="3E91D61C" w14:textId="69380948" w:rsidR="006C06D7" w:rsidRPr="00554E7A" w:rsidRDefault="00000000" w:rsidP="0061319D">
            <w:pPr>
              <w:rPr>
                <w:rFonts w:cs="Times New Roman"/>
                <w:color w:val="000000" w:themeColor="text1"/>
              </w:rPr>
            </w:pPr>
            <w:sdt>
              <w:sdtPr>
                <w:rPr>
                  <w:rFonts w:eastAsia="MS Gothic" w:cs="Times New Roman"/>
                  <w:color w:val="000000" w:themeColor="text1"/>
                  <w:shd w:val="clear" w:color="auto" w:fill="E6E6E6"/>
                </w:rPr>
                <w:id w:val="1883822324"/>
                <w14:checkbox>
                  <w14:checked w14:val="1"/>
                  <w14:checkedState w14:val="2612" w14:font="MS Gothic"/>
                  <w14:uncheckedState w14:val="2610" w14:font="MS Gothic"/>
                </w14:checkbox>
              </w:sdtPr>
              <w:sdtContent>
                <w:r w:rsidR="00554E7A" w:rsidRPr="00554E7A">
                  <w:rPr>
                    <w:rFonts w:ascii="Segoe UI Symbol" w:eastAsia="MS Gothic" w:hAnsi="Segoe UI Symbol" w:cs="Segoe UI Symbol"/>
                    <w:color w:val="000000" w:themeColor="text1"/>
                    <w:shd w:val="clear" w:color="auto" w:fill="E6E6E6"/>
                  </w:rPr>
                  <w:t>☒</w:t>
                </w:r>
              </w:sdtContent>
            </w:sdt>
            <w:r w:rsidR="006C06D7" w:rsidRPr="00554E7A">
              <w:rPr>
                <w:rFonts w:cs="Times New Roman"/>
                <w:color w:val="000000" w:themeColor="text1"/>
              </w:rPr>
              <w:t xml:space="preserve"> Jenny Gough, American Sign Language Rep</w:t>
            </w:r>
          </w:p>
          <w:p w14:paraId="7BCFD399" w14:textId="77777777"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97871380"/>
                <w:placeholder>
                  <w:docPart w:val="5D94A9C497148340B34CC0290A5A34E5"/>
                </w:placeholder>
                <w14:checkbox>
                  <w14:checked w14:val="0"/>
                  <w14:checkedState w14:val="2612" w14:font="MS Gothic"/>
                  <w14:uncheckedState w14:val="2610" w14:font="MS Gothic"/>
                </w14:checkbox>
              </w:sdtPr>
              <w:sdtContent>
                <w:r w:rsidR="006C06D7" w:rsidRPr="00554E7A">
                  <w:rPr>
                    <w:rFonts w:ascii="Segoe UI Symbol" w:eastAsia="MS Gothic" w:hAnsi="Segoe UI Symbol" w:cs="Segoe UI Symbol"/>
                    <w:color w:val="000000" w:themeColor="text1"/>
                  </w:rPr>
                  <w:t>☐</w:t>
                </w:r>
              </w:sdtContent>
            </w:sdt>
            <w:r w:rsidR="006C06D7" w:rsidRPr="00554E7A">
              <w:rPr>
                <w:rFonts w:cs="Times New Roman"/>
                <w:color w:val="000000" w:themeColor="text1"/>
              </w:rPr>
              <w:t xml:space="preserve"> </w:t>
            </w:r>
            <w:r w:rsidR="006C06D7" w:rsidRPr="00554E7A">
              <w:rPr>
                <w:rFonts w:cs="Times New Roman"/>
                <w:color w:val="000000" w:themeColor="text1"/>
                <w:highlight w:val="yellow"/>
              </w:rPr>
              <w:t>Vacant</w:t>
            </w:r>
            <w:r w:rsidR="006C06D7" w:rsidRPr="00554E7A">
              <w:rPr>
                <w:rFonts w:cs="Times New Roman"/>
                <w:color w:val="000000" w:themeColor="text1"/>
              </w:rPr>
              <w:t>, Arts and Cultural Studies Rep</w:t>
            </w:r>
          </w:p>
          <w:p w14:paraId="6EF59635" w14:textId="77777777"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299120478"/>
                <w:placeholder>
                  <w:docPart w:val="5D94A9C497148340B34CC0290A5A34E5"/>
                </w:placeholder>
                <w14:checkbox>
                  <w14:checked w14:val="0"/>
                  <w14:checkedState w14:val="2612" w14:font="MS Gothic"/>
                  <w14:uncheckedState w14:val="2610" w14:font="MS Gothic"/>
                </w14:checkbox>
              </w:sdtPr>
              <w:sdtContent>
                <w:r w:rsidR="006C06D7" w:rsidRPr="00554E7A">
                  <w:rPr>
                    <w:rFonts w:ascii="Segoe UI Symbol" w:eastAsia="MS Gothic" w:hAnsi="Segoe UI Symbol" w:cs="Segoe UI Symbol"/>
                    <w:color w:val="000000" w:themeColor="text1"/>
                  </w:rPr>
                  <w:t>☐</w:t>
                </w:r>
              </w:sdtContent>
            </w:sdt>
            <w:r w:rsidR="006C06D7" w:rsidRPr="00554E7A">
              <w:rPr>
                <w:rFonts w:cs="Times New Roman"/>
                <w:color w:val="000000" w:themeColor="text1"/>
              </w:rPr>
              <w:t xml:space="preserve"> Benjamin Allen, Business/CIS/Economics Rep</w:t>
            </w:r>
          </w:p>
          <w:p w14:paraId="5E905262" w14:textId="77456ECF"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2090886029"/>
                <w14:checkbox>
                  <w14:checked w14:val="1"/>
                  <w14:checkedState w14:val="2612" w14:font="MS Gothic"/>
                  <w14:uncheckedState w14:val="2610" w14:font="MS Gothic"/>
                </w14:checkbox>
              </w:sdtPr>
              <w:sdtContent>
                <w:r w:rsidR="00554E7A" w:rsidRPr="00554E7A">
                  <w:rPr>
                    <w:rFonts w:ascii="Segoe UI Symbol" w:eastAsia="MS Gothic" w:hAnsi="Segoe UI Symbol" w:cs="Segoe UI Symbol"/>
                    <w:color w:val="000000" w:themeColor="text1"/>
                    <w:shd w:val="clear" w:color="auto" w:fill="E6E6E6"/>
                  </w:rPr>
                  <w:t>☒</w:t>
                </w:r>
              </w:sdtContent>
            </w:sdt>
            <w:r w:rsidR="006C06D7" w:rsidRPr="00554E7A">
              <w:rPr>
                <w:rFonts w:cs="Times New Roman"/>
                <w:color w:val="000000" w:themeColor="text1"/>
              </w:rPr>
              <w:t xml:space="preserve"> Fatima Shah, Counseling Rep</w:t>
            </w:r>
          </w:p>
          <w:p w14:paraId="61B55F6D" w14:textId="1EA3610A" w:rsidR="006C06D7" w:rsidRPr="00554E7A" w:rsidRDefault="00554E7A" w:rsidP="0061319D">
            <w:pPr>
              <w:rPr>
                <w:rFonts w:cs="Times New Roman"/>
                <w:color w:val="000000" w:themeColor="text1"/>
              </w:rPr>
            </w:pPr>
            <w:r w:rsidRPr="00554E7A">
              <w:rPr>
                <w:rFonts w:eastAsia="MS Gothic" w:cs="Times New Roman"/>
                <w:color w:val="000000" w:themeColor="text1"/>
                <w:shd w:val="clear" w:color="auto" w:fill="E6E6E6"/>
              </w:rPr>
              <w:t xml:space="preserve">P </w:t>
            </w:r>
            <w:r w:rsidR="006C06D7" w:rsidRPr="00554E7A">
              <w:rPr>
                <w:rFonts w:cs="Times New Roman"/>
                <w:color w:val="000000" w:themeColor="text1"/>
              </w:rPr>
              <w:t>Sepi Hosseini, ESOL Rep</w:t>
            </w:r>
          </w:p>
          <w:p w14:paraId="061AD309" w14:textId="4803438F"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395090268"/>
                <w14:checkbox>
                  <w14:checked w14:val="1"/>
                  <w14:checkedState w14:val="2612" w14:font="MS Gothic"/>
                  <w14:uncheckedState w14:val="2610" w14:font="MS Gothic"/>
                </w14:checkbox>
              </w:sdtPr>
              <w:sdtContent>
                <w:r w:rsidR="00554E7A" w:rsidRPr="00554E7A">
                  <w:rPr>
                    <w:rFonts w:ascii="Segoe UI Symbol" w:eastAsia="MS Gothic" w:hAnsi="Segoe UI Symbol" w:cs="Segoe UI Symbol"/>
                    <w:color w:val="000000" w:themeColor="text1"/>
                    <w:shd w:val="clear" w:color="auto" w:fill="E6E6E6"/>
                  </w:rPr>
                  <w:t>☒</w:t>
                </w:r>
              </w:sdtContent>
            </w:sdt>
            <w:r w:rsidR="006C06D7" w:rsidRPr="00554E7A">
              <w:rPr>
                <w:rFonts w:cs="Times New Roman"/>
                <w:color w:val="000000" w:themeColor="text1"/>
              </w:rPr>
              <w:t xml:space="preserve"> Heather Dodge, Library/LIS Rep</w:t>
            </w:r>
          </w:p>
        </w:tc>
        <w:tc>
          <w:tcPr>
            <w:tcW w:w="6660" w:type="dxa"/>
          </w:tcPr>
          <w:p w14:paraId="4E1EAC1A" w14:textId="4ACEFEB0"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991750899"/>
                <w14:checkbox>
                  <w14:checked w14:val="1"/>
                  <w14:checkedState w14:val="2612" w14:font="MS Gothic"/>
                  <w14:uncheckedState w14:val="2610" w14:font="MS Gothic"/>
                </w14:checkbox>
              </w:sdtPr>
              <w:sdtContent>
                <w:r w:rsidR="00554E7A" w:rsidRPr="00554E7A">
                  <w:rPr>
                    <w:rFonts w:ascii="Segoe UI Symbol" w:eastAsia="MS Gothic" w:hAnsi="Segoe UI Symbol" w:cs="Segoe UI Symbol"/>
                    <w:color w:val="000000" w:themeColor="text1"/>
                    <w:shd w:val="clear" w:color="auto" w:fill="E6E6E6"/>
                  </w:rPr>
                  <w:t>☒</w:t>
                </w:r>
              </w:sdtContent>
            </w:sdt>
            <w:r w:rsidR="006C06D7" w:rsidRPr="00554E7A">
              <w:rPr>
                <w:rFonts w:cs="Times New Roman"/>
                <w:color w:val="000000" w:themeColor="text1"/>
              </w:rPr>
              <w:t xml:space="preserve"> Kelly Pernell, Assessment Coordinator &amp; Mathematics Rep </w:t>
            </w:r>
          </w:p>
          <w:p w14:paraId="09BD4541" w14:textId="7AA81750"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993783380"/>
                <w14:checkbox>
                  <w14:checked w14:val="1"/>
                  <w14:checkedState w14:val="2612" w14:font="MS Gothic"/>
                  <w14:uncheckedState w14:val="2610" w14:font="MS Gothic"/>
                </w14:checkbox>
              </w:sdtPr>
              <w:sdtContent>
                <w:r w:rsidR="00554E7A" w:rsidRPr="00554E7A">
                  <w:rPr>
                    <w:rFonts w:ascii="Segoe UI Symbol" w:eastAsia="MS Gothic" w:hAnsi="Segoe UI Symbol" w:cs="Segoe UI Symbol"/>
                    <w:color w:val="000000" w:themeColor="text1"/>
                    <w:shd w:val="clear" w:color="auto" w:fill="E6E6E6"/>
                  </w:rPr>
                  <w:t>☒</w:t>
                </w:r>
              </w:sdtContent>
            </w:sdt>
            <w:r w:rsidR="006C06D7" w:rsidRPr="00554E7A">
              <w:rPr>
                <w:rFonts w:cs="Times New Roman"/>
                <w:color w:val="000000" w:themeColor="text1"/>
              </w:rPr>
              <w:t xml:space="preserve"> Juan Miranda, Modern Languages Rep</w:t>
            </w:r>
          </w:p>
          <w:p w14:paraId="3D167FFE" w14:textId="77777777"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515227877"/>
                <w:placeholder>
                  <w:docPart w:val="5D94A9C497148340B34CC0290A5A34E5"/>
                </w:placeholder>
                <w14:checkbox>
                  <w14:checked w14:val="0"/>
                  <w14:checkedState w14:val="2612" w14:font="MS Gothic"/>
                  <w14:uncheckedState w14:val="2610" w14:font="MS Gothic"/>
                </w14:checkbox>
              </w:sdtPr>
              <w:sdtContent>
                <w:r w:rsidR="006C06D7" w:rsidRPr="00554E7A">
                  <w:rPr>
                    <w:rFonts w:ascii="Segoe UI Symbol" w:eastAsia="MS Gothic" w:hAnsi="Segoe UI Symbol" w:cs="Segoe UI Symbol"/>
                    <w:color w:val="000000" w:themeColor="text1"/>
                  </w:rPr>
                  <w:t>☐</w:t>
                </w:r>
              </w:sdtContent>
            </w:sdt>
            <w:r w:rsidR="006C06D7" w:rsidRPr="00554E7A">
              <w:rPr>
                <w:rFonts w:cs="Times New Roman"/>
                <w:color w:val="000000" w:themeColor="text1"/>
              </w:rPr>
              <w:t xml:space="preserve"> </w:t>
            </w:r>
            <w:r w:rsidR="006C06D7" w:rsidRPr="00554E7A">
              <w:rPr>
                <w:rFonts w:cs="Times New Roman"/>
                <w:color w:val="000000" w:themeColor="text1"/>
                <w:highlight w:val="yellow"/>
              </w:rPr>
              <w:t>Vacant</w:t>
            </w:r>
            <w:r w:rsidR="006C06D7" w:rsidRPr="00554E7A">
              <w:rPr>
                <w:rFonts w:cs="Times New Roman"/>
                <w:color w:val="000000" w:themeColor="text1"/>
              </w:rPr>
              <w:t>, Multimedia Arts Rep</w:t>
            </w:r>
          </w:p>
          <w:p w14:paraId="233901A7" w14:textId="1A45BABB"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803668161"/>
                <w14:checkbox>
                  <w14:checked w14:val="1"/>
                  <w14:checkedState w14:val="2612" w14:font="MS Gothic"/>
                  <w14:uncheckedState w14:val="2610" w14:font="MS Gothic"/>
                </w14:checkbox>
              </w:sdtPr>
              <w:sdtContent>
                <w:r w:rsidR="00554E7A" w:rsidRPr="00554E7A">
                  <w:rPr>
                    <w:rFonts w:ascii="Segoe UI Symbol" w:eastAsia="MS Gothic" w:hAnsi="Segoe UI Symbol" w:cs="Segoe UI Symbol"/>
                    <w:color w:val="000000" w:themeColor="text1"/>
                    <w:shd w:val="clear" w:color="auto" w:fill="E6E6E6"/>
                  </w:rPr>
                  <w:t>☒</w:t>
                </w:r>
              </w:sdtContent>
            </w:sdt>
            <w:r w:rsidR="006C06D7" w:rsidRPr="00554E7A">
              <w:rPr>
                <w:rFonts w:cs="Times New Roman"/>
                <w:color w:val="000000" w:themeColor="text1"/>
              </w:rPr>
              <w:t xml:space="preserve"> Pieter de </w:t>
            </w:r>
            <w:proofErr w:type="spellStart"/>
            <w:r w:rsidR="006C06D7" w:rsidRPr="00554E7A">
              <w:rPr>
                <w:rFonts w:cs="Times New Roman"/>
                <w:color w:val="000000" w:themeColor="text1"/>
              </w:rPr>
              <w:t>Haan</w:t>
            </w:r>
            <w:proofErr w:type="spellEnd"/>
            <w:r w:rsidR="006C06D7" w:rsidRPr="00554E7A">
              <w:rPr>
                <w:rFonts w:cs="Times New Roman"/>
                <w:color w:val="000000" w:themeColor="text1"/>
              </w:rPr>
              <w:t>, Sciences Rep</w:t>
            </w:r>
          </w:p>
          <w:p w14:paraId="5D0116FE" w14:textId="4CFCCF27" w:rsidR="006C06D7" w:rsidRPr="00554E7A" w:rsidRDefault="00554E7A" w:rsidP="0061319D">
            <w:pPr>
              <w:rPr>
                <w:rFonts w:cs="Times New Roman"/>
                <w:color w:val="000000" w:themeColor="text1"/>
              </w:rPr>
            </w:pPr>
            <w:r w:rsidRPr="00554E7A">
              <w:rPr>
                <w:rFonts w:eastAsia="MS Gothic" w:cs="Times New Roman"/>
                <w:color w:val="000000" w:themeColor="text1"/>
              </w:rPr>
              <w:t xml:space="preserve">P </w:t>
            </w:r>
            <w:r w:rsidR="006C06D7" w:rsidRPr="00554E7A">
              <w:rPr>
                <w:rFonts w:cs="Times New Roman"/>
                <w:color w:val="000000" w:themeColor="text1"/>
              </w:rPr>
              <w:t xml:space="preserve">Richard Kim, Social Sciences Rep </w:t>
            </w:r>
          </w:p>
          <w:p w14:paraId="0DDBF860" w14:textId="77777777" w:rsidR="006C06D7" w:rsidRPr="00554E7A" w:rsidRDefault="00000000" w:rsidP="0061319D">
            <w:pPr>
              <w:ind w:right="72"/>
              <w:rPr>
                <w:rFonts w:cs="Times New Roman"/>
                <w:color w:val="000000" w:themeColor="text1"/>
              </w:rPr>
            </w:pPr>
            <w:sdt>
              <w:sdtPr>
                <w:rPr>
                  <w:rFonts w:cs="Times New Roman"/>
                  <w:color w:val="000000" w:themeColor="text1"/>
                  <w:shd w:val="clear" w:color="auto" w:fill="E6E6E6"/>
                </w:rPr>
                <w:id w:val="649409492"/>
                <w:placeholder>
                  <w:docPart w:val="5D94A9C497148340B34CC0290A5A34E5"/>
                </w:placeholder>
                <w14:checkbox>
                  <w14:checked w14:val="0"/>
                  <w14:checkedState w14:val="2612" w14:font="MS Gothic"/>
                  <w14:uncheckedState w14:val="2610" w14:font="MS Gothic"/>
                </w14:checkbox>
              </w:sdtPr>
              <w:sdtContent>
                <w:r w:rsidR="006C06D7" w:rsidRPr="00554E7A">
                  <w:rPr>
                    <w:rFonts w:ascii="Segoe UI Symbol" w:eastAsia="MS Gothic" w:hAnsi="Segoe UI Symbol" w:cs="Segoe UI Symbol"/>
                    <w:color w:val="000000" w:themeColor="text1"/>
                  </w:rPr>
                  <w:t>☐</w:t>
                </w:r>
              </w:sdtContent>
            </w:sdt>
            <w:r w:rsidR="006C06D7" w:rsidRPr="00554E7A">
              <w:rPr>
                <w:rFonts w:cs="Times New Roman"/>
                <w:color w:val="000000" w:themeColor="text1"/>
              </w:rPr>
              <w:t xml:space="preserve"> </w:t>
            </w:r>
            <w:proofErr w:type="spellStart"/>
            <w:r w:rsidR="006C06D7" w:rsidRPr="00554E7A">
              <w:rPr>
                <w:rFonts w:cs="Times New Roman"/>
                <w:color w:val="000000" w:themeColor="text1"/>
              </w:rPr>
              <w:t>Kuni</w:t>
            </w:r>
            <w:proofErr w:type="spellEnd"/>
            <w:r w:rsidR="006C06D7" w:rsidRPr="00554E7A">
              <w:rPr>
                <w:rFonts w:cs="Times New Roman"/>
                <w:color w:val="000000" w:themeColor="text1"/>
              </w:rPr>
              <w:t xml:space="preserve"> Hay, Vice President of Instruction</w:t>
            </w:r>
            <w:r w:rsidR="006C06D7" w:rsidRPr="00554E7A">
              <w:rPr>
                <w:rFonts w:cs="Times New Roman"/>
                <w:color w:val="000000" w:themeColor="text1"/>
              </w:rPr>
              <w:br/>
            </w:r>
            <w:sdt>
              <w:sdtPr>
                <w:rPr>
                  <w:rFonts w:cs="Times New Roman"/>
                  <w:color w:val="000000" w:themeColor="text1"/>
                  <w:shd w:val="clear" w:color="auto" w:fill="E6E6E6"/>
                </w:rPr>
                <w:id w:val="-1396109959"/>
                <w:placeholder>
                  <w:docPart w:val="5D94A9C497148340B34CC0290A5A34E5"/>
                </w:placeholder>
                <w14:checkbox>
                  <w14:checked w14:val="0"/>
                  <w14:checkedState w14:val="2612" w14:font="MS Gothic"/>
                  <w14:uncheckedState w14:val="2610" w14:font="MS Gothic"/>
                </w14:checkbox>
              </w:sdtPr>
              <w:sdtContent>
                <w:r w:rsidR="006C06D7" w:rsidRPr="00554E7A">
                  <w:rPr>
                    <w:rFonts w:ascii="Segoe UI Symbol" w:eastAsia="MS Gothic" w:hAnsi="Segoe UI Symbol" w:cs="Segoe UI Symbol"/>
                    <w:color w:val="000000" w:themeColor="text1"/>
                  </w:rPr>
                  <w:t>☐</w:t>
                </w:r>
              </w:sdtContent>
            </w:sdt>
            <w:r w:rsidR="006C06D7" w:rsidRPr="00554E7A">
              <w:rPr>
                <w:rFonts w:cs="Times New Roman"/>
                <w:color w:val="000000" w:themeColor="text1"/>
              </w:rPr>
              <w:t xml:space="preserve"> </w:t>
            </w:r>
            <w:r w:rsidR="006C06D7" w:rsidRPr="00554E7A">
              <w:rPr>
                <w:rFonts w:cs="Times New Roman"/>
                <w:color w:val="000000" w:themeColor="text1"/>
                <w:highlight w:val="yellow"/>
              </w:rPr>
              <w:t>Vacant</w:t>
            </w:r>
            <w:r w:rsidR="006C06D7" w:rsidRPr="00554E7A">
              <w:rPr>
                <w:rFonts w:cs="Times New Roman"/>
                <w:color w:val="000000" w:themeColor="text1"/>
              </w:rPr>
              <w:t>, TLC Coordinator</w:t>
            </w:r>
            <w:r w:rsidR="006C06D7" w:rsidRPr="00554E7A">
              <w:rPr>
                <w:rFonts w:cs="Times New Roman"/>
                <w:color w:val="000000" w:themeColor="text1"/>
              </w:rPr>
              <w:br/>
            </w:r>
          </w:p>
        </w:tc>
      </w:tr>
    </w:tbl>
    <w:p w14:paraId="7EC7421C" w14:textId="77777777" w:rsidR="006C06D7" w:rsidRPr="006C06D7" w:rsidRDefault="006C06D7" w:rsidP="00D363D2">
      <w:pPr>
        <w:spacing w:after="120"/>
        <w:ind w:left="-187"/>
        <w:rPr>
          <w:rFonts w:cs="Times New Roman"/>
          <w:sz w:val="11"/>
          <w:szCs w:val="11"/>
        </w:rPr>
      </w:pPr>
    </w:p>
    <w:p w14:paraId="6E23B245" w14:textId="4D33E8A5" w:rsidR="00F707B1" w:rsidRPr="00714D10" w:rsidRDefault="00571192" w:rsidP="00D363D2">
      <w:pPr>
        <w:spacing w:after="120"/>
        <w:ind w:left="-187"/>
        <w:rPr>
          <w:rFonts w:cs="Times New Roman"/>
          <w:color w:val="000000" w:themeColor="text1"/>
        </w:rPr>
      </w:pPr>
      <w:r w:rsidRPr="00714D10">
        <w:rPr>
          <w:rFonts w:cs="Times New Roman"/>
          <w:b/>
          <w:color w:val="000000" w:themeColor="text1"/>
        </w:rPr>
        <w:t>Guests:</w:t>
      </w:r>
      <w:r w:rsidR="00B61E83" w:rsidRPr="00714D10">
        <w:rPr>
          <w:rFonts w:cs="Times New Roman"/>
          <w:color w:val="000000" w:themeColor="text1"/>
        </w:rPr>
        <w:t xml:space="preserve"> </w:t>
      </w:r>
      <w:r w:rsidR="003D64AB" w:rsidRPr="00714D10">
        <w:rPr>
          <w:rFonts w:cs="Times New Roman"/>
          <w:color w:val="000000" w:themeColor="text1"/>
        </w:rPr>
        <w:t>Dru Kim</w:t>
      </w:r>
    </w:p>
    <w:tbl>
      <w:tblPr>
        <w:tblStyle w:val="TableGrid"/>
        <w:tblW w:w="0" w:type="auto"/>
        <w:tblInd w:w="-270" w:type="dxa"/>
        <w:tblLook w:val="04A0" w:firstRow="1" w:lastRow="0" w:firstColumn="1" w:lastColumn="0" w:noHBand="0" w:noVBand="1"/>
      </w:tblPr>
      <w:tblGrid>
        <w:gridCol w:w="491"/>
        <w:gridCol w:w="3039"/>
        <w:gridCol w:w="7560"/>
        <w:gridCol w:w="3030"/>
      </w:tblGrid>
      <w:tr w:rsidR="00CC1D46" w14:paraId="70501F27" w14:textId="77777777" w:rsidTr="00423B94">
        <w:tc>
          <w:tcPr>
            <w:tcW w:w="355" w:type="dxa"/>
            <w:shd w:val="pct20" w:color="auto" w:fill="auto"/>
          </w:tcPr>
          <w:p w14:paraId="4DCCB84A" w14:textId="77777777" w:rsidR="00423B94" w:rsidRPr="005C30A0" w:rsidRDefault="00423B94" w:rsidP="005C30A0">
            <w:pPr>
              <w:rPr>
                <w:rFonts w:cs="Times New Roman"/>
                <w:b/>
                <w:bCs/>
                <w:color w:val="000000" w:themeColor="text1"/>
                <w:sz w:val="24"/>
                <w:szCs w:val="24"/>
              </w:rPr>
            </w:pPr>
          </w:p>
        </w:tc>
        <w:tc>
          <w:tcPr>
            <w:tcW w:w="3060" w:type="dxa"/>
            <w:shd w:val="pct20" w:color="auto" w:fill="auto"/>
          </w:tcPr>
          <w:p w14:paraId="6BB70EB8" w14:textId="189957DF" w:rsidR="00423B94" w:rsidRPr="005C30A0" w:rsidRDefault="00423B94" w:rsidP="005C30A0">
            <w:pPr>
              <w:rPr>
                <w:rFonts w:cs="Times New Roman"/>
                <w:b/>
                <w:bCs/>
                <w:color w:val="000000" w:themeColor="text1"/>
                <w:sz w:val="24"/>
                <w:szCs w:val="24"/>
              </w:rPr>
            </w:pPr>
            <w:r w:rsidRPr="005C30A0">
              <w:rPr>
                <w:rFonts w:cs="Times New Roman"/>
                <w:b/>
                <w:bCs/>
                <w:color w:val="000000" w:themeColor="text1"/>
                <w:sz w:val="24"/>
                <w:szCs w:val="24"/>
              </w:rPr>
              <w:t>Agenda Item</w:t>
            </w:r>
          </w:p>
        </w:tc>
        <w:tc>
          <w:tcPr>
            <w:tcW w:w="7650" w:type="dxa"/>
            <w:shd w:val="pct20" w:color="auto" w:fill="auto"/>
          </w:tcPr>
          <w:p w14:paraId="68BC95DD" w14:textId="58DE3645" w:rsidR="00423B94" w:rsidRPr="005C30A0" w:rsidRDefault="00423B94" w:rsidP="005C30A0">
            <w:pPr>
              <w:rPr>
                <w:rFonts w:cs="Times New Roman"/>
                <w:b/>
                <w:bCs/>
                <w:color w:val="000000" w:themeColor="text1"/>
                <w:sz w:val="24"/>
                <w:szCs w:val="24"/>
              </w:rPr>
            </w:pPr>
            <w:r w:rsidRPr="005C30A0">
              <w:rPr>
                <w:rFonts w:cs="Times New Roman"/>
                <w:b/>
                <w:bCs/>
                <w:color w:val="000000" w:themeColor="text1"/>
                <w:sz w:val="24"/>
                <w:szCs w:val="24"/>
              </w:rPr>
              <w:t>Summary of Discussion</w:t>
            </w:r>
          </w:p>
        </w:tc>
        <w:tc>
          <w:tcPr>
            <w:tcW w:w="3055" w:type="dxa"/>
            <w:shd w:val="pct20" w:color="auto" w:fill="auto"/>
          </w:tcPr>
          <w:p w14:paraId="25CE2437" w14:textId="5067B8A9" w:rsidR="00423B94" w:rsidRPr="005C30A0" w:rsidRDefault="00423B94" w:rsidP="005C30A0">
            <w:pPr>
              <w:rPr>
                <w:rFonts w:cs="Times New Roman"/>
                <w:b/>
                <w:bCs/>
                <w:color w:val="000000" w:themeColor="text1"/>
                <w:sz w:val="24"/>
                <w:szCs w:val="24"/>
              </w:rPr>
            </w:pPr>
            <w:r w:rsidRPr="005C30A0">
              <w:rPr>
                <w:rFonts w:cs="Times New Roman"/>
                <w:b/>
                <w:bCs/>
                <w:color w:val="000000" w:themeColor="text1"/>
                <w:sz w:val="24"/>
                <w:szCs w:val="24"/>
              </w:rPr>
              <w:t>Follow-Up Action</w:t>
            </w:r>
          </w:p>
        </w:tc>
      </w:tr>
      <w:tr w:rsidR="00CC1D46" w:rsidRPr="00423B94" w14:paraId="34C1CFAD" w14:textId="77777777" w:rsidTr="00423B94">
        <w:tc>
          <w:tcPr>
            <w:tcW w:w="355" w:type="dxa"/>
          </w:tcPr>
          <w:p w14:paraId="015FDAC6" w14:textId="25745F8D" w:rsidR="00423B94" w:rsidRPr="00CC1D46" w:rsidRDefault="00423B94" w:rsidP="00CC1D46">
            <w:pPr>
              <w:rPr>
                <w:rFonts w:cs="Times New Roman"/>
              </w:rPr>
            </w:pPr>
            <w:r w:rsidRPr="00CC1D46">
              <w:rPr>
                <w:rFonts w:cs="Times New Roman"/>
              </w:rPr>
              <w:t>1.</w:t>
            </w:r>
          </w:p>
        </w:tc>
        <w:tc>
          <w:tcPr>
            <w:tcW w:w="3060" w:type="dxa"/>
          </w:tcPr>
          <w:p w14:paraId="4CC81ED1" w14:textId="41C6C427" w:rsidR="00423B94" w:rsidRPr="00CC1D46" w:rsidRDefault="00423B94" w:rsidP="00CC1D46">
            <w:pPr>
              <w:rPr>
                <w:rFonts w:cs="Times New Roman"/>
              </w:rPr>
            </w:pPr>
            <w:r w:rsidRPr="00CC1D46">
              <w:rPr>
                <w:rFonts w:cs="Times New Roman"/>
              </w:rPr>
              <w:t>Call to Order and Agenda Review</w:t>
            </w:r>
          </w:p>
        </w:tc>
        <w:tc>
          <w:tcPr>
            <w:tcW w:w="7650" w:type="dxa"/>
          </w:tcPr>
          <w:p w14:paraId="572773D2" w14:textId="77777777" w:rsidR="00423B94" w:rsidRPr="00CC1D46" w:rsidRDefault="00FC6BCD" w:rsidP="00CC1D46">
            <w:pPr>
              <w:rPr>
                <w:rFonts w:cs="Times New Roman"/>
              </w:rPr>
            </w:pPr>
            <w:r w:rsidRPr="00CC1D46">
              <w:rPr>
                <w:rFonts w:cs="Times New Roman"/>
              </w:rPr>
              <w:t>12:32</w:t>
            </w:r>
          </w:p>
          <w:p w14:paraId="3453174F" w14:textId="0B68F509" w:rsidR="00FC6BCD" w:rsidRPr="00CC1D46" w:rsidRDefault="00FC6BCD" w:rsidP="00CC1D46">
            <w:pPr>
              <w:rPr>
                <w:rFonts w:cs="Times New Roman"/>
              </w:rPr>
            </w:pPr>
          </w:p>
        </w:tc>
        <w:tc>
          <w:tcPr>
            <w:tcW w:w="3055" w:type="dxa"/>
          </w:tcPr>
          <w:p w14:paraId="72B2144D" w14:textId="77777777" w:rsidR="00423B94" w:rsidRPr="00CC1D46" w:rsidRDefault="00423B94" w:rsidP="00CC1D46">
            <w:pPr>
              <w:rPr>
                <w:rFonts w:cs="Times New Roman"/>
              </w:rPr>
            </w:pPr>
          </w:p>
        </w:tc>
      </w:tr>
      <w:tr w:rsidR="00391811" w:rsidRPr="00423B94" w14:paraId="63B58288" w14:textId="77777777" w:rsidTr="00423B94">
        <w:tc>
          <w:tcPr>
            <w:tcW w:w="355" w:type="dxa"/>
          </w:tcPr>
          <w:p w14:paraId="1B3DBD14" w14:textId="42F06985" w:rsidR="00423B94" w:rsidRPr="00CC1D46" w:rsidRDefault="00423B94" w:rsidP="00CC1D46">
            <w:pPr>
              <w:rPr>
                <w:rFonts w:cs="Times New Roman"/>
              </w:rPr>
            </w:pPr>
            <w:r w:rsidRPr="00CC1D46">
              <w:rPr>
                <w:rFonts w:cs="Times New Roman"/>
              </w:rPr>
              <w:t xml:space="preserve">2. </w:t>
            </w:r>
          </w:p>
        </w:tc>
        <w:tc>
          <w:tcPr>
            <w:tcW w:w="3060" w:type="dxa"/>
          </w:tcPr>
          <w:p w14:paraId="2A8B71FF" w14:textId="1D6243A8" w:rsidR="00423B94" w:rsidRPr="00CC1D46" w:rsidRDefault="00423B94" w:rsidP="00CC1D46">
            <w:pPr>
              <w:rPr>
                <w:rFonts w:cs="Times New Roman"/>
              </w:rPr>
            </w:pPr>
            <w:r w:rsidRPr="00CC1D46">
              <w:rPr>
                <w:rFonts w:cs="Times New Roman"/>
              </w:rPr>
              <w:t>Approval of Agenda</w:t>
            </w:r>
          </w:p>
        </w:tc>
        <w:tc>
          <w:tcPr>
            <w:tcW w:w="7650" w:type="dxa"/>
          </w:tcPr>
          <w:p w14:paraId="099EE2EB" w14:textId="2F3657C1" w:rsidR="00423B94" w:rsidRPr="00CC1D46" w:rsidRDefault="00E72FF2" w:rsidP="00CC1D46">
            <w:pPr>
              <w:rPr>
                <w:rFonts w:cs="Times New Roman"/>
                <w:color w:val="000000" w:themeColor="text1"/>
              </w:rPr>
            </w:pPr>
            <w:r w:rsidRPr="00CC1D46">
              <w:rPr>
                <w:rFonts w:cs="Times New Roman"/>
                <w:color w:val="000000" w:themeColor="text1"/>
              </w:rPr>
              <w:t xml:space="preserve">Motion by </w:t>
            </w:r>
            <w:r w:rsidR="00AB0319" w:rsidRPr="00CC1D46">
              <w:rPr>
                <w:rFonts w:cs="Times New Roman"/>
                <w:color w:val="000000" w:themeColor="text1"/>
              </w:rPr>
              <w:t xml:space="preserve">P. de </w:t>
            </w:r>
            <w:proofErr w:type="spellStart"/>
            <w:r w:rsidR="00AB0319" w:rsidRPr="00CC1D46">
              <w:rPr>
                <w:rFonts w:cs="Times New Roman"/>
                <w:color w:val="000000" w:themeColor="text1"/>
              </w:rPr>
              <w:t>Haan</w:t>
            </w:r>
            <w:proofErr w:type="spellEnd"/>
            <w:r w:rsidRPr="00CC1D46">
              <w:rPr>
                <w:rFonts w:cs="Times New Roman"/>
                <w:color w:val="000000" w:themeColor="text1"/>
              </w:rPr>
              <w:t xml:space="preserve">, second by </w:t>
            </w:r>
            <w:r w:rsidR="00AB0319" w:rsidRPr="00CC1D46">
              <w:rPr>
                <w:rFonts w:cs="Times New Roman"/>
                <w:color w:val="000000" w:themeColor="text1"/>
              </w:rPr>
              <w:t>A. Olmedo</w:t>
            </w:r>
            <w:r w:rsidRPr="00CC1D46">
              <w:rPr>
                <w:rFonts w:cs="Times New Roman"/>
                <w:color w:val="000000" w:themeColor="text1"/>
              </w:rPr>
              <w:t>.  Final resolution:</w:t>
            </w:r>
            <w:r w:rsidR="00AB0319" w:rsidRPr="00CC1D46">
              <w:rPr>
                <w:rFonts w:cs="Times New Roman"/>
                <w:color w:val="000000" w:themeColor="text1"/>
              </w:rPr>
              <w:t xml:space="preserve"> Approved</w:t>
            </w:r>
          </w:p>
          <w:p w14:paraId="42A11349" w14:textId="49B8B776" w:rsidR="00E72FF2" w:rsidRPr="00CC1D46" w:rsidRDefault="00E72FF2" w:rsidP="00CC1D46">
            <w:pPr>
              <w:rPr>
                <w:rFonts w:cs="Times New Roman"/>
              </w:rPr>
            </w:pPr>
            <w:r w:rsidRPr="00CC1D46">
              <w:rPr>
                <w:rFonts w:cs="Times New Roman"/>
                <w:color w:val="000000" w:themeColor="text1"/>
              </w:rPr>
              <w:t>Yea:</w:t>
            </w:r>
            <w:r w:rsidR="00AB0319" w:rsidRPr="00CC1D46">
              <w:rPr>
                <w:rFonts w:cs="Times New Roman"/>
                <w:color w:val="000000" w:themeColor="text1"/>
              </w:rPr>
              <w:t xml:space="preserve"> J. Gough, F. Shah, A. Olmedo, S. Hosseini, H. Dodge, K. Pernell, J. Miranda, P. de </w:t>
            </w:r>
            <w:proofErr w:type="spellStart"/>
            <w:r w:rsidR="00AB0319" w:rsidRPr="00CC1D46">
              <w:rPr>
                <w:rFonts w:cs="Times New Roman"/>
                <w:color w:val="000000" w:themeColor="text1"/>
              </w:rPr>
              <w:t>Haan</w:t>
            </w:r>
            <w:proofErr w:type="spellEnd"/>
            <w:r w:rsidR="00AB0319" w:rsidRPr="00CC1D46">
              <w:rPr>
                <w:rFonts w:cs="Times New Roman"/>
                <w:color w:val="000000" w:themeColor="text1"/>
              </w:rPr>
              <w:t>, N. Cayton</w:t>
            </w:r>
          </w:p>
        </w:tc>
        <w:tc>
          <w:tcPr>
            <w:tcW w:w="3055" w:type="dxa"/>
          </w:tcPr>
          <w:p w14:paraId="386DB495" w14:textId="77777777" w:rsidR="00423B94" w:rsidRPr="00CC1D46" w:rsidRDefault="00423B94" w:rsidP="00CC1D46">
            <w:pPr>
              <w:rPr>
                <w:rFonts w:cs="Times New Roman"/>
              </w:rPr>
            </w:pPr>
          </w:p>
        </w:tc>
      </w:tr>
      <w:tr w:rsidR="00391811" w:rsidRPr="00423B94" w14:paraId="3781BABA" w14:textId="77777777" w:rsidTr="00423B94">
        <w:tc>
          <w:tcPr>
            <w:tcW w:w="355" w:type="dxa"/>
          </w:tcPr>
          <w:p w14:paraId="6FEC60DE" w14:textId="326140A8" w:rsidR="00423B94" w:rsidRPr="00CC1D46" w:rsidRDefault="00423B94" w:rsidP="00CC1D46">
            <w:pPr>
              <w:rPr>
                <w:rFonts w:cs="Times New Roman"/>
              </w:rPr>
            </w:pPr>
            <w:r w:rsidRPr="00CC1D46">
              <w:rPr>
                <w:rFonts w:cs="Times New Roman"/>
              </w:rPr>
              <w:t>3.</w:t>
            </w:r>
          </w:p>
        </w:tc>
        <w:tc>
          <w:tcPr>
            <w:tcW w:w="3060" w:type="dxa"/>
          </w:tcPr>
          <w:p w14:paraId="5A4D29A5" w14:textId="0F951768" w:rsidR="00423B94" w:rsidRPr="00CC1D46" w:rsidRDefault="00423B94" w:rsidP="00CC1D46">
            <w:pPr>
              <w:rPr>
                <w:rFonts w:cs="Times New Roman"/>
              </w:rPr>
            </w:pPr>
            <w:r w:rsidRPr="00CC1D46">
              <w:rPr>
                <w:rFonts w:cs="Times New Roman"/>
              </w:rPr>
              <w:t>Approval of 5/17/22 Minutes</w:t>
            </w:r>
          </w:p>
        </w:tc>
        <w:tc>
          <w:tcPr>
            <w:tcW w:w="7650" w:type="dxa"/>
          </w:tcPr>
          <w:p w14:paraId="07D5EDFE" w14:textId="77777777" w:rsidR="00423B94" w:rsidRPr="00CC1D46" w:rsidRDefault="00CF748F" w:rsidP="00CC1D46">
            <w:pPr>
              <w:rPr>
                <w:rFonts w:cs="Times New Roman"/>
              </w:rPr>
            </w:pPr>
            <w:r w:rsidRPr="00CC1D46">
              <w:rPr>
                <w:rFonts w:cs="Times New Roman"/>
              </w:rPr>
              <w:t>Motion by H. Dodge, second by F. Shah.  Final resolution: Approved</w:t>
            </w:r>
          </w:p>
          <w:p w14:paraId="5D4388AA" w14:textId="6286F204" w:rsidR="00CF748F" w:rsidRPr="00CC1D46" w:rsidRDefault="00CF748F" w:rsidP="00CC1D46">
            <w:pPr>
              <w:rPr>
                <w:rFonts w:cs="Times New Roman"/>
              </w:rPr>
            </w:pPr>
            <w:r w:rsidRPr="00CC1D46">
              <w:rPr>
                <w:rFonts w:cs="Times New Roman"/>
              </w:rPr>
              <w:t xml:space="preserve">Yea: </w:t>
            </w:r>
            <w:r w:rsidR="00393E17" w:rsidRPr="00CC1D46">
              <w:rPr>
                <w:rFonts w:cs="Times New Roman"/>
                <w:color w:val="000000" w:themeColor="text1"/>
              </w:rPr>
              <w:t xml:space="preserve">J. Gough, F. Shah, A. Olmedo, S. Hosseini, H. Dodge, K. Pernell, J. Miranda, P. de </w:t>
            </w:r>
            <w:proofErr w:type="spellStart"/>
            <w:r w:rsidR="00393E17" w:rsidRPr="00CC1D46">
              <w:rPr>
                <w:rFonts w:cs="Times New Roman"/>
                <w:color w:val="000000" w:themeColor="text1"/>
              </w:rPr>
              <w:t>Haan</w:t>
            </w:r>
            <w:proofErr w:type="spellEnd"/>
            <w:r w:rsidR="00393E17" w:rsidRPr="00CC1D46">
              <w:rPr>
                <w:rFonts w:cs="Times New Roman"/>
                <w:color w:val="000000" w:themeColor="text1"/>
              </w:rPr>
              <w:t>, N. Cayton</w:t>
            </w:r>
          </w:p>
        </w:tc>
        <w:tc>
          <w:tcPr>
            <w:tcW w:w="3055" w:type="dxa"/>
          </w:tcPr>
          <w:p w14:paraId="02DEC6EA" w14:textId="0F028FDA" w:rsidR="00423B94" w:rsidRPr="00CC1D46" w:rsidRDefault="00423B94" w:rsidP="00CC1D46">
            <w:pPr>
              <w:rPr>
                <w:rFonts w:cs="Times New Roman"/>
              </w:rPr>
            </w:pPr>
          </w:p>
        </w:tc>
      </w:tr>
      <w:tr w:rsidR="00391811" w:rsidRPr="00423B94" w14:paraId="5AFE56E9" w14:textId="77777777" w:rsidTr="00423B94">
        <w:tc>
          <w:tcPr>
            <w:tcW w:w="355" w:type="dxa"/>
          </w:tcPr>
          <w:p w14:paraId="5C3E2FC2" w14:textId="1ECFE30E" w:rsidR="00423B94" w:rsidRPr="00CC1D46" w:rsidRDefault="00423B94" w:rsidP="00CC1D46">
            <w:pPr>
              <w:rPr>
                <w:rFonts w:cs="Times New Roman"/>
              </w:rPr>
            </w:pPr>
            <w:r w:rsidRPr="00CC1D46">
              <w:rPr>
                <w:rFonts w:cs="Times New Roman"/>
              </w:rPr>
              <w:t>4.</w:t>
            </w:r>
          </w:p>
        </w:tc>
        <w:tc>
          <w:tcPr>
            <w:tcW w:w="3060" w:type="dxa"/>
          </w:tcPr>
          <w:p w14:paraId="58BB0DA0" w14:textId="7AF07383" w:rsidR="00423B94" w:rsidRPr="00CC1D46" w:rsidRDefault="00423B94" w:rsidP="00CC1D46">
            <w:pPr>
              <w:rPr>
                <w:rFonts w:cs="Times New Roman"/>
              </w:rPr>
            </w:pPr>
            <w:r w:rsidRPr="00CC1D46">
              <w:rPr>
                <w:rFonts w:cs="Times New Roman"/>
              </w:rPr>
              <w:t>Public Comment</w:t>
            </w:r>
          </w:p>
        </w:tc>
        <w:tc>
          <w:tcPr>
            <w:tcW w:w="7650" w:type="dxa"/>
          </w:tcPr>
          <w:p w14:paraId="1B069F66" w14:textId="43F46D65" w:rsidR="00423B94" w:rsidRPr="00CC1D46" w:rsidRDefault="00393E17" w:rsidP="00CC1D46">
            <w:pPr>
              <w:rPr>
                <w:rFonts w:cs="Times New Roman"/>
              </w:rPr>
            </w:pPr>
            <w:r w:rsidRPr="00CC1D46">
              <w:rPr>
                <w:rFonts w:cs="Times New Roman"/>
              </w:rPr>
              <w:t>No public comment</w:t>
            </w:r>
          </w:p>
        </w:tc>
        <w:tc>
          <w:tcPr>
            <w:tcW w:w="3055" w:type="dxa"/>
          </w:tcPr>
          <w:p w14:paraId="681DD196" w14:textId="0111E72D" w:rsidR="00423B94" w:rsidRPr="00CC1D46" w:rsidRDefault="00423B94" w:rsidP="00CC1D46">
            <w:pPr>
              <w:rPr>
                <w:rFonts w:cs="Times New Roman"/>
              </w:rPr>
            </w:pPr>
          </w:p>
        </w:tc>
      </w:tr>
      <w:tr w:rsidR="00391811" w:rsidRPr="00423B94" w14:paraId="2C545C82" w14:textId="77777777" w:rsidTr="00423B94">
        <w:tc>
          <w:tcPr>
            <w:tcW w:w="355" w:type="dxa"/>
          </w:tcPr>
          <w:p w14:paraId="428A21C0" w14:textId="22D45127" w:rsidR="00423B94" w:rsidRPr="00CC1D46" w:rsidRDefault="00423B94" w:rsidP="00CC1D46">
            <w:pPr>
              <w:rPr>
                <w:rFonts w:cs="Times New Roman"/>
              </w:rPr>
            </w:pPr>
            <w:r w:rsidRPr="00CC1D46">
              <w:rPr>
                <w:rFonts w:cs="Times New Roman"/>
              </w:rPr>
              <w:t>5.</w:t>
            </w:r>
          </w:p>
        </w:tc>
        <w:tc>
          <w:tcPr>
            <w:tcW w:w="3060" w:type="dxa"/>
          </w:tcPr>
          <w:p w14:paraId="483DA62E" w14:textId="27711CEF" w:rsidR="00423B94" w:rsidRPr="00CC1D46" w:rsidRDefault="00423B94" w:rsidP="00CC1D46">
            <w:pPr>
              <w:rPr>
                <w:rFonts w:cs="Times New Roman"/>
              </w:rPr>
            </w:pPr>
            <w:r w:rsidRPr="00CC1D46">
              <w:rPr>
                <w:rFonts w:cs="Times New Roman"/>
              </w:rPr>
              <w:t>Review 2023 Committee Membership &amp; Meeting Schedule</w:t>
            </w:r>
          </w:p>
        </w:tc>
        <w:tc>
          <w:tcPr>
            <w:tcW w:w="7650" w:type="dxa"/>
          </w:tcPr>
          <w:p w14:paraId="001D0DFA" w14:textId="336B507B" w:rsidR="00423B94" w:rsidRPr="00CC1D46" w:rsidRDefault="00FA6B06" w:rsidP="00CC1D46">
            <w:pPr>
              <w:rPr>
                <w:rFonts w:cs="Times New Roman"/>
              </w:rPr>
            </w:pPr>
            <w:r>
              <w:rPr>
                <w:rFonts w:cs="Times New Roman"/>
              </w:rPr>
              <w:t xml:space="preserve">The Multimedia department is looking for someone to take the liaison position.  Arts and Cultural studies department currently has a vacancy.  Laura </w:t>
            </w:r>
            <w:proofErr w:type="spellStart"/>
            <w:r>
              <w:rPr>
                <w:rFonts w:cs="Times New Roman"/>
              </w:rPr>
              <w:t>Ruberto</w:t>
            </w:r>
            <w:proofErr w:type="spellEnd"/>
            <w:r>
              <w:rPr>
                <w:rFonts w:cs="Times New Roman"/>
              </w:rPr>
              <w:t xml:space="preserve"> could begin the position in Spring, but they are looking for someone who can fill the role all year.  </w:t>
            </w:r>
            <w:r w:rsidRPr="00CC1D46">
              <w:rPr>
                <w:rFonts w:cs="Times New Roman"/>
              </w:rPr>
              <w:t xml:space="preserve">Members of the committee expressed a strong </w:t>
            </w:r>
            <w:proofErr w:type="spellStart"/>
            <w:r w:rsidRPr="00CC1D46">
              <w:rPr>
                <w:rFonts w:cs="Times New Roman"/>
              </w:rPr>
              <w:t>prefer</w:t>
            </w:r>
            <w:r>
              <w:rPr>
                <w:rFonts w:cs="Times New Roman"/>
              </w:rPr>
              <w:t>ance</w:t>
            </w:r>
            <w:proofErr w:type="spellEnd"/>
            <w:r w:rsidRPr="00CC1D46">
              <w:rPr>
                <w:rFonts w:cs="Times New Roman"/>
              </w:rPr>
              <w:t xml:space="preserve"> to continue to meet virtually</w:t>
            </w:r>
          </w:p>
        </w:tc>
        <w:tc>
          <w:tcPr>
            <w:tcW w:w="3055" w:type="dxa"/>
          </w:tcPr>
          <w:p w14:paraId="75ADEC6F" w14:textId="49EA0FC2" w:rsidR="00423B94" w:rsidRPr="00CC1D46" w:rsidRDefault="00423B94" w:rsidP="00CC1D46">
            <w:pPr>
              <w:rPr>
                <w:rFonts w:cs="Times New Roman"/>
              </w:rPr>
            </w:pPr>
          </w:p>
        </w:tc>
      </w:tr>
      <w:tr w:rsidR="00391811" w:rsidRPr="00423B94" w14:paraId="35676F97" w14:textId="77777777" w:rsidTr="00423B94">
        <w:tc>
          <w:tcPr>
            <w:tcW w:w="355" w:type="dxa"/>
          </w:tcPr>
          <w:p w14:paraId="397FF43B" w14:textId="34C67474" w:rsidR="00423B94" w:rsidRPr="00CC1D46" w:rsidRDefault="00423B94" w:rsidP="00CC1D46">
            <w:pPr>
              <w:rPr>
                <w:rFonts w:cs="Times New Roman"/>
              </w:rPr>
            </w:pPr>
            <w:r w:rsidRPr="00CC1D46">
              <w:rPr>
                <w:rFonts w:cs="Times New Roman"/>
              </w:rPr>
              <w:lastRenderedPageBreak/>
              <w:t>6.</w:t>
            </w:r>
          </w:p>
        </w:tc>
        <w:tc>
          <w:tcPr>
            <w:tcW w:w="3060" w:type="dxa"/>
          </w:tcPr>
          <w:p w14:paraId="7CC9472F" w14:textId="24EF3878" w:rsidR="00423B94" w:rsidRPr="00CC1D46" w:rsidRDefault="00423B94" w:rsidP="00CC1D46">
            <w:pPr>
              <w:rPr>
                <w:rFonts w:cs="Times New Roman"/>
              </w:rPr>
            </w:pPr>
            <w:r w:rsidRPr="00CC1D46">
              <w:rPr>
                <w:rFonts w:cs="Times New Roman"/>
              </w:rPr>
              <w:t>Resolution AC22-01 to Continue Conducing Committee Meetings via Teleconference</w:t>
            </w:r>
          </w:p>
        </w:tc>
        <w:tc>
          <w:tcPr>
            <w:tcW w:w="7650" w:type="dxa"/>
          </w:tcPr>
          <w:p w14:paraId="272B7EDD" w14:textId="77777777" w:rsidR="00423B94" w:rsidRDefault="00FA6B06" w:rsidP="00CC1D46">
            <w:pPr>
              <w:rPr>
                <w:rFonts w:cs="Times New Roman"/>
              </w:rPr>
            </w:pPr>
            <w:r>
              <w:rPr>
                <w:rFonts w:cs="Times New Roman"/>
              </w:rPr>
              <w:t xml:space="preserve">Motion by H. Dodge, second by P. de </w:t>
            </w:r>
            <w:proofErr w:type="spellStart"/>
            <w:r>
              <w:rPr>
                <w:rFonts w:cs="Times New Roman"/>
              </w:rPr>
              <w:t>Haan</w:t>
            </w:r>
            <w:proofErr w:type="spellEnd"/>
            <w:r>
              <w:rPr>
                <w:rFonts w:cs="Times New Roman"/>
              </w:rPr>
              <w:t>.  Final resolution: Approved.</w:t>
            </w:r>
          </w:p>
          <w:p w14:paraId="50BCC86A" w14:textId="04920002" w:rsidR="00FA6B06" w:rsidRPr="00CC1D46" w:rsidRDefault="00FA6B06" w:rsidP="00CC1D46">
            <w:pPr>
              <w:rPr>
                <w:rFonts w:cs="Times New Roman"/>
              </w:rPr>
            </w:pPr>
            <w:r>
              <w:rPr>
                <w:rFonts w:cs="Times New Roman"/>
              </w:rPr>
              <w:t xml:space="preserve">Yea: </w:t>
            </w:r>
            <w:r w:rsidRPr="00CC1D46">
              <w:rPr>
                <w:rFonts w:cs="Times New Roman"/>
                <w:color w:val="000000" w:themeColor="text1"/>
              </w:rPr>
              <w:t>J. Gough, F. Shah, A. Olmedo,</w:t>
            </w:r>
            <w:r>
              <w:rPr>
                <w:rFonts w:cs="Times New Roman"/>
                <w:color w:val="000000" w:themeColor="text1"/>
              </w:rPr>
              <w:t xml:space="preserve"> </w:t>
            </w:r>
            <w:r w:rsidRPr="00CC1D46">
              <w:rPr>
                <w:rFonts w:cs="Times New Roman"/>
                <w:color w:val="000000" w:themeColor="text1"/>
              </w:rPr>
              <w:t xml:space="preserve">H. Dodge, K. Pernell, J. Miranda, P. de </w:t>
            </w:r>
            <w:proofErr w:type="spellStart"/>
            <w:r w:rsidRPr="00CC1D46">
              <w:rPr>
                <w:rFonts w:cs="Times New Roman"/>
                <w:color w:val="000000" w:themeColor="text1"/>
              </w:rPr>
              <w:t>Haan</w:t>
            </w:r>
            <w:proofErr w:type="spellEnd"/>
            <w:r w:rsidRPr="00CC1D46">
              <w:rPr>
                <w:rFonts w:cs="Times New Roman"/>
                <w:color w:val="000000" w:themeColor="text1"/>
              </w:rPr>
              <w:t>, N. Cayton</w:t>
            </w:r>
          </w:p>
        </w:tc>
        <w:tc>
          <w:tcPr>
            <w:tcW w:w="3055" w:type="dxa"/>
          </w:tcPr>
          <w:p w14:paraId="75616B89" w14:textId="77777777" w:rsidR="00423B94" w:rsidRPr="00CC1D46" w:rsidRDefault="00423B94" w:rsidP="00CC1D46">
            <w:pPr>
              <w:rPr>
                <w:rFonts w:cs="Times New Roman"/>
              </w:rPr>
            </w:pPr>
          </w:p>
        </w:tc>
      </w:tr>
      <w:tr w:rsidR="00391811" w:rsidRPr="00423B94" w14:paraId="0BA91A87" w14:textId="77777777" w:rsidTr="00423B94">
        <w:tc>
          <w:tcPr>
            <w:tcW w:w="355" w:type="dxa"/>
          </w:tcPr>
          <w:p w14:paraId="0724E282" w14:textId="683A451F" w:rsidR="00423B94" w:rsidRPr="00CC1D46" w:rsidRDefault="00423B94" w:rsidP="00CC1D46">
            <w:pPr>
              <w:rPr>
                <w:rFonts w:cs="Times New Roman"/>
              </w:rPr>
            </w:pPr>
            <w:r w:rsidRPr="00CC1D46">
              <w:rPr>
                <w:rFonts w:cs="Times New Roman"/>
              </w:rPr>
              <w:t>7.</w:t>
            </w:r>
          </w:p>
        </w:tc>
        <w:tc>
          <w:tcPr>
            <w:tcW w:w="3060" w:type="dxa"/>
          </w:tcPr>
          <w:p w14:paraId="2D123E24" w14:textId="03A8396D" w:rsidR="00423B94" w:rsidRPr="00CC1D46" w:rsidRDefault="00423B94" w:rsidP="00CC1D46">
            <w:pPr>
              <w:rPr>
                <w:rFonts w:cs="Times New Roman"/>
              </w:rPr>
            </w:pPr>
            <w:r w:rsidRPr="00CC1D46">
              <w:rPr>
                <w:rFonts w:cs="Times New Roman"/>
              </w:rPr>
              <w:t>Review Committee Charge</w:t>
            </w:r>
          </w:p>
        </w:tc>
        <w:tc>
          <w:tcPr>
            <w:tcW w:w="7650" w:type="dxa"/>
          </w:tcPr>
          <w:p w14:paraId="2FE6A54C" w14:textId="1B52A75F" w:rsidR="00423B94" w:rsidRPr="00CC1D46" w:rsidRDefault="00391811" w:rsidP="00CC1D46">
            <w:pPr>
              <w:rPr>
                <w:rFonts w:cs="Times New Roman"/>
              </w:rPr>
            </w:pPr>
            <w:r>
              <w:rPr>
                <w:rFonts w:cs="Times New Roman"/>
              </w:rPr>
              <w:t>Read most recent charge as approved for the Participatory Governance Handbook</w:t>
            </w:r>
          </w:p>
        </w:tc>
        <w:tc>
          <w:tcPr>
            <w:tcW w:w="3055" w:type="dxa"/>
          </w:tcPr>
          <w:p w14:paraId="3E60339E" w14:textId="77777777" w:rsidR="00423B94" w:rsidRPr="00CC1D46" w:rsidRDefault="00423B94" w:rsidP="00CC1D46">
            <w:pPr>
              <w:rPr>
                <w:rFonts w:cs="Times New Roman"/>
              </w:rPr>
            </w:pPr>
          </w:p>
        </w:tc>
      </w:tr>
      <w:tr w:rsidR="00391811" w:rsidRPr="00423B94" w14:paraId="13613E96" w14:textId="77777777" w:rsidTr="00423B94">
        <w:tc>
          <w:tcPr>
            <w:tcW w:w="355" w:type="dxa"/>
          </w:tcPr>
          <w:p w14:paraId="49923606" w14:textId="59E28A2E" w:rsidR="00423B94" w:rsidRPr="00CC1D46" w:rsidRDefault="00423B94" w:rsidP="00CC1D46">
            <w:pPr>
              <w:rPr>
                <w:rFonts w:cs="Times New Roman"/>
              </w:rPr>
            </w:pPr>
            <w:r w:rsidRPr="00CC1D46">
              <w:rPr>
                <w:rFonts w:cs="Times New Roman"/>
              </w:rPr>
              <w:t>8.</w:t>
            </w:r>
          </w:p>
        </w:tc>
        <w:tc>
          <w:tcPr>
            <w:tcW w:w="3060" w:type="dxa"/>
          </w:tcPr>
          <w:p w14:paraId="092F65BD" w14:textId="5033AE89" w:rsidR="00423B94" w:rsidRPr="00CC1D46" w:rsidRDefault="00423B94" w:rsidP="00CC1D46">
            <w:pPr>
              <w:rPr>
                <w:rFonts w:cs="Times New Roman"/>
              </w:rPr>
            </w:pPr>
            <w:r w:rsidRPr="00CC1D46">
              <w:rPr>
                <w:rFonts w:cs="Times New Roman"/>
              </w:rPr>
              <w:t>Review Role of Liaisons</w:t>
            </w:r>
          </w:p>
        </w:tc>
        <w:tc>
          <w:tcPr>
            <w:tcW w:w="7650" w:type="dxa"/>
          </w:tcPr>
          <w:p w14:paraId="7A5ECA2A" w14:textId="03700F56" w:rsidR="00423B94" w:rsidRPr="00CC1D46" w:rsidRDefault="00391811" w:rsidP="00CC1D46">
            <w:pPr>
              <w:rPr>
                <w:rFonts w:cs="Times New Roman"/>
              </w:rPr>
            </w:pPr>
            <w:r>
              <w:rPr>
                <w:rFonts w:cs="Times New Roman"/>
              </w:rPr>
              <w:t>Highlighted most important duties of Liaisons and emphasized that K. Pernell is available for assistance.  She is available for people to drop-in during the Curriculum Office Hours.  Liaisons who experience difficulty engaging faculty in assessment should feel free to contact K. Pernell or N. Cayton.</w:t>
            </w:r>
          </w:p>
        </w:tc>
        <w:tc>
          <w:tcPr>
            <w:tcW w:w="3055" w:type="dxa"/>
          </w:tcPr>
          <w:p w14:paraId="217EAA8A" w14:textId="47793E2A" w:rsidR="00423B94" w:rsidRPr="00CC1D46" w:rsidRDefault="00423B94" w:rsidP="00CC1D46">
            <w:pPr>
              <w:rPr>
                <w:rFonts w:cs="Times New Roman"/>
              </w:rPr>
            </w:pPr>
          </w:p>
        </w:tc>
      </w:tr>
      <w:tr w:rsidR="00780FDB" w:rsidRPr="00423B94" w14:paraId="077A10B3" w14:textId="77777777" w:rsidTr="00423B94">
        <w:tc>
          <w:tcPr>
            <w:tcW w:w="355" w:type="dxa"/>
          </w:tcPr>
          <w:p w14:paraId="08E4C999" w14:textId="42A4A8EF" w:rsidR="00423B94" w:rsidRPr="00CC1D46" w:rsidRDefault="00423B94" w:rsidP="00CC1D46">
            <w:pPr>
              <w:rPr>
                <w:rFonts w:cs="Times New Roman"/>
              </w:rPr>
            </w:pPr>
            <w:r w:rsidRPr="00CC1D46">
              <w:rPr>
                <w:rFonts w:cs="Times New Roman"/>
              </w:rPr>
              <w:t>9.</w:t>
            </w:r>
          </w:p>
        </w:tc>
        <w:tc>
          <w:tcPr>
            <w:tcW w:w="3060" w:type="dxa"/>
          </w:tcPr>
          <w:p w14:paraId="4C16AB87" w14:textId="23AB8311" w:rsidR="00423B94" w:rsidRPr="00CC1D46" w:rsidRDefault="004D4225" w:rsidP="00CC1D46">
            <w:pPr>
              <w:rPr>
                <w:rFonts w:cs="Times New Roman"/>
              </w:rPr>
            </w:pPr>
            <w:r w:rsidRPr="00CC1D46">
              <w:rPr>
                <w:rFonts w:cs="Times New Roman"/>
              </w:rPr>
              <w:t>Set Committee Goals for 2022-23</w:t>
            </w:r>
          </w:p>
        </w:tc>
        <w:tc>
          <w:tcPr>
            <w:tcW w:w="7650" w:type="dxa"/>
          </w:tcPr>
          <w:p w14:paraId="1CBF35AF" w14:textId="48A2B0B8" w:rsidR="00423B94" w:rsidRPr="00CC1D46" w:rsidRDefault="00391811" w:rsidP="00CC1D46">
            <w:pPr>
              <w:rPr>
                <w:rFonts w:cs="Times New Roman"/>
              </w:rPr>
            </w:pPr>
            <w:r>
              <w:rPr>
                <w:rFonts w:cs="Times New Roman"/>
              </w:rPr>
              <w:t>Reviewed suggestions from 5/17/22 meeting and results of committee survey taken in May.</w:t>
            </w:r>
          </w:p>
        </w:tc>
        <w:tc>
          <w:tcPr>
            <w:tcW w:w="3055" w:type="dxa"/>
          </w:tcPr>
          <w:p w14:paraId="6E7B33AB" w14:textId="10BC693A" w:rsidR="00423B94" w:rsidRPr="00CC1D46" w:rsidRDefault="00391811" w:rsidP="00CC1D46">
            <w:pPr>
              <w:rPr>
                <w:rFonts w:cs="Times New Roman"/>
              </w:rPr>
            </w:pPr>
            <w:r>
              <w:rPr>
                <w:rFonts w:cs="Times New Roman"/>
              </w:rPr>
              <w:t>Discussion will continue at 9/20 meeting with vote.</w:t>
            </w:r>
          </w:p>
        </w:tc>
      </w:tr>
      <w:tr w:rsidR="00780FDB" w:rsidRPr="00423B94" w14:paraId="67C400B2" w14:textId="77777777" w:rsidTr="00423B94">
        <w:tc>
          <w:tcPr>
            <w:tcW w:w="355" w:type="dxa"/>
          </w:tcPr>
          <w:p w14:paraId="01B67501" w14:textId="4490E8A5" w:rsidR="004D4225" w:rsidRPr="00CC1D46" w:rsidRDefault="004D4225" w:rsidP="00CC1D46">
            <w:pPr>
              <w:rPr>
                <w:rFonts w:cs="Times New Roman"/>
              </w:rPr>
            </w:pPr>
            <w:r w:rsidRPr="00CC1D46">
              <w:rPr>
                <w:rFonts w:cs="Times New Roman"/>
              </w:rPr>
              <w:t>10.</w:t>
            </w:r>
          </w:p>
        </w:tc>
        <w:tc>
          <w:tcPr>
            <w:tcW w:w="3060" w:type="dxa"/>
          </w:tcPr>
          <w:p w14:paraId="4FB3603C" w14:textId="32A78CB2" w:rsidR="004D4225" w:rsidRPr="00CC1D46" w:rsidRDefault="004D4225" w:rsidP="00CC1D46">
            <w:pPr>
              <w:rPr>
                <w:rFonts w:cs="Times New Roman"/>
              </w:rPr>
            </w:pPr>
            <w:r w:rsidRPr="00CC1D46">
              <w:rPr>
                <w:rFonts w:cs="Times New Roman"/>
              </w:rPr>
              <w:t>Department Assessment Schedules for 2022-23</w:t>
            </w:r>
          </w:p>
        </w:tc>
        <w:tc>
          <w:tcPr>
            <w:tcW w:w="7650" w:type="dxa"/>
          </w:tcPr>
          <w:p w14:paraId="2F7FB278" w14:textId="0BDA85CA" w:rsidR="004D4225" w:rsidRPr="00CC1D46" w:rsidRDefault="006F59D3" w:rsidP="00CC1D46">
            <w:pPr>
              <w:rPr>
                <w:rFonts w:cs="Times New Roman"/>
              </w:rPr>
            </w:pPr>
            <w:r>
              <w:rPr>
                <w:rFonts w:cs="Times New Roman"/>
              </w:rPr>
              <w:t xml:space="preserve">The location of department schedules in OneDrive was demonstrated and how departments and Liaisons should be using them was reviewed.  Courses that were scheduled for assessment in Fall 2021 and Spring 2022 that have not taken place should be rescheduled for </w:t>
            </w:r>
            <w:proofErr w:type="spellStart"/>
            <w:r>
              <w:rPr>
                <w:rFonts w:cs="Times New Roman"/>
              </w:rPr>
              <w:t>sometime</w:t>
            </w:r>
            <w:proofErr w:type="spellEnd"/>
            <w:r>
              <w:rPr>
                <w:rFonts w:cs="Times New Roman"/>
              </w:rPr>
              <w:t xml:space="preserve"> before the end of Round 5.</w:t>
            </w:r>
          </w:p>
        </w:tc>
        <w:tc>
          <w:tcPr>
            <w:tcW w:w="3055" w:type="dxa"/>
          </w:tcPr>
          <w:p w14:paraId="50EE79D0" w14:textId="1A06F55D" w:rsidR="004D4225" w:rsidRPr="00CC1D46" w:rsidRDefault="006F59D3" w:rsidP="00CC1D46">
            <w:pPr>
              <w:rPr>
                <w:rFonts w:cs="Times New Roman"/>
              </w:rPr>
            </w:pPr>
            <w:r>
              <w:rPr>
                <w:rFonts w:cs="Times New Roman"/>
              </w:rPr>
              <w:t xml:space="preserve">Liaisons </w:t>
            </w:r>
            <w:r w:rsidR="00780FDB">
              <w:rPr>
                <w:rFonts w:cs="Times New Roman"/>
              </w:rPr>
              <w:t xml:space="preserve">in consultation </w:t>
            </w:r>
            <w:r>
              <w:rPr>
                <w:rFonts w:cs="Times New Roman"/>
              </w:rPr>
              <w:t>with Department Chairs should update the schedule for 22-23 as needed.</w:t>
            </w:r>
          </w:p>
        </w:tc>
      </w:tr>
      <w:tr w:rsidR="00780FDB" w:rsidRPr="00423B94" w14:paraId="481EE884" w14:textId="77777777" w:rsidTr="00423B94">
        <w:tc>
          <w:tcPr>
            <w:tcW w:w="355" w:type="dxa"/>
          </w:tcPr>
          <w:p w14:paraId="69FE053C" w14:textId="09AFBC17" w:rsidR="004D4225" w:rsidRPr="00CC1D46" w:rsidRDefault="004D4225" w:rsidP="00CC1D46">
            <w:pPr>
              <w:rPr>
                <w:rFonts w:cs="Times New Roman"/>
              </w:rPr>
            </w:pPr>
            <w:r w:rsidRPr="00CC1D46">
              <w:rPr>
                <w:rFonts w:cs="Times New Roman"/>
              </w:rPr>
              <w:t xml:space="preserve">11. </w:t>
            </w:r>
          </w:p>
        </w:tc>
        <w:tc>
          <w:tcPr>
            <w:tcW w:w="3060" w:type="dxa"/>
          </w:tcPr>
          <w:p w14:paraId="511BAC3B" w14:textId="38055FD3" w:rsidR="004D4225" w:rsidRPr="00CC1D46" w:rsidRDefault="004D4225" w:rsidP="00CC1D46">
            <w:pPr>
              <w:rPr>
                <w:rFonts w:cs="Times New Roman"/>
              </w:rPr>
            </w:pPr>
            <w:r w:rsidRPr="00CC1D46">
              <w:rPr>
                <w:rFonts w:cs="Times New Roman"/>
              </w:rPr>
              <w:t>Announcements</w:t>
            </w:r>
          </w:p>
        </w:tc>
        <w:tc>
          <w:tcPr>
            <w:tcW w:w="7650" w:type="dxa"/>
          </w:tcPr>
          <w:p w14:paraId="2DAB40AE" w14:textId="045782BC" w:rsidR="004D4225" w:rsidRPr="00CC1D46" w:rsidRDefault="00780FDB" w:rsidP="00CC1D46">
            <w:pPr>
              <w:rPr>
                <w:rFonts w:cs="Times New Roman"/>
              </w:rPr>
            </w:pPr>
            <w:r>
              <w:rPr>
                <w:rFonts w:cs="Times New Roman"/>
              </w:rPr>
              <w:t>None</w:t>
            </w:r>
          </w:p>
        </w:tc>
        <w:tc>
          <w:tcPr>
            <w:tcW w:w="3055" w:type="dxa"/>
          </w:tcPr>
          <w:p w14:paraId="1DDD269C" w14:textId="77777777" w:rsidR="004D4225" w:rsidRPr="00CC1D46" w:rsidRDefault="004D4225" w:rsidP="00CC1D46">
            <w:pPr>
              <w:rPr>
                <w:rFonts w:cs="Times New Roman"/>
              </w:rPr>
            </w:pPr>
          </w:p>
        </w:tc>
      </w:tr>
      <w:tr w:rsidR="004D4225" w:rsidRPr="00423B94" w14:paraId="58585E3E" w14:textId="77777777" w:rsidTr="00423B94">
        <w:tc>
          <w:tcPr>
            <w:tcW w:w="355" w:type="dxa"/>
          </w:tcPr>
          <w:p w14:paraId="571B61C8" w14:textId="0B0F397D" w:rsidR="004D4225" w:rsidRPr="00CC1D46" w:rsidRDefault="004D4225" w:rsidP="00CC1D46">
            <w:pPr>
              <w:rPr>
                <w:rFonts w:cs="Times New Roman"/>
              </w:rPr>
            </w:pPr>
            <w:r w:rsidRPr="00CC1D46">
              <w:rPr>
                <w:rFonts w:cs="Times New Roman"/>
              </w:rPr>
              <w:t>12.</w:t>
            </w:r>
          </w:p>
        </w:tc>
        <w:tc>
          <w:tcPr>
            <w:tcW w:w="3060" w:type="dxa"/>
          </w:tcPr>
          <w:p w14:paraId="50830E72" w14:textId="21D56BEB" w:rsidR="004D4225" w:rsidRPr="00CC1D46" w:rsidRDefault="004D4225" w:rsidP="00CC1D46">
            <w:pPr>
              <w:rPr>
                <w:rFonts w:cs="Times New Roman"/>
              </w:rPr>
            </w:pPr>
            <w:r w:rsidRPr="00CC1D46">
              <w:rPr>
                <w:rFonts w:cs="Times New Roman"/>
              </w:rPr>
              <w:t>Adjourn</w:t>
            </w:r>
          </w:p>
        </w:tc>
        <w:tc>
          <w:tcPr>
            <w:tcW w:w="7650" w:type="dxa"/>
          </w:tcPr>
          <w:p w14:paraId="4ECE0E9E" w14:textId="4874CE29" w:rsidR="004D4225" w:rsidRPr="00CC1D46" w:rsidRDefault="00780FDB" w:rsidP="00CC1D46">
            <w:pPr>
              <w:rPr>
                <w:rFonts w:cs="Times New Roman"/>
              </w:rPr>
            </w:pPr>
            <w:r>
              <w:rPr>
                <w:rFonts w:cs="Times New Roman"/>
              </w:rPr>
              <w:t>1:23 p.m.</w:t>
            </w:r>
          </w:p>
        </w:tc>
        <w:tc>
          <w:tcPr>
            <w:tcW w:w="3055" w:type="dxa"/>
          </w:tcPr>
          <w:p w14:paraId="5213B01E" w14:textId="77777777" w:rsidR="004D4225" w:rsidRPr="00CC1D46" w:rsidRDefault="004D4225" w:rsidP="00CC1D46">
            <w:pPr>
              <w:rPr>
                <w:rFonts w:cs="Times New Roman"/>
              </w:rPr>
            </w:pPr>
          </w:p>
        </w:tc>
      </w:tr>
    </w:tbl>
    <w:p w14:paraId="02F91091" w14:textId="69E2B92D" w:rsidR="005815EC" w:rsidRPr="008105F7" w:rsidRDefault="005815EC" w:rsidP="00423B94">
      <w:pPr>
        <w:rPr>
          <w:rFonts w:cs="Times New Roman"/>
          <w:color w:val="000000" w:themeColor="text1"/>
          <w:sz w:val="24"/>
          <w:szCs w:val="24"/>
        </w:rPr>
      </w:pPr>
    </w:p>
    <w:sectPr w:rsidR="005815EC" w:rsidRPr="008105F7" w:rsidSect="00D114BF">
      <w:pgSz w:w="15840" w:h="12240" w:orient="landscape"/>
      <w:pgMar w:top="540" w:right="5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DC3"/>
    <w:multiLevelType w:val="multilevel"/>
    <w:tmpl w:val="C0864B74"/>
    <w:styleLink w:val="CurrentList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DE2DCC"/>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71C5C2F"/>
    <w:multiLevelType w:val="hybridMultilevel"/>
    <w:tmpl w:val="F990C7B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3"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4"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5" w15:restartNumberingAfterBreak="0">
    <w:nsid w:val="11F5069F"/>
    <w:multiLevelType w:val="hybridMultilevel"/>
    <w:tmpl w:val="A8380790"/>
    <w:lvl w:ilvl="0" w:tplc="15223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7" w15:restartNumberingAfterBreak="0">
    <w:nsid w:val="168B7EE6"/>
    <w:multiLevelType w:val="hybridMultilevel"/>
    <w:tmpl w:val="1AFA4DE6"/>
    <w:lvl w:ilvl="0" w:tplc="EC30A142">
      <w:start w:val="1"/>
      <w:numFmt w:val="lowerLetter"/>
      <w:lvlText w:val="%1."/>
      <w:lvlJc w:val="left"/>
      <w:pPr>
        <w:ind w:left="720" w:hanging="360"/>
      </w:pPr>
    </w:lvl>
    <w:lvl w:ilvl="1" w:tplc="E7BA8D3A">
      <w:start w:val="1"/>
      <w:numFmt w:val="lowerLetter"/>
      <w:lvlText w:val="%2."/>
      <w:lvlJc w:val="left"/>
      <w:pPr>
        <w:ind w:left="1440" w:hanging="360"/>
      </w:pPr>
    </w:lvl>
    <w:lvl w:ilvl="2" w:tplc="802A49FC">
      <w:start w:val="1"/>
      <w:numFmt w:val="lowerRoman"/>
      <w:lvlText w:val="%3."/>
      <w:lvlJc w:val="right"/>
      <w:pPr>
        <w:ind w:left="2160" w:hanging="180"/>
      </w:pPr>
    </w:lvl>
    <w:lvl w:ilvl="3" w:tplc="B26686D6">
      <w:start w:val="1"/>
      <w:numFmt w:val="decimal"/>
      <w:lvlText w:val="%4."/>
      <w:lvlJc w:val="left"/>
      <w:pPr>
        <w:ind w:left="2880" w:hanging="360"/>
      </w:pPr>
    </w:lvl>
    <w:lvl w:ilvl="4" w:tplc="56B23F66">
      <w:start w:val="1"/>
      <w:numFmt w:val="lowerLetter"/>
      <w:lvlText w:val="%5."/>
      <w:lvlJc w:val="left"/>
      <w:pPr>
        <w:ind w:left="3600" w:hanging="360"/>
      </w:pPr>
    </w:lvl>
    <w:lvl w:ilvl="5" w:tplc="761692DE">
      <w:start w:val="1"/>
      <w:numFmt w:val="lowerRoman"/>
      <w:lvlText w:val="%6."/>
      <w:lvlJc w:val="right"/>
      <w:pPr>
        <w:ind w:left="4320" w:hanging="180"/>
      </w:pPr>
    </w:lvl>
    <w:lvl w:ilvl="6" w:tplc="BAF4A75E">
      <w:start w:val="1"/>
      <w:numFmt w:val="decimal"/>
      <w:lvlText w:val="%7."/>
      <w:lvlJc w:val="left"/>
      <w:pPr>
        <w:ind w:left="5040" w:hanging="360"/>
      </w:pPr>
    </w:lvl>
    <w:lvl w:ilvl="7" w:tplc="3B6CEA60">
      <w:start w:val="1"/>
      <w:numFmt w:val="lowerLetter"/>
      <w:lvlText w:val="%8."/>
      <w:lvlJc w:val="left"/>
      <w:pPr>
        <w:ind w:left="5760" w:hanging="360"/>
      </w:pPr>
    </w:lvl>
    <w:lvl w:ilvl="8" w:tplc="27821938">
      <w:start w:val="1"/>
      <w:numFmt w:val="lowerRoman"/>
      <w:lvlText w:val="%9."/>
      <w:lvlJc w:val="right"/>
      <w:pPr>
        <w:ind w:left="6480" w:hanging="180"/>
      </w:pPr>
    </w:lvl>
  </w:abstractNum>
  <w:abstractNum w:abstractNumId="8"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10"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C081426"/>
    <w:multiLevelType w:val="hybridMultilevel"/>
    <w:tmpl w:val="FFFFFFFF"/>
    <w:lvl w:ilvl="0" w:tplc="42AE78D2">
      <w:start w:val="1"/>
      <w:numFmt w:val="lowerRoman"/>
      <w:lvlText w:val="%1."/>
      <w:lvlJc w:val="right"/>
      <w:pPr>
        <w:ind w:left="720" w:hanging="360"/>
      </w:pPr>
    </w:lvl>
    <w:lvl w:ilvl="1" w:tplc="B64E5AFE">
      <w:start w:val="1"/>
      <w:numFmt w:val="lowerLetter"/>
      <w:lvlText w:val="%2."/>
      <w:lvlJc w:val="left"/>
      <w:pPr>
        <w:ind w:left="1440" w:hanging="360"/>
      </w:pPr>
    </w:lvl>
    <w:lvl w:ilvl="2" w:tplc="5AC83E80">
      <w:start w:val="1"/>
      <w:numFmt w:val="lowerRoman"/>
      <w:lvlText w:val="%3."/>
      <w:lvlJc w:val="right"/>
      <w:pPr>
        <w:ind w:left="2160" w:hanging="180"/>
      </w:pPr>
    </w:lvl>
    <w:lvl w:ilvl="3" w:tplc="404CF3F6">
      <w:start w:val="1"/>
      <w:numFmt w:val="decimal"/>
      <w:lvlText w:val="%4."/>
      <w:lvlJc w:val="left"/>
      <w:pPr>
        <w:ind w:left="2880" w:hanging="360"/>
      </w:pPr>
    </w:lvl>
    <w:lvl w:ilvl="4" w:tplc="D3A616FA">
      <w:start w:val="1"/>
      <w:numFmt w:val="lowerLetter"/>
      <w:lvlText w:val="%5."/>
      <w:lvlJc w:val="left"/>
      <w:pPr>
        <w:ind w:left="3600" w:hanging="360"/>
      </w:pPr>
    </w:lvl>
    <w:lvl w:ilvl="5" w:tplc="CC464874">
      <w:start w:val="1"/>
      <w:numFmt w:val="lowerRoman"/>
      <w:lvlText w:val="%6."/>
      <w:lvlJc w:val="right"/>
      <w:pPr>
        <w:ind w:left="4320" w:hanging="180"/>
      </w:pPr>
    </w:lvl>
    <w:lvl w:ilvl="6" w:tplc="E61A3410">
      <w:start w:val="1"/>
      <w:numFmt w:val="decimal"/>
      <w:lvlText w:val="%7."/>
      <w:lvlJc w:val="left"/>
      <w:pPr>
        <w:ind w:left="5040" w:hanging="360"/>
      </w:pPr>
    </w:lvl>
    <w:lvl w:ilvl="7" w:tplc="C8AE30EE">
      <w:start w:val="1"/>
      <w:numFmt w:val="lowerLetter"/>
      <w:lvlText w:val="%8."/>
      <w:lvlJc w:val="left"/>
      <w:pPr>
        <w:ind w:left="5760" w:hanging="360"/>
      </w:pPr>
    </w:lvl>
    <w:lvl w:ilvl="8" w:tplc="77CAF5D0">
      <w:start w:val="1"/>
      <w:numFmt w:val="lowerRoman"/>
      <w:lvlText w:val="%9."/>
      <w:lvlJc w:val="right"/>
      <w:pPr>
        <w:ind w:left="6480" w:hanging="180"/>
      </w:pPr>
    </w:lvl>
  </w:abstractNum>
  <w:abstractNum w:abstractNumId="12"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5B6C77"/>
    <w:multiLevelType w:val="multilevel"/>
    <w:tmpl w:val="664629F0"/>
    <w:styleLink w:val="CurrentList3"/>
    <w:lvl w:ilvl="0">
      <w:start w:val="1"/>
      <w:numFmt w:val="lowerLetter"/>
      <w:lvlText w:val="%1."/>
      <w:lvlJc w:val="left"/>
      <w:pPr>
        <w:ind w:left="720" w:hanging="360"/>
      </w:pPr>
    </w:lvl>
    <w:lvl w:ilvl="1">
      <w:start w:val="1"/>
      <w:numFmt w:val="upp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674B5C"/>
    <w:multiLevelType w:val="multilevel"/>
    <w:tmpl w:val="0248F870"/>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6" w15:restartNumberingAfterBreak="0">
    <w:nsid w:val="28197F74"/>
    <w:multiLevelType w:val="hybridMultilevel"/>
    <w:tmpl w:val="45BC970A"/>
    <w:lvl w:ilvl="0" w:tplc="821E51B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8" w15:restartNumberingAfterBreak="0">
    <w:nsid w:val="32C56AD3"/>
    <w:multiLevelType w:val="hybridMultilevel"/>
    <w:tmpl w:val="CEDA37A0"/>
    <w:lvl w:ilvl="0" w:tplc="9AB0CA7C">
      <w:start w:val="1"/>
      <w:numFmt w:val="lowerLetter"/>
      <w:lvlText w:val="%1."/>
      <w:lvlJc w:val="left"/>
      <w:pPr>
        <w:ind w:left="720" w:hanging="360"/>
      </w:pPr>
    </w:lvl>
    <w:lvl w:ilvl="1" w:tplc="571ADC66">
      <w:start w:val="1"/>
      <w:numFmt w:val="lowerRoman"/>
      <w:lvlText w:val="%2."/>
      <w:lvlJc w:val="left"/>
      <w:pPr>
        <w:ind w:left="1440" w:hanging="360"/>
      </w:pPr>
      <w:rPr>
        <w:rFonts w:hint="default"/>
      </w:r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9" w15:restartNumberingAfterBreak="0">
    <w:nsid w:val="337A119A"/>
    <w:multiLevelType w:val="hybridMultilevel"/>
    <w:tmpl w:val="F990C7B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9CD37A9"/>
    <w:multiLevelType w:val="hybridMultilevel"/>
    <w:tmpl w:val="42A644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D3C6EC4"/>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22B1D6D"/>
    <w:multiLevelType w:val="hybridMultilevel"/>
    <w:tmpl w:val="82128564"/>
    <w:lvl w:ilvl="0" w:tplc="7FBAAA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9334C1"/>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26"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7" w15:restartNumberingAfterBreak="0">
    <w:nsid w:val="50760933"/>
    <w:multiLevelType w:val="hybridMultilevel"/>
    <w:tmpl w:val="38F80F74"/>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8"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29" w15:restartNumberingAfterBreak="0">
    <w:nsid w:val="5292623F"/>
    <w:multiLevelType w:val="hybridMultilevel"/>
    <w:tmpl w:val="219CAD7E"/>
    <w:lvl w:ilvl="0" w:tplc="FFFFFFFF">
      <w:start w:val="1"/>
      <w:numFmt w:val="lowerLetter"/>
      <w:lvlText w:val="%1."/>
      <w:lvlJc w:val="left"/>
      <w:pPr>
        <w:ind w:left="720" w:hanging="360"/>
      </w:pPr>
    </w:lvl>
    <w:lvl w:ilvl="1" w:tplc="04090011">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53B1739E"/>
    <w:multiLevelType w:val="hybridMultilevel"/>
    <w:tmpl w:val="42A644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4411A45"/>
    <w:multiLevelType w:val="multilevel"/>
    <w:tmpl w:val="CBC6063C"/>
    <w:styleLink w:val="CurrentList6"/>
    <w:lvl w:ilvl="0">
      <w:start w:val="1"/>
      <w:numFmt w:val="decimal"/>
      <w:lvlText w:val="%1."/>
      <w:lvlJc w:val="left"/>
      <w:pPr>
        <w:ind w:left="216" w:hanging="7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33" w15:restartNumberingAfterBreak="0">
    <w:nsid w:val="572868E1"/>
    <w:multiLevelType w:val="multilevel"/>
    <w:tmpl w:val="C0CE468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FAC0CDC"/>
    <w:multiLevelType w:val="hybridMultilevel"/>
    <w:tmpl w:val="CBC6063C"/>
    <w:lvl w:ilvl="0" w:tplc="3F560FA0">
      <w:start w:val="1"/>
      <w:numFmt w:val="decimal"/>
      <w:lvlText w:val="%1."/>
      <w:lvlJc w:val="left"/>
      <w:pPr>
        <w:ind w:left="216"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37"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38" w15:restartNumberingAfterBreak="0">
    <w:nsid w:val="6C6B10CC"/>
    <w:multiLevelType w:val="multilevel"/>
    <w:tmpl w:val="313AD892"/>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2E5C5D"/>
    <w:multiLevelType w:val="multilevel"/>
    <w:tmpl w:val="D040E61E"/>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871202"/>
    <w:multiLevelType w:val="hybridMultilevel"/>
    <w:tmpl w:val="418E5B92"/>
    <w:lvl w:ilvl="0" w:tplc="0409000F">
      <w:start w:val="1"/>
      <w:numFmt w:val="decimal"/>
      <w:lvlText w:val="%1."/>
      <w:lvlJc w:val="left"/>
      <w:pPr>
        <w:ind w:left="360" w:hanging="360"/>
      </w:pPr>
      <w:rPr>
        <w:rFonts w:hint="default"/>
        <w:b/>
        <w:i w:val="0"/>
        <w:color w:val="000000" w:themeColor="text1"/>
      </w:rPr>
    </w:lvl>
    <w:lvl w:ilvl="1" w:tplc="DFD21B94">
      <w:start w:val="1"/>
      <w:numFmt w:val="upperLetter"/>
      <w:lvlText w:val="%2."/>
      <w:lvlJc w:val="left"/>
      <w:pPr>
        <w:ind w:left="1440" w:hanging="360"/>
      </w:pPr>
      <w:rPr>
        <w:rFonts w:hint="default"/>
        <w:color w:val="000000" w:themeColor="text1"/>
      </w:rPr>
    </w:lvl>
    <w:lvl w:ilvl="2" w:tplc="13BA2868">
      <w:start w:val="1"/>
      <w:numFmt w:val="decimal"/>
      <w:lvlText w:val="%3."/>
      <w:lvlJc w:val="left"/>
      <w:pPr>
        <w:ind w:left="2340" w:hanging="360"/>
      </w:pPr>
      <w:rPr>
        <w:rFonts w:hint="default"/>
      </w:rPr>
    </w:lvl>
    <w:lvl w:ilvl="3" w:tplc="9E2ECDA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B12958"/>
    <w:multiLevelType w:val="multilevel"/>
    <w:tmpl w:val="AA3440D0"/>
    <w:styleLink w:val="CurrentList5"/>
    <w:lvl w:ilvl="0">
      <w:start w:val="1"/>
      <w:numFmt w:val="decimal"/>
      <w:lvlText w:val="%1."/>
      <w:lvlJc w:val="left"/>
      <w:pPr>
        <w:ind w:left="720"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43" w15:restartNumberingAfterBreak="0">
    <w:nsid w:val="7D015331"/>
    <w:multiLevelType w:val="multilevel"/>
    <w:tmpl w:val="C840C0F4"/>
    <w:styleLink w:val="CurrentList7"/>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E525903"/>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abstractNum w:abstractNumId="46" w15:restartNumberingAfterBreak="0">
    <w:nsid w:val="7FE679DF"/>
    <w:multiLevelType w:val="hybridMultilevel"/>
    <w:tmpl w:val="3AB80DB0"/>
    <w:lvl w:ilvl="0" w:tplc="DB38A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1590037">
    <w:abstractNumId w:val="7"/>
  </w:num>
  <w:num w:numId="2" w16cid:durableId="1591423876">
    <w:abstractNumId w:val="38"/>
  </w:num>
  <w:num w:numId="3" w16cid:durableId="116415594">
    <w:abstractNumId w:val="33"/>
  </w:num>
  <w:num w:numId="4" w16cid:durableId="1588464571">
    <w:abstractNumId w:val="11"/>
  </w:num>
  <w:num w:numId="5" w16cid:durableId="1404259903">
    <w:abstractNumId w:val="18"/>
  </w:num>
  <w:num w:numId="6" w16cid:durableId="995112922">
    <w:abstractNumId w:val="34"/>
  </w:num>
  <w:num w:numId="7" w16cid:durableId="693768223">
    <w:abstractNumId w:val="25"/>
  </w:num>
  <w:num w:numId="8" w16cid:durableId="1973289043">
    <w:abstractNumId w:val="36"/>
  </w:num>
  <w:num w:numId="9" w16cid:durableId="1864510352">
    <w:abstractNumId w:val="3"/>
  </w:num>
  <w:num w:numId="10" w16cid:durableId="517700978">
    <w:abstractNumId w:val="6"/>
  </w:num>
  <w:num w:numId="11" w16cid:durableId="1319652769">
    <w:abstractNumId w:val="21"/>
  </w:num>
  <w:num w:numId="12" w16cid:durableId="767576874">
    <w:abstractNumId w:val="37"/>
  </w:num>
  <w:num w:numId="13" w16cid:durableId="131876485">
    <w:abstractNumId w:val="12"/>
  </w:num>
  <w:num w:numId="14" w16cid:durableId="1331105628">
    <w:abstractNumId w:val="42"/>
  </w:num>
  <w:num w:numId="15" w16cid:durableId="1282029478">
    <w:abstractNumId w:val="45"/>
  </w:num>
  <w:num w:numId="16" w16cid:durableId="927494706">
    <w:abstractNumId w:val="8"/>
  </w:num>
  <w:num w:numId="17" w16cid:durableId="414908942">
    <w:abstractNumId w:val="28"/>
  </w:num>
  <w:num w:numId="18" w16cid:durableId="225653624">
    <w:abstractNumId w:val="32"/>
  </w:num>
  <w:num w:numId="19" w16cid:durableId="1721631072">
    <w:abstractNumId w:val="17"/>
  </w:num>
  <w:num w:numId="20" w16cid:durableId="1431585131">
    <w:abstractNumId w:val="26"/>
  </w:num>
  <w:num w:numId="21" w16cid:durableId="876938522">
    <w:abstractNumId w:val="9"/>
  </w:num>
  <w:num w:numId="22" w16cid:durableId="1429080913">
    <w:abstractNumId w:val="4"/>
  </w:num>
  <w:num w:numId="23" w16cid:durableId="557592914">
    <w:abstractNumId w:val="15"/>
  </w:num>
  <w:num w:numId="24" w16cid:durableId="1327707635">
    <w:abstractNumId w:val="35"/>
  </w:num>
  <w:num w:numId="25" w16cid:durableId="729885779">
    <w:abstractNumId w:val="2"/>
  </w:num>
  <w:num w:numId="26" w16cid:durableId="14575241">
    <w:abstractNumId w:val="10"/>
  </w:num>
  <w:num w:numId="27" w16cid:durableId="511916398">
    <w:abstractNumId w:val="24"/>
  </w:num>
  <w:num w:numId="28" w16cid:durableId="1399985728">
    <w:abstractNumId w:val="1"/>
  </w:num>
  <w:num w:numId="29" w16cid:durableId="1675183753">
    <w:abstractNumId w:val="39"/>
  </w:num>
  <w:num w:numId="30" w16cid:durableId="193271678">
    <w:abstractNumId w:val="13"/>
  </w:num>
  <w:num w:numId="31" w16cid:durableId="1994866004">
    <w:abstractNumId w:val="20"/>
  </w:num>
  <w:num w:numId="32" w16cid:durableId="302464527">
    <w:abstractNumId w:val="30"/>
  </w:num>
  <w:num w:numId="33" w16cid:durableId="1801680361">
    <w:abstractNumId w:val="14"/>
  </w:num>
  <w:num w:numId="34" w16cid:durableId="1037389632">
    <w:abstractNumId w:val="41"/>
  </w:num>
  <w:num w:numId="35" w16cid:durableId="1870875506">
    <w:abstractNumId w:val="31"/>
  </w:num>
  <w:num w:numId="36" w16cid:durableId="859010314">
    <w:abstractNumId w:val="27"/>
  </w:num>
  <w:num w:numId="37" w16cid:durableId="878130079">
    <w:abstractNumId w:val="16"/>
  </w:num>
  <w:num w:numId="38" w16cid:durableId="1977031847">
    <w:abstractNumId w:val="43"/>
  </w:num>
  <w:num w:numId="39" w16cid:durableId="32777096">
    <w:abstractNumId w:val="22"/>
  </w:num>
  <w:num w:numId="40" w16cid:durableId="1535999608">
    <w:abstractNumId w:val="44"/>
  </w:num>
  <w:num w:numId="41" w16cid:durableId="1260289132">
    <w:abstractNumId w:val="19"/>
  </w:num>
  <w:num w:numId="42" w16cid:durableId="736896462">
    <w:abstractNumId w:val="29"/>
  </w:num>
  <w:num w:numId="43" w16cid:durableId="362248693">
    <w:abstractNumId w:val="0"/>
  </w:num>
  <w:num w:numId="44" w16cid:durableId="2147115269">
    <w:abstractNumId w:val="23"/>
  </w:num>
  <w:num w:numId="45" w16cid:durableId="1542740413">
    <w:abstractNumId w:val="46"/>
  </w:num>
  <w:num w:numId="46" w16cid:durableId="588538470">
    <w:abstractNumId w:val="40"/>
  </w:num>
  <w:num w:numId="47" w16cid:durableId="46419938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0FD3"/>
    <w:rsid w:val="00004769"/>
    <w:rsid w:val="0000638F"/>
    <w:rsid w:val="00010B58"/>
    <w:rsid w:val="00012174"/>
    <w:rsid w:val="0001688A"/>
    <w:rsid w:val="000313E5"/>
    <w:rsid w:val="00032AF2"/>
    <w:rsid w:val="00032DC6"/>
    <w:rsid w:val="00054C77"/>
    <w:rsid w:val="00060C54"/>
    <w:rsid w:val="00061E99"/>
    <w:rsid w:val="000620E1"/>
    <w:rsid w:val="00075B0D"/>
    <w:rsid w:val="00076CD4"/>
    <w:rsid w:val="00083F72"/>
    <w:rsid w:val="0008537A"/>
    <w:rsid w:val="0008651C"/>
    <w:rsid w:val="00097925"/>
    <w:rsid w:val="000A7211"/>
    <w:rsid w:val="000A7AA4"/>
    <w:rsid w:val="000B2567"/>
    <w:rsid w:val="000B3F24"/>
    <w:rsid w:val="000B64FF"/>
    <w:rsid w:val="000B72DF"/>
    <w:rsid w:val="000C4743"/>
    <w:rsid w:val="000D3169"/>
    <w:rsid w:val="000D3544"/>
    <w:rsid w:val="000D3D9D"/>
    <w:rsid w:val="000D4731"/>
    <w:rsid w:val="000E55B5"/>
    <w:rsid w:val="000F1D39"/>
    <w:rsid w:val="000F2944"/>
    <w:rsid w:val="000F444C"/>
    <w:rsid w:val="000F5881"/>
    <w:rsid w:val="000F7E1A"/>
    <w:rsid w:val="0010197E"/>
    <w:rsid w:val="001061AC"/>
    <w:rsid w:val="00106298"/>
    <w:rsid w:val="00106A7A"/>
    <w:rsid w:val="001135A4"/>
    <w:rsid w:val="00114216"/>
    <w:rsid w:val="00114F00"/>
    <w:rsid w:val="00134377"/>
    <w:rsid w:val="00135DA0"/>
    <w:rsid w:val="00140E37"/>
    <w:rsid w:val="001445C4"/>
    <w:rsid w:val="00146789"/>
    <w:rsid w:val="00161A24"/>
    <w:rsid w:val="001717E3"/>
    <w:rsid w:val="00171C1C"/>
    <w:rsid w:val="00181B60"/>
    <w:rsid w:val="00183BEC"/>
    <w:rsid w:val="00184455"/>
    <w:rsid w:val="001846A6"/>
    <w:rsid w:val="001909D4"/>
    <w:rsid w:val="00192EFF"/>
    <w:rsid w:val="00194F9C"/>
    <w:rsid w:val="00196E49"/>
    <w:rsid w:val="001A13E8"/>
    <w:rsid w:val="001A17F6"/>
    <w:rsid w:val="001A4B36"/>
    <w:rsid w:val="001A7DE1"/>
    <w:rsid w:val="001A7DFB"/>
    <w:rsid w:val="001B2055"/>
    <w:rsid w:val="001B287D"/>
    <w:rsid w:val="001B6EBA"/>
    <w:rsid w:val="001C17A3"/>
    <w:rsid w:val="001C6546"/>
    <w:rsid w:val="001D36EB"/>
    <w:rsid w:val="001D577A"/>
    <w:rsid w:val="001E07B4"/>
    <w:rsid w:val="001E0807"/>
    <w:rsid w:val="001E6FC6"/>
    <w:rsid w:val="001F0522"/>
    <w:rsid w:val="001F2A3D"/>
    <w:rsid w:val="001F41D3"/>
    <w:rsid w:val="00201AB8"/>
    <w:rsid w:val="0020463D"/>
    <w:rsid w:val="00214444"/>
    <w:rsid w:val="002169D8"/>
    <w:rsid w:val="00223216"/>
    <w:rsid w:val="0022345F"/>
    <w:rsid w:val="00223CCB"/>
    <w:rsid w:val="002304F7"/>
    <w:rsid w:val="002361E2"/>
    <w:rsid w:val="00237976"/>
    <w:rsid w:val="00241144"/>
    <w:rsid w:val="0025515E"/>
    <w:rsid w:val="00261582"/>
    <w:rsid w:val="0027003D"/>
    <w:rsid w:val="00275C24"/>
    <w:rsid w:val="00277B27"/>
    <w:rsid w:val="00281434"/>
    <w:rsid w:val="002826FB"/>
    <w:rsid w:val="00282C4F"/>
    <w:rsid w:val="00286527"/>
    <w:rsid w:val="00291BAE"/>
    <w:rsid w:val="002929FB"/>
    <w:rsid w:val="0029369C"/>
    <w:rsid w:val="002A2B74"/>
    <w:rsid w:val="002B0D11"/>
    <w:rsid w:val="002C4E0D"/>
    <w:rsid w:val="002C581D"/>
    <w:rsid w:val="002E7528"/>
    <w:rsid w:val="002F3F30"/>
    <w:rsid w:val="002F5A2F"/>
    <w:rsid w:val="002F79C1"/>
    <w:rsid w:val="0030041A"/>
    <w:rsid w:val="003118F3"/>
    <w:rsid w:val="003154A8"/>
    <w:rsid w:val="00317061"/>
    <w:rsid w:val="00317C41"/>
    <w:rsid w:val="00317F8F"/>
    <w:rsid w:val="003301D2"/>
    <w:rsid w:val="003314F4"/>
    <w:rsid w:val="00333689"/>
    <w:rsid w:val="003339CB"/>
    <w:rsid w:val="00334AA0"/>
    <w:rsid w:val="00335742"/>
    <w:rsid w:val="00341BE4"/>
    <w:rsid w:val="00342C46"/>
    <w:rsid w:val="00343D3D"/>
    <w:rsid w:val="0034434D"/>
    <w:rsid w:val="0034690B"/>
    <w:rsid w:val="0034787F"/>
    <w:rsid w:val="00352461"/>
    <w:rsid w:val="00360CF1"/>
    <w:rsid w:val="00365229"/>
    <w:rsid w:val="00371408"/>
    <w:rsid w:val="0037230C"/>
    <w:rsid w:val="00376B4A"/>
    <w:rsid w:val="00380065"/>
    <w:rsid w:val="003817D2"/>
    <w:rsid w:val="0038437E"/>
    <w:rsid w:val="00387F58"/>
    <w:rsid w:val="00390DC6"/>
    <w:rsid w:val="00391811"/>
    <w:rsid w:val="00392BFF"/>
    <w:rsid w:val="00393E17"/>
    <w:rsid w:val="003A0E02"/>
    <w:rsid w:val="003A0FF8"/>
    <w:rsid w:val="003A2FD6"/>
    <w:rsid w:val="003A7110"/>
    <w:rsid w:val="003A7A6E"/>
    <w:rsid w:val="003B0038"/>
    <w:rsid w:val="003B005A"/>
    <w:rsid w:val="003B1F0A"/>
    <w:rsid w:val="003B675E"/>
    <w:rsid w:val="003C74F5"/>
    <w:rsid w:val="003D069C"/>
    <w:rsid w:val="003D268F"/>
    <w:rsid w:val="003D3385"/>
    <w:rsid w:val="003D5DAE"/>
    <w:rsid w:val="003D64AB"/>
    <w:rsid w:val="003E5E38"/>
    <w:rsid w:val="003E610C"/>
    <w:rsid w:val="003E91E0"/>
    <w:rsid w:val="003F0BB0"/>
    <w:rsid w:val="003F0F23"/>
    <w:rsid w:val="003F2E8C"/>
    <w:rsid w:val="003F537D"/>
    <w:rsid w:val="0040086A"/>
    <w:rsid w:val="00400C27"/>
    <w:rsid w:val="00400CFB"/>
    <w:rsid w:val="004022D9"/>
    <w:rsid w:val="00402F61"/>
    <w:rsid w:val="00405F74"/>
    <w:rsid w:val="0041338A"/>
    <w:rsid w:val="00413AED"/>
    <w:rsid w:val="00421E19"/>
    <w:rsid w:val="00422D00"/>
    <w:rsid w:val="00423B94"/>
    <w:rsid w:val="00424C32"/>
    <w:rsid w:val="00424EF6"/>
    <w:rsid w:val="00435016"/>
    <w:rsid w:val="004369F8"/>
    <w:rsid w:val="0044066C"/>
    <w:rsid w:val="00447035"/>
    <w:rsid w:val="004518F9"/>
    <w:rsid w:val="00462716"/>
    <w:rsid w:val="004721C6"/>
    <w:rsid w:val="00474D5B"/>
    <w:rsid w:val="00480224"/>
    <w:rsid w:val="00480B99"/>
    <w:rsid w:val="0049534A"/>
    <w:rsid w:val="004A7C16"/>
    <w:rsid w:val="004B4DE2"/>
    <w:rsid w:val="004D2FF5"/>
    <w:rsid w:val="004D3CF3"/>
    <w:rsid w:val="004D4225"/>
    <w:rsid w:val="004D498F"/>
    <w:rsid w:val="004E3094"/>
    <w:rsid w:val="004E629B"/>
    <w:rsid w:val="004F443B"/>
    <w:rsid w:val="004F451D"/>
    <w:rsid w:val="004F76B1"/>
    <w:rsid w:val="0050542B"/>
    <w:rsid w:val="005102EA"/>
    <w:rsid w:val="005112A1"/>
    <w:rsid w:val="0051570F"/>
    <w:rsid w:val="00523693"/>
    <w:rsid w:val="005242B6"/>
    <w:rsid w:val="00527129"/>
    <w:rsid w:val="00532BA9"/>
    <w:rsid w:val="00533646"/>
    <w:rsid w:val="00535BCF"/>
    <w:rsid w:val="00543528"/>
    <w:rsid w:val="00546202"/>
    <w:rsid w:val="00546F5D"/>
    <w:rsid w:val="0054700D"/>
    <w:rsid w:val="00547F0C"/>
    <w:rsid w:val="0055293C"/>
    <w:rsid w:val="00553E19"/>
    <w:rsid w:val="00554E7A"/>
    <w:rsid w:val="00555D53"/>
    <w:rsid w:val="00555E1A"/>
    <w:rsid w:val="00561009"/>
    <w:rsid w:val="00563EC1"/>
    <w:rsid w:val="00566BAB"/>
    <w:rsid w:val="00571192"/>
    <w:rsid w:val="005717D8"/>
    <w:rsid w:val="005721F8"/>
    <w:rsid w:val="00572F40"/>
    <w:rsid w:val="0057383E"/>
    <w:rsid w:val="005756C9"/>
    <w:rsid w:val="00576664"/>
    <w:rsid w:val="005815EC"/>
    <w:rsid w:val="005839EA"/>
    <w:rsid w:val="0058458D"/>
    <w:rsid w:val="00587CAF"/>
    <w:rsid w:val="00593F60"/>
    <w:rsid w:val="00596CEA"/>
    <w:rsid w:val="00597AF2"/>
    <w:rsid w:val="005A524D"/>
    <w:rsid w:val="005A58CA"/>
    <w:rsid w:val="005B12B5"/>
    <w:rsid w:val="005C30A0"/>
    <w:rsid w:val="005C5CA2"/>
    <w:rsid w:val="005C78C4"/>
    <w:rsid w:val="005D45C6"/>
    <w:rsid w:val="005E32F6"/>
    <w:rsid w:val="005F4048"/>
    <w:rsid w:val="005F694F"/>
    <w:rsid w:val="006015A6"/>
    <w:rsid w:val="00606111"/>
    <w:rsid w:val="00620D7C"/>
    <w:rsid w:val="006255C5"/>
    <w:rsid w:val="0063339C"/>
    <w:rsid w:val="00634102"/>
    <w:rsid w:val="00643B39"/>
    <w:rsid w:val="00644CFF"/>
    <w:rsid w:val="00644FCE"/>
    <w:rsid w:val="006500A5"/>
    <w:rsid w:val="0065515B"/>
    <w:rsid w:val="00660E62"/>
    <w:rsid w:val="006660AF"/>
    <w:rsid w:val="00675660"/>
    <w:rsid w:val="00677752"/>
    <w:rsid w:val="00681A1C"/>
    <w:rsid w:val="00681EC5"/>
    <w:rsid w:val="006840BE"/>
    <w:rsid w:val="00697038"/>
    <w:rsid w:val="00697388"/>
    <w:rsid w:val="006A6738"/>
    <w:rsid w:val="006B1E21"/>
    <w:rsid w:val="006C05BB"/>
    <w:rsid w:val="006C06D7"/>
    <w:rsid w:val="006C2076"/>
    <w:rsid w:val="006C5EAB"/>
    <w:rsid w:val="006E01D2"/>
    <w:rsid w:val="006E0CAD"/>
    <w:rsid w:val="006F1153"/>
    <w:rsid w:val="006F59D3"/>
    <w:rsid w:val="00700C6F"/>
    <w:rsid w:val="007014C0"/>
    <w:rsid w:val="00704A73"/>
    <w:rsid w:val="0071199B"/>
    <w:rsid w:val="007130DB"/>
    <w:rsid w:val="00713EF2"/>
    <w:rsid w:val="00714D10"/>
    <w:rsid w:val="007216C6"/>
    <w:rsid w:val="007263E8"/>
    <w:rsid w:val="00734D6D"/>
    <w:rsid w:val="0073539F"/>
    <w:rsid w:val="00744FD3"/>
    <w:rsid w:val="007455D5"/>
    <w:rsid w:val="00750705"/>
    <w:rsid w:val="00762DD5"/>
    <w:rsid w:val="00771026"/>
    <w:rsid w:val="00771AB9"/>
    <w:rsid w:val="007761E7"/>
    <w:rsid w:val="00780FDB"/>
    <w:rsid w:val="007842E7"/>
    <w:rsid w:val="00785330"/>
    <w:rsid w:val="00792AFE"/>
    <w:rsid w:val="00792DD8"/>
    <w:rsid w:val="007A77A4"/>
    <w:rsid w:val="007B3CAD"/>
    <w:rsid w:val="007B58DD"/>
    <w:rsid w:val="007B78BC"/>
    <w:rsid w:val="007C0ADD"/>
    <w:rsid w:val="007C7674"/>
    <w:rsid w:val="007D0FE1"/>
    <w:rsid w:val="007D3789"/>
    <w:rsid w:val="007D74FF"/>
    <w:rsid w:val="007F5ED9"/>
    <w:rsid w:val="007F6106"/>
    <w:rsid w:val="0080139A"/>
    <w:rsid w:val="008103D8"/>
    <w:rsid w:val="008105F7"/>
    <w:rsid w:val="008213F0"/>
    <w:rsid w:val="008224A2"/>
    <w:rsid w:val="00823F20"/>
    <w:rsid w:val="00827154"/>
    <w:rsid w:val="0082794C"/>
    <w:rsid w:val="00830F69"/>
    <w:rsid w:val="00836F27"/>
    <w:rsid w:val="008454D5"/>
    <w:rsid w:val="0084583E"/>
    <w:rsid w:val="00851A53"/>
    <w:rsid w:val="00853F40"/>
    <w:rsid w:val="00861823"/>
    <w:rsid w:val="0086483B"/>
    <w:rsid w:val="00867D5B"/>
    <w:rsid w:val="00870083"/>
    <w:rsid w:val="00874D9B"/>
    <w:rsid w:val="00881977"/>
    <w:rsid w:val="0088395C"/>
    <w:rsid w:val="00886BAF"/>
    <w:rsid w:val="008910C0"/>
    <w:rsid w:val="00893FC8"/>
    <w:rsid w:val="0089741A"/>
    <w:rsid w:val="008A0171"/>
    <w:rsid w:val="008A1ECE"/>
    <w:rsid w:val="008A3EF2"/>
    <w:rsid w:val="008A5E6A"/>
    <w:rsid w:val="008B0B3D"/>
    <w:rsid w:val="008B1FE5"/>
    <w:rsid w:val="008C4763"/>
    <w:rsid w:val="008C5B87"/>
    <w:rsid w:val="008C6414"/>
    <w:rsid w:val="008C7CD6"/>
    <w:rsid w:val="008D149D"/>
    <w:rsid w:val="008D219E"/>
    <w:rsid w:val="008D68F7"/>
    <w:rsid w:val="008E09E9"/>
    <w:rsid w:val="008E1A3B"/>
    <w:rsid w:val="008F00CB"/>
    <w:rsid w:val="008F282D"/>
    <w:rsid w:val="008F41CD"/>
    <w:rsid w:val="0090034A"/>
    <w:rsid w:val="009121FF"/>
    <w:rsid w:val="009126AE"/>
    <w:rsid w:val="00920ABA"/>
    <w:rsid w:val="009223C1"/>
    <w:rsid w:val="00922DA2"/>
    <w:rsid w:val="00930138"/>
    <w:rsid w:val="00932AF8"/>
    <w:rsid w:val="00942CDF"/>
    <w:rsid w:val="00944A20"/>
    <w:rsid w:val="009470A1"/>
    <w:rsid w:val="00954F48"/>
    <w:rsid w:val="00956A5F"/>
    <w:rsid w:val="00966EBF"/>
    <w:rsid w:val="009676B9"/>
    <w:rsid w:val="00970291"/>
    <w:rsid w:val="00981B8E"/>
    <w:rsid w:val="00987D87"/>
    <w:rsid w:val="009910F6"/>
    <w:rsid w:val="00995DFD"/>
    <w:rsid w:val="0099726D"/>
    <w:rsid w:val="009A16AE"/>
    <w:rsid w:val="009A1710"/>
    <w:rsid w:val="009A239B"/>
    <w:rsid w:val="009A3761"/>
    <w:rsid w:val="009B54EC"/>
    <w:rsid w:val="009B5A5D"/>
    <w:rsid w:val="009C03D7"/>
    <w:rsid w:val="009C4CB2"/>
    <w:rsid w:val="009C5297"/>
    <w:rsid w:val="009C6D1A"/>
    <w:rsid w:val="009D0222"/>
    <w:rsid w:val="009D1790"/>
    <w:rsid w:val="009D41DF"/>
    <w:rsid w:val="009D4B4D"/>
    <w:rsid w:val="009E1950"/>
    <w:rsid w:val="009E200A"/>
    <w:rsid w:val="009F01FB"/>
    <w:rsid w:val="009F65DF"/>
    <w:rsid w:val="00A00D62"/>
    <w:rsid w:val="00A13A50"/>
    <w:rsid w:val="00A3743A"/>
    <w:rsid w:val="00A40DFA"/>
    <w:rsid w:val="00A453AA"/>
    <w:rsid w:val="00A50E9D"/>
    <w:rsid w:val="00A55151"/>
    <w:rsid w:val="00A64020"/>
    <w:rsid w:val="00A7144B"/>
    <w:rsid w:val="00A917AA"/>
    <w:rsid w:val="00A92F8F"/>
    <w:rsid w:val="00A9346A"/>
    <w:rsid w:val="00A944F8"/>
    <w:rsid w:val="00A9698F"/>
    <w:rsid w:val="00A96A01"/>
    <w:rsid w:val="00AA1134"/>
    <w:rsid w:val="00AA2072"/>
    <w:rsid w:val="00AA27CB"/>
    <w:rsid w:val="00AB0319"/>
    <w:rsid w:val="00AB3631"/>
    <w:rsid w:val="00AB5FB8"/>
    <w:rsid w:val="00AC591B"/>
    <w:rsid w:val="00AC5FD5"/>
    <w:rsid w:val="00AD6857"/>
    <w:rsid w:val="00AF13F9"/>
    <w:rsid w:val="00AF5D7D"/>
    <w:rsid w:val="00B02C50"/>
    <w:rsid w:val="00B04420"/>
    <w:rsid w:val="00B060EF"/>
    <w:rsid w:val="00B102CF"/>
    <w:rsid w:val="00B103E3"/>
    <w:rsid w:val="00B16032"/>
    <w:rsid w:val="00B16943"/>
    <w:rsid w:val="00B20B9C"/>
    <w:rsid w:val="00B319D1"/>
    <w:rsid w:val="00B34D40"/>
    <w:rsid w:val="00B40121"/>
    <w:rsid w:val="00B4142A"/>
    <w:rsid w:val="00B43441"/>
    <w:rsid w:val="00B52ED5"/>
    <w:rsid w:val="00B57473"/>
    <w:rsid w:val="00B575A4"/>
    <w:rsid w:val="00B57867"/>
    <w:rsid w:val="00B60A1F"/>
    <w:rsid w:val="00B61E83"/>
    <w:rsid w:val="00B630F7"/>
    <w:rsid w:val="00B646A8"/>
    <w:rsid w:val="00B64BED"/>
    <w:rsid w:val="00B67D0B"/>
    <w:rsid w:val="00B736F6"/>
    <w:rsid w:val="00B77476"/>
    <w:rsid w:val="00B8409C"/>
    <w:rsid w:val="00B915AA"/>
    <w:rsid w:val="00B91DDE"/>
    <w:rsid w:val="00B96AAC"/>
    <w:rsid w:val="00BA2DEA"/>
    <w:rsid w:val="00BA4EEA"/>
    <w:rsid w:val="00BB6C6D"/>
    <w:rsid w:val="00BD0429"/>
    <w:rsid w:val="00BD1EAF"/>
    <w:rsid w:val="00BD40BB"/>
    <w:rsid w:val="00BE361D"/>
    <w:rsid w:val="00BE58E3"/>
    <w:rsid w:val="00BE6E17"/>
    <w:rsid w:val="00BF6AE4"/>
    <w:rsid w:val="00C100B2"/>
    <w:rsid w:val="00C14191"/>
    <w:rsid w:val="00C16A90"/>
    <w:rsid w:val="00C2547A"/>
    <w:rsid w:val="00C25DB1"/>
    <w:rsid w:val="00C27FBA"/>
    <w:rsid w:val="00C322B0"/>
    <w:rsid w:val="00C34369"/>
    <w:rsid w:val="00C43BCE"/>
    <w:rsid w:val="00C45322"/>
    <w:rsid w:val="00C57491"/>
    <w:rsid w:val="00C60CA8"/>
    <w:rsid w:val="00C8332D"/>
    <w:rsid w:val="00C97126"/>
    <w:rsid w:val="00CA6479"/>
    <w:rsid w:val="00CB270A"/>
    <w:rsid w:val="00CB2971"/>
    <w:rsid w:val="00CC1D46"/>
    <w:rsid w:val="00CC4E80"/>
    <w:rsid w:val="00CC6B59"/>
    <w:rsid w:val="00CC737B"/>
    <w:rsid w:val="00CC7D01"/>
    <w:rsid w:val="00CD1D9D"/>
    <w:rsid w:val="00CD524C"/>
    <w:rsid w:val="00CD5F6C"/>
    <w:rsid w:val="00CF32D1"/>
    <w:rsid w:val="00CF748F"/>
    <w:rsid w:val="00D001D3"/>
    <w:rsid w:val="00D113A7"/>
    <w:rsid w:val="00D114BF"/>
    <w:rsid w:val="00D134F9"/>
    <w:rsid w:val="00D1402B"/>
    <w:rsid w:val="00D160BA"/>
    <w:rsid w:val="00D24C0A"/>
    <w:rsid w:val="00D259C1"/>
    <w:rsid w:val="00D31106"/>
    <w:rsid w:val="00D32E6E"/>
    <w:rsid w:val="00D341B8"/>
    <w:rsid w:val="00D363D2"/>
    <w:rsid w:val="00D374DF"/>
    <w:rsid w:val="00D37BC8"/>
    <w:rsid w:val="00D4048F"/>
    <w:rsid w:val="00D4586E"/>
    <w:rsid w:val="00D5222B"/>
    <w:rsid w:val="00D52F7B"/>
    <w:rsid w:val="00D63622"/>
    <w:rsid w:val="00D64E89"/>
    <w:rsid w:val="00D6620E"/>
    <w:rsid w:val="00D83676"/>
    <w:rsid w:val="00D96DA9"/>
    <w:rsid w:val="00D96F85"/>
    <w:rsid w:val="00DA216E"/>
    <w:rsid w:val="00DA5016"/>
    <w:rsid w:val="00DA523E"/>
    <w:rsid w:val="00DA58C4"/>
    <w:rsid w:val="00DA730C"/>
    <w:rsid w:val="00DB4FFE"/>
    <w:rsid w:val="00DB6758"/>
    <w:rsid w:val="00DB7217"/>
    <w:rsid w:val="00DB7D7D"/>
    <w:rsid w:val="00DC56EA"/>
    <w:rsid w:val="00DC73DA"/>
    <w:rsid w:val="00DD1519"/>
    <w:rsid w:val="00DD3DA1"/>
    <w:rsid w:val="00DD53DF"/>
    <w:rsid w:val="00DD65F7"/>
    <w:rsid w:val="00DD67E7"/>
    <w:rsid w:val="00DE2A0B"/>
    <w:rsid w:val="00DE32C9"/>
    <w:rsid w:val="00DE67DB"/>
    <w:rsid w:val="00DE6DCE"/>
    <w:rsid w:val="00DF0AC3"/>
    <w:rsid w:val="00DF1777"/>
    <w:rsid w:val="00DF23B1"/>
    <w:rsid w:val="00E03456"/>
    <w:rsid w:val="00E03FAE"/>
    <w:rsid w:val="00E04719"/>
    <w:rsid w:val="00E06CC7"/>
    <w:rsid w:val="00E07272"/>
    <w:rsid w:val="00E1277F"/>
    <w:rsid w:val="00E21012"/>
    <w:rsid w:val="00E23C62"/>
    <w:rsid w:val="00E27323"/>
    <w:rsid w:val="00E326E2"/>
    <w:rsid w:val="00E34920"/>
    <w:rsid w:val="00E36053"/>
    <w:rsid w:val="00E43AF3"/>
    <w:rsid w:val="00E517A9"/>
    <w:rsid w:val="00E558F3"/>
    <w:rsid w:val="00E6381A"/>
    <w:rsid w:val="00E6679B"/>
    <w:rsid w:val="00E72932"/>
    <w:rsid w:val="00E72FF2"/>
    <w:rsid w:val="00E7427C"/>
    <w:rsid w:val="00E7465F"/>
    <w:rsid w:val="00E74D5B"/>
    <w:rsid w:val="00E81E9C"/>
    <w:rsid w:val="00E8527B"/>
    <w:rsid w:val="00E87818"/>
    <w:rsid w:val="00E90F82"/>
    <w:rsid w:val="00E95380"/>
    <w:rsid w:val="00EA02CA"/>
    <w:rsid w:val="00EA4772"/>
    <w:rsid w:val="00EB0D0C"/>
    <w:rsid w:val="00EB27EF"/>
    <w:rsid w:val="00EB433B"/>
    <w:rsid w:val="00EB45C8"/>
    <w:rsid w:val="00EC0A53"/>
    <w:rsid w:val="00EC7B0D"/>
    <w:rsid w:val="00EE4987"/>
    <w:rsid w:val="00EE6DE7"/>
    <w:rsid w:val="00EF6A8E"/>
    <w:rsid w:val="00F0083D"/>
    <w:rsid w:val="00F01C05"/>
    <w:rsid w:val="00F0AC34"/>
    <w:rsid w:val="00F11803"/>
    <w:rsid w:val="00F15C5D"/>
    <w:rsid w:val="00F22F6E"/>
    <w:rsid w:val="00F23B56"/>
    <w:rsid w:val="00F2667F"/>
    <w:rsid w:val="00F300BB"/>
    <w:rsid w:val="00F316EF"/>
    <w:rsid w:val="00F34E4A"/>
    <w:rsid w:val="00F357F2"/>
    <w:rsid w:val="00F41922"/>
    <w:rsid w:val="00F55F03"/>
    <w:rsid w:val="00F62A49"/>
    <w:rsid w:val="00F707B1"/>
    <w:rsid w:val="00F72F91"/>
    <w:rsid w:val="00F74A52"/>
    <w:rsid w:val="00F869A9"/>
    <w:rsid w:val="00F9110A"/>
    <w:rsid w:val="00F95A4E"/>
    <w:rsid w:val="00FA52A4"/>
    <w:rsid w:val="00FA64E3"/>
    <w:rsid w:val="00FA6B06"/>
    <w:rsid w:val="00FB0198"/>
    <w:rsid w:val="00FB0DCB"/>
    <w:rsid w:val="00FB45EF"/>
    <w:rsid w:val="00FB66C5"/>
    <w:rsid w:val="00FBEC89"/>
    <w:rsid w:val="00FC0F55"/>
    <w:rsid w:val="00FC2FFB"/>
    <w:rsid w:val="00FC551C"/>
    <w:rsid w:val="00FC5B82"/>
    <w:rsid w:val="00FC6BCD"/>
    <w:rsid w:val="00FC7E33"/>
    <w:rsid w:val="00FD08E4"/>
    <w:rsid w:val="00FD4378"/>
    <w:rsid w:val="00FE1E46"/>
    <w:rsid w:val="00FE423D"/>
    <w:rsid w:val="00FE5F87"/>
    <w:rsid w:val="00FE797D"/>
    <w:rsid w:val="00FF0158"/>
    <w:rsid w:val="00FF1D62"/>
    <w:rsid w:val="00FF2349"/>
    <w:rsid w:val="00FF2D6F"/>
    <w:rsid w:val="0116B041"/>
    <w:rsid w:val="019D43CD"/>
    <w:rsid w:val="01A22A8C"/>
    <w:rsid w:val="02853478"/>
    <w:rsid w:val="02E2DC46"/>
    <w:rsid w:val="02FFF12F"/>
    <w:rsid w:val="032F3EC2"/>
    <w:rsid w:val="0336B56E"/>
    <w:rsid w:val="03407F51"/>
    <w:rsid w:val="034D5B46"/>
    <w:rsid w:val="03719658"/>
    <w:rsid w:val="0395F6B8"/>
    <w:rsid w:val="042104D9"/>
    <w:rsid w:val="048F4D2E"/>
    <w:rsid w:val="04AB7AC5"/>
    <w:rsid w:val="052964F8"/>
    <w:rsid w:val="054F3F3D"/>
    <w:rsid w:val="05E4E29E"/>
    <w:rsid w:val="0602A6E9"/>
    <w:rsid w:val="0603F804"/>
    <w:rsid w:val="0682A184"/>
    <w:rsid w:val="076C2306"/>
    <w:rsid w:val="07A7AC9A"/>
    <w:rsid w:val="07B3B5E9"/>
    <w:rsid w:val="07DECBB7"/>
    <w:rsid w:val="08DF7B70"/>
    <w:rsid w:val="090C4D92"/>
    <w:rsid w:val="0917B48B"/>
    <w:rsid w:val="091B0396"/>
    <w:rsid w:val="0A1AB812"/>
    <w:rsid w:val="0A2BDB20"/>
    <w:rsid w:val="0A3A2665"/>
    <w:rsid w:val="0A6708A1"/>
    <w:rsid w:val="0A9C3EC0"/>
    <w:rsid w:val="0ABC9F71"/>
    <w:rsid w:val="0AD5701D"/>
    <w:rsid w:val="0B71A581"/>
    <w:rsid w:val="0BD3A398"/>
    <w:rsid w:val="0BDCF2BD"/>
    <w:rsid w:val="0BF44881"/>
    <w:rsid w:val="0BF5EB30"/>
    <w:rsid w:val="0BFEC607"/>
    <w:rsid w:val="0C0FAFBE"/>
    <w:rsid w:val="0C241821"/>
    <w:rsid w:val="0CC34CE4"/>
    <w:rsid w:val="0D0E36EF"/>
    <w:rsid w:val="0D48E777"/>
    <w:rsid w:val="0DA64C8D"/>
    <w:rsid w:val="0DD733CD"/>
    <w:rsid w:val="0E5CA2BA"/>
    <w:rsid w:val="0E8188F0"/>
    <w:rsid w:val="0EA94643"/>
    <w:rsid w:val="0EAE9C9D"/>
    <w:rsid w:val="0F077B53"/>
    <w:rsid w:val="0F7E2D78"/>
    <w:rsid w:val="0FA8BFE1"/>
    <w:rsid w:val="0FCF1BF6"/>
    <w:rsid w:val="0FF8731B"/>
    <w:rsid w:val="101C8268"/>
    <w:rsid w:val="10432283"/>
    <w:rsid w:val="105EC290"/>
    <w:rsid w:val="10B3DDEF"/>
    <w:rsid w:val="10CB53F7"/>
    <w:rsid w:val="11439415"/>
    <w:rsid w:val="1167C30D"/>
    <w:rsid w:val="11787C87"/>
    <w:rsid w:val="11D55861"/>
    <w:rsid w:val="11D8A15E"/>
    <w:rsid w:val="11DAEB58"/>
    <w:rsid w:val="12209207"/>
    <w:rsid w:val="13310FC0"/>
    <w:rsid w:val="1357257E"/>
    <w:rsid w:val="13966352"/>
    <w:rsid w:val="1399A78D"/>
    <w:rsid w:val="13F8D1E1"/>
    <w:rsid w:val="142E51AB"/>
    <w:rsid w:val="142E999A"/>
    <w:rsid w:val="14519E9B"/>
    <w:rsid w:val="1468DABA"/>
    <w:rsid w:val="14AE9E81"/>
    <w:rsid w:val="14E97338"/>
    <w:rsid w:val="1543215D"/>
    <w:rsid w:val="15760F55"/>
    <w:rsid w:val="1601B0D8"/>
    <w:rsid w:val="1605FCE4"/>
    <w:rsid w:val="161436FF"/>
    <w:rsid w:val="1683CF8F"/>
    <w:rsid w:val="16D668B0"/>
    <w:rsid w:val="1706001F"/>
    <w:rsid w:val="1732915A"/>
    <w:rsid w:val="173373DC"/>
    <w:rsid w:val="1761D896"/>
    <w:rsid w:val="17B1EE07"/>
    <w:rsid w:val="17E1DEEE"/>
    <w:rsid w:val="184E3468"/>
    <w:rsid w:val="18753D9D"/>
    <w:rsid w:val="1899D3FF"/>
    <w:rsid w:val="189F697C"/>
    <w:rsid w:val="18C65411"/>
    <w:rsid w:val="18ECA71D"/>
    <w:rsid w:val="18EF4493"/>
    <w:rsid w:val="18F6CCB1"/>
    <w:rsid w:val="194FA227"/>
    <w:rsid w:val="19520A43"/>
    <w:rsid w:val="19C66702"/>
    <w:rsid w:val="1AAE4560"/>
    <w:rsid w:val="1B121EC4"/>
    <w:rsid w:val="1BCFB355"/>
    <w:rsid w:val="1BF92761"/>
    <w:rsid w:val="1C79981D"/>
    <w:rsid w:val="1CA625D4"/>
    <w:rsid w:val="1CAF3F21"/>
    <w:rsid w:val="1CE9C626"/>
    <w:rsid w:val="1D03C9DF"/>
    <w:rsid w:val="1D1E5941"/>
    <w:rsid w:val="1DF880E1"/>
    <w:rsid w:val="1E859687"/>
    <w:rsid w:val="1E9F9A40"/>
    <w:rsid w:val="1EC118F8"/>
    <w:rsid w:val="1EDAD989"/>
    <w:rsid w:val="1F8178D6"/>
    <w:rsid w:val="1FCEBB9C"/>
    <w:rsid w:val="201C8029"/>
    <w:rsid w:val="2066FE52"/>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8F0903"/>
    <w:rsid w:val="24BD3DCB"/>
    <w:rsid w:val="24C4D41B"/>
    <w:rsid w:val="24E24D0E"/>
    <w:rsid w:val="254F2E21"/>
    <w:rsid w:val="2556D243"/>
    <w:rsid w:val="2583A0BB"/>
    <w:rsid w:val="263BA9B0"/>
    <w:rsid w:val="2694C5FC"/>
    <w:rsid w:val="26BCAC75"/>
    <w:rsid w:val="26D98788"/>
    <w:rsid w:val="271B5C5D"/>
    <w:rsid w:val="2721E4D2"/>
    <w:rsid w:val="27A83AA2"/>
    <w:rsid w:val="27FE3716"/>
    <w:rsid w:val="280453F0"/>
    <w:rsid w:val="2812B84E"/>
    <w:rsid w:val="28383ADC"/>
    <w:rsid w:val="2862AB35"/>
    <w:rsid w:val="289754ED"/>
    <w:rsid w:val="28A8D96E"/>
    <w:rsid w:val="28BB417D"/>
    <w:rsid w:val="28CBADC4"/>
    <w:rsid w:val="29203BC0"/>
    <w:rsid w:val="2932DCD5"/>
    <w:rsid w:val="2948CAC7"/>
    <w:rsid w:val="299304CC"/>
    <w:rsid w:val="29D03ACE"/>
    <w:rsid w:val="2A0BC11C"/>
    <w:rsid w:val="2A1B6FEB"/>
    <w:rsid w:val="2A2DAE73"/>
    <w:rsid w:val="2A5BAAD7"/>
    <w:rsid w:val="2A67E861"/>
    <w:rsid w:val="2A803520"/>
    <w:rsid w:val="2A8035C2"/>
    <w:rsid w:val="2AC532E7"/>
    <w:rsid w:val="2ADAC329"/>
    <w:rsid w:val="2B0E5B51"/>
    <w:rsid w:val="2B170A74"/>
    <w:rsid w:val="2B34159F"/>
    <w:rsid w:val="2BCA2C67"/>
    <w:rsid w:val="2C62C768"/>
    <w:rsid w:val="2C6D5B63"/>
    <w:rsid w:val="2C8E9844"/>
    <w:rsid w:val="2CEC7630"/>
    <w:rsid w:val="2D53D754"/>
    <w:rsid w:val="2DB892ED"/>
    <w:rsid w:val="2DF3ACE3"/>
    <w:rsid w:val="2E0BD2F7"/>
    <w:rsid w:val="2E1263EB"/>
    <w:rsid w:val="2E752138"/>
    <w:rsid w:val="2F0128A3"/>
    <w:rsid w:val="2F4593A9"/>
    <w:rsid w:val="2F51D7F5"/>
    <w:rsid w:val="2F547E94"/>
    <w:rsid w:val="2F87A10D"/>
    <w:rsid w:val="2FBE377E"/>
    <w:rsid w:val="30205755"/>
    <w:rsid w:val="30EAB1FB"/>
    <w:rsid w:val="316EBA00"/>
    <w:rsid w:val="31D4A3BF"/>
    <w:rsid w:val="3246C096"/>
    <w:rsid w:val="32792506"/>
    <w:rsid w:val="3283DC51"/>
    <w:rsid w:val="335DF4B7"/>
    <w:rsid w:val="3432EA77"/>
    <w:rsid w:val="348B8716"/>
    <w:rsid w:val="34987EA6"/>
    <w:rsid w:val="34A66655"/>
    <w:rsid w:val="35415930"/>
    <w:rsid w:val="356CFC4B"/>
    <w:rsid w:val="356F6F6F"/>
    <w:rsid w:val="35F073EA"/>
    <w:rsid w:val="363E2F14"/>
    <w:rsid w:val="3654294C"/>
    <w:rsid w:val="36880601"/>
    <w:rsid w:val="36A755C8"/>
    <w:rsid w:val="36E371CF"/>
    <w:rsid w:val="371F0E9C"/>
    <w:rsid w:val="374F9BFA"/>
    <w:rsid w:val="378D1F36"/>
    <w:rsid w:val="37C133B7"/>
    <w:rsid w:val="37C327D8"/>
    <w:rsid w:val="37E2CFE8"/>
    <w:rsid w:val="3847D0AF"/>
    <w:rsid w:val="384BEF9C"/>
    <w:rsid w:val="389460B1"/>
    <w:rsid w:val="38B64A52"/>
    <w:rsid w:val="3927F5EE"/>
    <w:rsid w:val="393B7028"/>
    <w:rsid w:val="395C3E88"/>
    <w:rsid w:val="39C4D93B"/>
    <w:rsid w:val="39E4867E"/>
    <w:rsid w:val="39FF7DC3"/>
    <w:rsid w:val="3A004119"/>
    <w:rsid w:val="3A0D01F5"/>
    <w:rsid w:val="3A6399C4"/>
    <w:rsid w:val="3AE1BE48"/>
    <w:rsid w:val="3AF8D479"/>
    <w:rsid w:val="3B873B7D"/>
    <w:rsid w:val="3BAE99EC"/>
    <w:rsid w:val="3BC7585D"/>
    <w:rsid w:val="3BCF155A"/>
    <w:rsid w:val="3BFA6A8A"/>
    <w:rsid w:val="3CED9627"/>
    <w:rsid w:val="3D506420"/>
    <w:rsid w:val="3D7C72BB"/>
    <w:rsid w:val="3DEF835E"/>
    <w:rsid w:val="3E55CC9E"/>
    <w:rsid w:val="3EE63AAE"/>
    <w:rsid w:val="3F15F8B5"/>
    <w:rsid w:val="3F8B53BF"/>
    <w:rsid w:val="3FF204B6"/>
    <w:rsid w:val="3FF34ED1"/>
    <w:rsid w:val="4053C802"/>
    <w:rsid w:val="40AA76FB"/>
    <w:rsid w:val="40C721EE"/>
    <w:rsid w:val="40EC6E99"/>
    <w:rsid w:val="40F47013"/>
    <w:rsid w:val="4126BB1B"/>
    <w:rsid w:val="419B066D"/>
    <w:rsid w:val="41AE6A3D"/>
    <w:rsid w:val="41D6D57D"/>
    <w:rsid w:val="41EF9863"/>
    <w:rsid w:val="41F247BF"/>
    <w:rsid w:val="4254E098"/>
    <w:rsid w:val="427778FD"/>
    <w:rsid w:val="43871B28"/>
    <w:rsid w:val="4413495E"/>
    <w:rsid w:val="44736A9E"/>
    <w:rsid w:val="44CD6575"/>
    <w:rsid w:val="45709ABA"/>
    <w:rsid w:val="4587FC21"/>
    <w:rsid w:val="45AF19BF"/>
    <w:rsid w:val="46F1BF79"/>
    <w:rsid w:val="46F93A19"/>
    <w:rsid w:val="472731C2"/>
    <w:rsid w:val="474AEA20"/>
    <w:rsid w:val="475EABB1"/>
    <w:rsid w:val="47893A66"/>
    <w:rsid w:val="47D75781"/>
    <w:rsid w:val="48058DEC"/>
    <w:rsid w:val="48466098"/>
    <w:rsid w:val="4847A867"/>
    <w:rsid w:val="484D43CB"/>
    <w:rsid w:val="490B43DA"/>
    <w:rsid w:val="49A8AC32"/>
    <w:rsid w:val="4A1B3550"/>
    <w:rsid w:val="4A218A27"/>
    <w:rsid w:val="4A3DC5E2"/>
    <w:rsid w:val="4A4B31D3"/>
    <w:rsid w:val="4A5B6D44"/>
    <w:rsid w:val="4A721E9B"/>
    <w:rsid w:val="4AC6A31F"/>
    <w:rsid w:val="4AC8FD52"/>
    <w:rsid w:val="4B116FF3"/>
    <w:rsid w:val="4BB92894"/>
    <w:rsid w:val="4BEDCCA8"/>
    <w:rsid w:val="4BF1D47E"/>
    <w:rsid w:val="4C61B49D"/>
    <w:rsid w:val="4C8AE109"/>
    <w:rsid w:val="4D14D511"/>
    <w:rsid w:val="4E5479DD"/>
    <w:rsid w:val="4E5D7A6B"/>
    <w:rsid w:val="4E662054"/>
    <w:rsid w:val="4E93FDFE"/>
    <w:rsid w:val="4ED06D9E"/>
    <w:rsid w:val="4EE1169F"/>
    <w:rsid w:val="4EEA5FAF"/>
    <w:rsid w:val="4F199E65"/>
    <w:rsid w:val="4F2EDE67"/>
    <w:rsid w:val="4F72B0F5"/>
    <w:rsid w:val="4F98FF49"/>
    <w:rsid w:val="5085F2D6"/>
    <w:rsid w:val="50D224CD"/>
    <w:rsid w:val="50E772A4"/>
    <w:rsid w:val="51514548"/>
    <w:rsid w:val="519529C3"/>
    <w:rsid w:val="5205A740"/>
    <w:rsid w:val="523A428E"/>
    <w:rsid w:val="523BECC0"/>
    <w:rsid w:val="53750053"/>
    <w:rsid w:val="53818CC3"/>
    <w:rsid w:val="539626AC"/>
    <w:rsid w:val="53A97A14"/>
    <w:rsid w:val="53AC18D1"/>
    <w:rsid w:val="53D0AAB1"/>
    <w:rsid w:val="53DC349C"/>
    <w:rsid w:val="54791465"/>
    <w:rsid w:val="547C2EC4"/>
    <w:rsid w:val="550626FF"/>
    <w:rsid w:val="551E549B"/>
    <w:rsid w:val="55D4A9EF"/>
    <w:rsid w:val="5606C08E"/>
    <w:rsid w:val="565D4373"/>
    <w:rsid w:val="56ED5C73"/>
    <w:rsid w:val="56F36D34"/>
    <w:rsid w:val="57125B21"/>
    <w:rsid w:val="572FF083"/>
    <w:rsid w:val="5758D34E"/>
    <w:rsid w:val="5774B33B"/>
    <w:rsid w:val="58544225"/>
    <w:rsid w:val="58FFA496"/>
    <w:rsid w:val="598DEEC7"/>
    <w:rsid w:val="59C681F5"/>
    <w:rsid w:val="59F4EECD"/>
    <w:rsid w:val="59FF9ADB"/>
    <w:rsid w:val="5A78F5A4"/>
    <w:rsid w:val="5A87C235"/>
    <w:rsid w:val="5A948A7D"/>
    <w:rsid w:val="5AAECD48"/>
    <w:rsid w:val="5AF24D46"/>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583C7"/>
    <w:rsid w:val="5F1C924B"/>
    <w:rsid w:val="5F739F39"/>
    <w:rsid w:val="60148AB1"/>
    <w:rsid w:val="60364E1E"/>
    <w:rsid w:val="6062F619"/>
    <w:rsid w:val="610E116D"/>
    <w:rsid w:val="614B688E"/>
    <w:rsid w:val="615856A9"/>
    <w:rsid w:val="616A4DB2"/>
    <w:rsid w:val="618FEE6A"/>
    <w:rsid w:val="619A344D"/>
    <w:rsid w:val="61B6AFDD"/>
    <w:rsid w:val="61EAEEE4"/>
    <w:rsid w:val="6232581E"/>
    <w:rsid w:val="62ACE455"/>
    <w:rsid w:val="62AF2240"/>
    <w:rsid w:val="63155898"/>
    <w:rsid w:val="632488F6"/>
    <w:rsid w:val="6328117F"/>
    <w:rsid w:val="632CAB20"/>
    <w:rsid w:val="63453908"/>
    <w:rsid w:val="635F1D34"/>
    <w:rsid w:val="636222FC"/>
    <w:rsid w:val="63B9E0D3"/>
    <w:rsid w:val="64B128F9"/>
    <w:rsid w:val="64C05957"/>
    <w:rsid w:val="64C87B81"/>
    <w:rsid w:val="6509BF41"/>
    <w:rsid w:val="6532E325"/>
    <w:rsid w:val="658F64AD"/>
    <w:rsid w:val="65DC9B4B"/>
    <w:rsid w:val="65F03EE1"/>
    <w:rsid w:val="667CD9CA"/>
    <w:rsid w:val="669CEBDD"/>
    <w:rsid w:val="66C6E9AA"/>
    <w:rsid w:val="671CD628"/>
    <w:rsid w:val="671F97F8"/>
    <w:rsid w:val="67248D9E"/>
    <w:rsid w:val="674DBE9F"/>
    <w:rsid w:val="6773C1A3"/>
    <w:rsid w:val="67A278A8"/>
    <w:rsid w:val="67AD1FDE"/>
    <w:rsid w:val="67E8C9BB"/>
    <w:rsid w:val="683224B1"/>
    <w:rsid w:val="6856603E"/>
    <w:rsid w:val="68B1452C"/>
    <w:rsid w:val="6930B157"/>
    <w:rsid w:val="695C77B0"/>
    <w:rsid w:val="696DA997"/>
    <w:rsid w:val="699A4272"/>
    <w:rsid w:val="6AA2AA15"/>
    <w:rsid w:val="6ABB9C4B"/>
    <w:rsid w:val="6B58ED41"/>
    <w:rsid w:val="6B768AB9"/>
    <w:rsid w:val="6BA6176D"/>
    <w:rsid w:val="6CC7071C"/>
    <w:rsid w:val="6CCC8728"/>
    <w:rsid w:val="6CF26924"/>
    <w:rsid w:val="6D62E2B1"/>
    <w:rsid w:val="6D7005B2"/>
    <w:rsid w:val="6D907361"/>
    <w:rsid w:val="6D98DAC1"/>
    <w:rsid w:val="6DDFDCC2"/>
    <w:rsid w:val="6E1891BB"/>
    <w:rsid w:val="6ED29E97"/>
    <w:rsid w:val="6EE597DA"/>
    <w:rsid w:val="6F1AAC68"/>
    <w:rsid w:val="6F341F38"/>
    <w:rsid w:val="6F3E3479"/>
    <w:rsid w:val="6F80025F"/>
    <w:rsid w:val="6FF32107"/>
    <w:rsid w:val="7058AA10"/>
    <w:rsid w:val="705B6C13"/>
    <w:rsid w:val="707D9EA1"/>
    <w:rsid w:val="70E41D53"/>
    <w:rsid w:val="71C345F8"/>
    <w:rsid w:val="71D97E78"/>
    <w:rsid w:val="71F073DD"/>
    <w:rsid w:val="726C7E6F"/>
    <w:rsid w:val="72EF55AD"/>
    <w:rsid w:val="7305287E"/>
    <w:rsid w:val="73487C3F"/>
    <w:rsid w:val="735FB687"/>
    <w:rsid w:val="73D31079"/>
    <w:rsid w:val="73E4F2A3"/>
    <w:rsid w:val="742550BA"/>
    <w:rsid w:val="74258F6D"/>
    <w:rsid w:val="748444F3"/>
    <w:rsid w:val="74E7BAC6"/>
    <w:rsid w:val="75070B37"/>
    <w:rsid w:val="75111F3A"/>
    <w:rsid w:val="75482E8A"/>
    <w:rsid w:val="75F258EF"/>
    <w:rsid w:val="768C3FF9"/>
    <w:rsid w:val="76DFD2DC"/>
    <w:rsid w:val="7749465E"/>
    <w:rsid w:val="776C9C68"/>
    <w:rsid w:val="778E2950"/>
    <w:rsid w:val="77CA8707"/>
    <w:rsid w:val="77CEDC43"/>
    <w:rsid w:val="77D5B941"/>
    <w:rsid w:val="784F311A"/>
    <w:rsid w:val="785FB561"/>
    <w:rsid w:val="7860D660"/>
    <w:rsid w:val="78987336"/>
    <w:rsid w:val="78E516BF"/>
    <w:rsid w:val="78F83200"/>
    <w:rsid w:val="79665768"/>
    <w:rsid w:val="7A0FA90F"/>
    <w:rsid w:val="7A5D40C0"/>
    <w:rsid w:val="7ACE40B7"/>
    <w:rsid w:val="7B011D7C"/>
    <w:rsid w:val="7B7E2DC6"/>
    <w:rsid w:val="7B8060BE"/>
    <w:rsid w:val="7BD16FD8"/>
    <w:rsid w:val="7CE284F0"/>
    <w:rsid w:val="7D4F8C09"/>
    <w:rsid w:val="7D7B25D7"/>
    <w:rsid w:val="7DAB01C3"/>
    <w:rsid w:val="7DE236B2"/>
    <w:rsid w:val="7E49B733"/>
    <w:rsid w:val="7E87EF3B"/>
    <w:rsid w:val="7EA2C17E"/>
    <w:rsid w:val="7EB5CE88"/>
    <w:rsid w:val="7EB80180"/>
    <w:rsid w:val="7F29E763"/>
    <w:rsid w:val="7F333CE0"/>
    <w:rsid w:val="7F48C99F"/>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28AD4050-C560-465A-8982-13E56998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9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23"/>
      </w:numPr>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920ABA"/>
  </w:style>
  <w:style w:type="numbering" w:customStyle="1" w:styleId="CurrentList2">
    <w:name w:val="Current List2"/>
    <w:uiPriority w:val="99"/>
    <w:rsid w:val="00A917AA"/>
    <w:pPr>
      <w:numPr>
        <w:numId w:val="29"/>
      </w:numPr>
    </w:pPr>
  </w:style>
  <w:style w:type="numbering" w:customStyle="1" w:styleId="CurrentList3">
    <w:name w:val="Current List3"/>
    <w:uiPriority w:val="99"/>
    <w:rsid w:val="00A917AA"/>
    <w:pPr>
      <w:numPr>
        <w:numId w:val="30"/>
      </w:numPr>
    </w:pPr>
  </w:style>
  <w:style w:type="numbering" w:customStyle="1" w:styleId="CurrentList4">
    <w:name w:val="Current List4"/>
    <w:uiPriority w:val="99"/>
    <w:rsid w:val="000B72DF"/>
    <w:pPr>
      <w:numPr>
        <w:numId w:val="33"/>
      </w:numPr>
    </w:pPr>
  </w:style>
  <w:style w:type="numbering" w:customStyle="1" w:styleId="CurrentList5">
    <w:name w:val="Current List5"/>
    <w:uiPriority w:val="99"/>
    <w:rsid w:val="000B72DF"/>
    <w:pPr>
      <w:numPr>
        <w:numId w:val="34"/>
      </w:numPr>
    </w:pPr>
  </w:style>
  <w:style w:type="numbering" w:customStyle="1" w:styleId="CurrentList6">
    <w:name w:val="Current List6"/>
    <w:uiPriority w:val="99"/>
    <w:rsid w:val="000B72DF"/>
    <w:pPr>
      <w:numPr>
        <w:numId w:val="35"/>
      </w:numPr>
    </w:pPr>
  </w:style>
  <w:style w:type="paragraph" w:styleId="Revision">
    <w:name w:val="Revision"/>
    <w:hidden/>
    <w:uiPriority w:val="99"/>
    <w:semiHidden/>
    <w:rsid w:val="00E36053"/>
    <w:pPr>
      <w:spacing w:after="0" w:line="240" w:lineRule="auto"/>
    </w:pPr>
  </w:style>
  <w:style w:type="numbering" w:customStyle="1" w:styleId="CurrentList7">
    <w:name w:val="Current List7"/>
    <w:uiPriority w:val="99"/>
    <w:rsid w:val="00987D87"/>
    <w:pPr>
      <w:numPr>
        <w:numId w:val="38"/>
      </w:numPr>
    </w:pPr>
  </w:style>
  <w:style w:type="numbering" w:customStyle="1" w:styleId="CurrentList8">
    <w:name w:val="Current List8"/>
    <w:uiPriority w:val="99"/>
    <w:rsid w:val="00697388"/>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6567">
      <w:bodyDiv w:val="1"/>
      <w:marLeft w:val="0"/>
      <w:marRight w:val="0"/>
      <w:marTop w:val="0"/>
      <w:marBottom w:val="0"/>
      <w:divBdr>
        <w:top w:val="none" w:sz="0" w:space="0" w:color="auto"/>
        <w:left w:val="none" w:sz="0" w:space="0" w:color="auto"/>
        <w:bottom w:val="none" w:sz="0" w:space="0" w:color="auto"/>
        <w:right w:val="none" w:sz="0" w:space="0" w:color="auto"/>
      </w:divBdr>
    </w:div>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239293946">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19869">
      <w:bodyDiv w:val="1"/>
      <w:marLeft w:val="0"/>
      <w:marRight w:val="0"/>
      <w:marTop w:val="0"/>
      <w:marBottom w:val="0"/>
      <w:divBdr>
        <w:top w:val="none" w:sz="0" w:space="0" w:color="auto"/>
        <w:left w:val="none" w:sz="0" w:space="0" w:color="auto"/>
        <w:bottom w:val="none" w:sz="0" w:space="0" w:color="auto"/>
        <w:right w:val="none" w:sz="0" w:space="0" w:color="auto"/>
      </w:divBdr>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11218160">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27095352">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907301256">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78157931">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11134535">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373924499">
      <w:bodyDiv w:val="1"/>
      <w:marLeft w:val="0"/>
      <w:marRight w:val="0"/>
      <w:marTop w:val="0"/>
      <w:marBottom w:val="0"/>
      <w:divBdr>
        <w:top w:val="none" w:sz="0" w:space="0" w:color="auto"/>
        <w:left w:val="none" w:sz="0" w:space="0" w:color="auto"/>
        <w:bottom w:val="none" w:sz="0" w:space="0" w:color="auto"/>
        <w:right w:val="none" w:sz="0" w:space="0" w:color="auto"/>
      </w:divBdr>
      <w:divsChild>
        <w:div w:id="1131172984">
          <w:marLeft w:val="0"/>
          <w:marRight w:val="0"/>
          <w:marTop w:val="0"/>
          <w:marBottom w:val="0"/>
          <w:divBdr>
            <w:top w:val="none" w:sz="0" w:space="0" w:color="auto"/>
            <w:left w:val="none" w:sz="0" w:space="0" w:color="auto"/>
            <w:bottom w:val="none" w:sz="0" w:space="0" w:color="auto"/>
            <w:right w:val="none" w:sz="0" w:space="0" w:color="auto"/>
          </w:divBdr>
          <w:divsChild>
            <w:div w:id="1384787289">
              <w:marLeft w:val="0"/>
              <w:marRight w:val="0"/>
              <w:marTop w:val="0"/>
              <w:marBottom w:val="0"/>
              <w:divBdr>
                <w:top w:val="none" w:sz="0" w:space="0" w:color="auto"/>
                <w:left w:val="none" w:sz="0" w:space="0" w:color="auto"/>
                <w:bottom w:val="none" w:sz="0" w:space="0" w:color="auto"/>
                <w:right w:val="none" w:sz="0" w:space="0" w:color="auto"/>
              </w:divBdr>
            </w:div>
          </w:divsChild>
        </w:div>
        <w:div w:id="1341083999">
          <w:marLeft w:val="0"/>
          <w:marRight w:val="0"/>
          <w:marTop w:val="0"/>
          <w:marBottom w:val="0"/>
          <w:divBdr>
            <w:top w:val="none" w:sz="0" w:space="0" w:color="auto"/>
            <w:left w:val="none" w:sz="0" w:space="0" w:color="auto"/>
            <w:bottom w:val="none" w:sz="0" w:space="0" w:color="auto"/>
            <w:right w:val="none" w:sz="0" w:space="0" w:color="auto"/>
          </w:divBdr>
          <w:divsChild>
            <w:div w:id="3535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0027">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ccconfer.zoom.us/j/92291434459" TargetMode="External"/><Relationship Id="rId5" Type="http://schemas.openxmlformats.org/officeDocument/2006/relationships/image" Target="media/image1.png"/><Relationship Id="rId10" Type="http://schemas.microsoft.com/office/2019/05/relationships/documenttasks" Target="documenttasks/documenttasks1.xml"/><Relationship Id="rId4" Type="http://schemas.openxmlformats.org/officeDocument/2006/relationships/webSettings" Target="webSettings.xml"/><Relationship Id="rId9"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4DDB8AA5-5D33-4237-A7FE-58F8C30E1133}">
    <t:Anchor>
      <t:Comment id="184095114"/>
    </t:Anchor>
    <t:History>
      <t:Event id="{82C9CD0A-DBAC-4909-8352-169B59249AE8}" time="2022-03-23T16:06:11.06Z">
        <t:Attribution userId="S::ncayton@peralta.edu::527e643b-5980-44e8-9cf5-e72a7e436bc8" userProvider="AD" userName="Nancy Cayton"/>
        <t:Anchor>
          <t:Comment id="1826618512"/>
        </t:Anchor>
        <t:Create/>
      </t:Event>
      <t:Event id="{E464279B-A85D-4349-8402-41872EB4806E}" time="2022-03-23T16:06:11.06Z">
        <t:Attribution userId="S::ncayton@peralta.edu::527e643b-5980-44e8-9cf5-e72a7e436bc8" userProvider="AD" userName="Nancy Cayton"/>
        <t:Anchor>
          <t:Comment id="1826618512"/>
        </t:Anchor>
        <t:Assign userId="S::amolmedo@peralta.edu::b900a8cc-83b4-48c0-be4b-058a43bfde3d" userProvider="AD" userName="Adan Olmedo"/>
      </t:Event>
      <t:Event id="{7BB48DF2-6137-4141-B643-6009F0B6240A}" time="2022-03-23T16:06:11.06Z">
        <t:Attribution userId="S::ncayton@peralta.edu::527e643b-5980-44e8-9cf5-e72a7e436bc8" userProvider="AD" userName="Nancy Cayton"/>
        <t:Anchor>
          <t:Comment id="1826618512"/>
        </t:Anchor>
        <t:SetTitle title="@Adan Olmedo I sent an email with a draft revision to the description to you."/>
      </t:Event>
      <t:Event id="{B573A8DC-EF98-4E4B-9152-48521B82DCCB}" time="2022-03-25T23:54:23.467Z">
        <t:Attribution userId="S::ncayton@peralta.edu::527e643b-5980-44e8-9cf5-e72a7e436bc8" userProvider="AD" userName="Nancy Cayt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4A9C497148340B34CC0290A5A34E5"/>
        <w:category>
          <w:name w:val="General"/>
          <w:gallery w:val="placeholder"/>
        </w:category>
        <w:types>
          <w:type w:val="bbPlcHdr"/>
        </w:types>
        <w:behaviors>
          <w:behavior w:val="content"/>
        </w:behaviors>
        <w:guid w:val="{7D265FF5-993C-1841-8D18-0671D2751909}"/>
      </w:docPartPr>
      <w:docPartBody>
        <w:p w:rsidR="00043984" w:rsidRDefault="000439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43984"/>
    <w:rsid w:val="002761EC"/>
    <w:rsid w:val="00375068"/>
    <w:rsid w:val="00384686"/>
    <w:rsid w:val="004374BC"/>
    <w:rsid w:val="004C4E04"/>
    <w:rsid w:val="00721835"/>
    <w:rsid w:val="007F7D6F"/>
    <w:rsid w:val="009328E4"/>
    <w:rsid w:val="00A07A62"/>
    <w:rsid w:val="00A318E2"/>
    <w:rsid w:val="00BD0A11"/>
    <w:rsid w:val="00BD57BC"/>
    <w:rsid w:val="00C65F95"/>
    <w:rsid w:val="00D3035F"/>
    <w:rsid w:val="00D966B5"/>
    <w:rsid w:val="00DB657E"/>
    <w:rsid w:val="00FA5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Martinez</dc:creator>
  <cp:keywords/>
  <cp:lastModifiedBy>Nancy Cayton</cp:lastModifiedBy>
  <cp:revision>18</cp:revision>
  <cp:lastPrinted>2022-05-17T19:14:00Z</cp:lastPrinted>
  <dcterms:created xsi:type="dcterms:W3CDTF">2022-09-06T22:19:00Z</dcterms:created>
  <dcterms:modified xsi:type="dcterms:W3CDTF">2022-09-06T23:59:00Z</dcterms:modified>
</cp:coreProperties>
</file>