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7D1B28C"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F7AD1">
        <w:rPr>
          <w:rFonts w:cs="Times New Roman"/>
          <w:sz w:val="21"/>
          <w:szCs w:val="21"/>
        </w:rPr>
        <w:t xml:space="preserve">October </w:t>
      </w:r>
      <w:r w:rsidR="00E14FC3">
        <w:rPr>
          <w:rFonts w:cs="Times New Roman"/>
          <w:sz w:val="21"/>
          <w:szCs w:val="21"/>
        </w:rPr>
        <w:t>18</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0966B512"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r w:rsidR="00E14FC3">
              <w:rPr>
                <w:rFonts w:cs="Times New Roman"/>
                <w:bCs/>
              </w:rPr>
              <w:t>10/4</w:t>
            </w:r>
            <w:r w:rsidR="00CD677D" w:rsidRPr="00E14FC3">
              <w:rPr>
                <w:rFonts w:cs="Times New Roman"/>
                <w:bCs/>
              </w:rPr>
              <w:t>/22 Minutes</w:t>
            </w:r>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0D043B" w:rsidRPr="00966F00" w14:paraId="78EFD6E2" w14:textId="77777777" w:rsidTr="00F10C16">
        <w:trPr>
          <w:trHeight w:val="301"/>
        </w:trPr>
        <w:tc>
          <w:tcPr>
            <w:tcW w:w="504" w:type="dxa"/>
          </w:tcPr>
          <w:p w14:paraId="3F8AEA61" w14:textId="1F30C3B5" w:rsidR="000D043B" w:rsidRPr="00573FE0" w:rsidRDefault="00C22411" w:rsidP="00561E69">
            <w:pPr>
              <w:pStyle w:val="ListParagraph"/>
              <w:numPr>
                <w:ilvl w:val="0"/>
                <w:numId w:val="32"/>
              </w:numPr>
              <w:rPr>
                <w:rFonts w:eastAsia="Calibri" w:cs="Times New Roman"/>
                <w:color w:val="000000" w:themeColor="text1"/>
              </w:rPr>
            </w:pPr>
            <w:r w:rsidRPr="00573FE0">
              <w:rPr>
                <w:rFonts w:eastAsia="Calibri" w:cs="Times New Roman"/>
                <w:color w:val="000000" w:themeColor="text1"/>
              </w:rPr>
              <w:t xml:space="preserve"> </w:t>
            </w:r>
          </w:p>
        </w:tc>
        <w:tc>
          <w:tcPr>
            <w:tcW w:w="8838" w:type="dxa"/>
          </w:tcPr>
          <w:p w14:paraId="7893615D" w14:textId="0FA88E6D" w:rsidR="000D043B" w:rsidRDefault="00DA20B3" w:rsidP="00F10C16">
            <w:pPr>
              <w:rPr>
                <w:rFonts w:eastAsia="Times New Roman" w:cs="Times New Roman"/>
              </w:rPr>
            </w:pPr>
            <w:r>
              <w:rPr>
                <w:rFonts w:eastAsia="Times New Roman" w:cs="Times New Roman"/>
              </w:rPr>
              <w:t xml:space="preserve">Report from Liaisons on status of Assessments from Spring 2022 </w:t>
            </w:r>
            <w:r w:rsidR="00F04224">
              <w:rPr>
                <w:rFonts w:eastAsia="Times New Roman" w:cs="Times New Roman"/>
              </w:rPr>
              <w:t>(</w:t>
            </w:r>
            <w:r w:rsidR="005F7AD1">
              <w:rPr>
                <w:rFonts w:eastAsia="Times New Roman" w:cs="Times New Roman"/>
              </w:rPr>
              <w:t>1</w:t>
            </w:r>
            <w:r w:rsidR="00EA53C7">
              <w:rPr>
                <w:rFonts w:eastAsia="Times New Roman" w:cs="Times New Roman"/>
              </w:rPr>
              <w:t>5</w:t>
            </w:r>
            <w:r w:rsidR="00F04224">
              <w:rPr>
                <w:rFonts w:eastAsia="Times New Roman" w:cs="Times New Roman"/>
              </w:rPr>
              <w:t xml:space="preserve"> min)</w:t>
            </w:r>
            <w:r w:rsidR="0090548C">
              <w:rPr>
                <w:rFonts w:eastAsia="Times New Roman" w:cs="Times New Roman"/>
              </w:rPr>
              <w:t xml:space="preserve"> </w:t>
            </w:r>
          </w:p>
          <w:p w14:paraId="0BCEE9A9" w14:textId="0EEABEC0" w:rsidR="0090548C" w:rsidRPr="00F10C16" w:rsidRDefault="00454254" w:rsidP="00454254">
            <w:pPr>
              <w:pStyle w:val="Description"/>
              <w:rPr>
                <w:rFonts w:eastAsia="Times New Roman"/>
              </w:rPr>
            </w:pPr>
            <w:r>
              <w:rPr>
                <w:rFonts w:eastAsia="Times New Roman"/>
              </w:rPr>
              <w:t>The committee will hear the r</w:t>
            </w:r>
            <w:r w:rsidR="0090548C">
              <w:rPr>
                <w:rFonts w:eastAsia="Times New Roman"/>
              </w:rPr>
              <w:t xml:space="preserve">emaining reports </w:t>
            </w:r>
            <w:r w:rsidR="00A236E8">
              <w:rPr>
                <w:rFonts w:eastAsia="Times New Roman"/>
              </w:rPr>
              <w:t xml:space="preserve">that were not able to be completed on </w:t>
            </w:r>
            <w:r w:rsidR="0090548C">
              <w:rPr>
                <w:rFonts w:eastAsia="Times New Roman"/>
              </w:rPr>
              <w:t>10/4</w:t>
            </w:r>
          </w:p>
        </w:tc>
        <w:tc>
          <w:tcPr>
            <w:tcW w:w="1615" w:type="dxa"/>
          </w:tcPr>
          <w:p w14:paraId="0DEDFE52" w14:textId="4C3C4F11" w:rsidR="000D043B" w:rsidRPr="00DA20B3" w:rsidRDefault="00DA20B3" w:rsidP="00DA20B3">
            <w:r w:rsidRPr="00DA20B3">
              <w:t>Informational</w:t>
            </w:r>
          </w:p>
        </w:tc>
      </w:tr>
      <w:tr w:rsidR="000D043B" w:rsidRPr="00966F00" w14:paraId="36A005AA" w14:textId="77777777" w:rsidTr="00F10C16">
        <w:trPr>
          <w:trHeight w:val="602"/>
        </w:trPr>
        <w:tc>
          <w:tcPr>
            <w:tcW w:w="504" w:type="dxa"/>
          </w:tcPr>
          <w:p w14:paraId="3648C25B" w14:textId="77777777" w:rsidR="000D043B" w:rsidRPr="00573FE0" w:rsidRDefault="000D043B" w:rsidP="00561E69">
            <w:pPr>
              <w:pStyle w:val="ListParagraph"/>
              <w:numPr>
                <w:ilvl w:val="0"/>
                <w:numId w:val="32"/>
              </w:numPr>
              <w:ind w:left="497" w:hanging="497"/>
              <w:rPr>
                <w:rFonts w:eastAsia="Calibri" w:cs="Times New Roman"/>
                <w:color w:val="000000" w:themeColor="text1"/>
              </w:rPr>
            </w:pPr>
          </w:p>
        </w:tc>
        <w:tc>
          <w:tcPr>
            <w:tcW w:w="8838" w:type="dxa"/>
          </w:tcPr>
          <w:p w14:paraId="54E0212A" w14:textId="7DB114D9" w:rsidR="00A236E8" w:rsidRPr="00573FE0" w:rsidRDefault="00EA53C7" w:rsidP="00544006">
            <w:pPr>
              <w:rPr>
                <w:rFonts w:eastAsia="Calibri" w:cs="Times New Roman"/>
                <w:color w:val="000000" w:themeColor="text1"/>
              </w:rPr>
            </w:pPr>
            <w:r>
              <w:rPr>
                <w:rFonts w:eastAsia="Calibri" w:cs="Times New Roman"/>
                <w:color w:val="000000" w:themeColor="text1"/>
              </w:rPr>
              <w:t>Flex Day Workshop on Assessment (5 min)</w:t>
            </w:r>
          </w:p>
        </w:tc>
        <w:tc>
          <w:tcPr>
            <w:tcW w:w="1615" w:type="dxa"/>
          </w:tcPr>
          <w:p w14:paraId="6927CAE8" w14:textId="70FDE83E" w:rsidR="000D043B" w:rsidRPr="00F10C16" w:rsidRDefault="00F10C16" w:rsidP="00F10C16">
            <w:r w:rsidRPr="00F10C16">
              <w:t>Informational</w:t>
            </w:r>
          </w:p>
        </w:tc>
      </w:tr>
      <w:tr w:rsidR="002412AB" w:rsidRPr="00966F00" w14:paraId="145F019B" w14:textId="77777777" w:rsidTr="00F10C16">
        <w:trPr>
          <w:trHeight w:val="602"/>
        </w:trPr>
        <w:tc>
          <w:tcPr>
            <w:tcW w:w="504" w:type="dxa"/>
          </w:tcPr>
          <w:p w14:paraId="5B048388" w14:textId="77777777" w:rsidR="002412AB" w:rsidRPr="00573FE0" w:rsidRDefault="002412AB" w:rsidP="002412AB">
            <w:pPr>
              <w:pStyle w:val="ListParagraph"/>
              <w:numPr>
                <w:ilvl w:val="0"/>
                <w:numId w:val="32"/>
              </w:numPr>
              <w:ind w:left="497" w:hanging="497"/>
              <w:rPr>
                <w:rFonts w:eastAsia="Calibri" w:cs="Times New Roman"/>
                <w:color w:val="000000" w:themeColor="text1"/>
              </w:rPr>
            </w:pPr>
          </w:p>
        </w:tc>
        <w:tc>
          <w:tcPr>
            <w:tcW w:w="8838" w:type="dxa"/>
          </w:tcPr>
          <w:p w14:paraId="2A7550FB" w14:textId="0D5D20D6" w:rsidR="002412AB" w:rsidRDefault="002412AB" w:rsidP="002412AB">
            <w:pPr>
              <w:rPr>
                <w:rFonts w:eastAsia="Calibri" w:cs="Times New Roman"/>
                <w:color w:val="000000" w:themeColor="text1"/>
              </w:rPr>
            </w:pPr>
            <w:r>
              <w:rPr>
                <w:rFonts w:eastAsia="Calibri" w:cs="Times New Roman"/>
                <w:color w:val="000000" w:themeColor="text1"/>
              </w:rPr>
              <w:t>Recruiting for ILO Participatio</w:t>
            </w:r>
            <w:r w:rsidR="00A236E8">
              <w:rPr>
                <w:rFonts w:eastAsia="Calibri" w:cs="Times New Roman"/>
                <w:color w:val="000000" w:themeColor="text1"/>
              </w:rPr>
              <w:t xml:space="preserve">n </w:t>
            </w:r>
            <w:r w:rsidRPr="00573FE0">
              <w:rPr>
                <w:rFonts w:eastAsia="Calibri" w:cs="Times New Roman"/>
                <w:color w:val="000000" w:themeColor="text1"/>
              </w:rPr>
              <w:t>(</w:t>
            </w:r>
            <w:r>
              <w:rPr>
                <w:rFonts w:eastAsia="Calibri" w:cs="Times New Roman"/>
                <w:color w:val="000000" w:themeColor="text1"/>
              </w:rPr>
              <w:t>15 min)</w:t>
            </w:r>
          </w:p>
          <w:p w14:paraId="5736CF52" w14:textId="5C2CBB9C" w:rsidR="002412AB" w:rsidRDefault="00A236E8" w:rsidP="00A236E8">
            <w:pPr>
              <w:pStyle w:val="Description"/>
              <w:rPr>
                <w:rFonts w:eastAsia="Calibri"/>
                <w:color w:val="000000" w:themeColor="text1"/>
              </w:rPr>
            </w:pPr>
            <w:r>
              <w:t xml:space="preserve">Planning and tools to increase participation in </w:t>
            </w:r>
            <w:r>
              <w:rPr>
                <w:rFonts w:eastAsia="Calibri"/>
                <w:color w:val="000000" w:themeColor="text1"/>
              </w:rPr>
              <w:t>Ethics and Personal</w:t>
            </w:r>
            <w:r>
              <w:rPr>
                <w:rFonts w:eastAsia="Calibri"/>
                <w:color w:val="000000" w:themeColor="text1"/>
              </w:rPr>
              <w:t xml:space="preserve"> Responsibility and Communication ILO assessment</w:t>
            </w:r>
            <w:r w:rsidR="002412AB">
              <w:t>.</w:t>
            </w:r>
          </w:p>
        </w:tc>
        <w:tc>
          <w:tcPr>
            <w:tcW w:w="1615" w:type="dxa"/>
          </w:tcPr>
          <w:p w14:paraId="6CBC719A" w14:textId="0F15A8B2" w:rsidR="002412AB" w:rsidRDefault="00A236E8" w:rsidP="002412AB">
            <w:r>
              <w:t>Informational</w:t>
            </w:r>
          </w:p>
        </w:tc>
      </w:tr>
      <w:tr w:rsidR="002412AB" w:rsidRPr="00966F00" w14:paraId="23AC53DF" w14:textId="77777777" w:rsidTr="00F10C16">
        <w:trPr>
          <w:trHeight w:val="602"/>
        </w:trPr>
        <w:tc>
          <w:tcPr>
            <w:tcW w:w="504" w:type="dxa"/>
          </w:tcPr>
          <w:p w14:paraId="7590D2BC" w14:textId="77777777" w:rsidR="002412AB" w:rsidRPr="00966F00" w:rsidRDefault="002412AB" w:rsidP="002412AB">
            <w:pPr>
              <w:pStyle w:val="ListParagraph"/>
              <w:numPr>
                <w:ilvl w:val="0"/>
                <w:numId w:val="32"/>
              </w:numPr>
              <w:ind w:left="497" w:hanging="497"/>
              <w:rPr>
                <w:rFonts w:cs="Times New Roman"/>
              </w:rPr>
            </w:pPr>
          </w:p>
        </w:tc>
        <w:tc>
          <w:tcPr>
            <w:tcW w:w="8838" w:type="dxa"/>
          </w:tcPr>
          <w:p w14:paraId="5FFEE61A" w14:textId="119EC2A6" w:rsidR="002412AB" w:rsidRPr="00544006" w:rsidRDefault="002412AB" w:rsidP="002412AB">
            <w:pPr>
              <w:rPr>
                <w:rFonts w:cs="Times New Roman"/>
              </w:rPr>
            </w:pPr>
            <w:r w:rsidRPr="00544006">
              <w:rPr>
                <w:rFonts w:cs="Times New Roman"/>
              </w:rPr>
              <w:t>Announcements</w:t>
            </w:r>
          </w:p>
        </w:tc>
        <w:tc>
          <w:tcPr>
            <w:tcW w:w="1615" w:type="dxa"/>
          </w:tcPr>
          <w:p w14:paraId="50CE6423" w14:textId="28526814" w:rsidR="002412AB" w:rsidRPr="00966F00" w:rsidRDefault="002412AB" w:rsidP="002412AB">
            <w:pPr>
              <w:rPr>
                <w:rFonts w:eastAsia="Times New Roman" w:cs="Times New Roman"/>
              </w:rPr>
            </w:pPr>
            <w:r>
              <w:rPr>
                <w:rFonts w:eastAsia="Times New Roman" w:cs="Times New Roman"/>
              </w:rPr>
              <w:t>Informational</w:t>
            </w:r>
          </w:p>
        </w:tc>
      </w:tr>
      <w:tr w:rsidR="002412AB" w:rsidRPr="00966F00" w14:paraId="6E23B26B" w14:textId="77777777" w:rsidTr="00F10C16">
        <w:tc>
          <w:tcPr>
            <w:tcW w:w="504" w:type="dxa"/>
          </w:tcPr>
          <w:p w14:paraId="7AC3DC0B" w14:textId="77777777" w:rsidR="002412AB" w:rsidRPr="00966F00" w:rsidRDefault="002412AB" w:rsidP="002412AB">
            <w:pPr>
              <w:pStyle w:val="ListParagraph"/>
              <w:numPr>
                <w:ilvl w:val="0"/>
                <w:numId w:val="32"/>
              </w:numPr>
              <w:ind w:left="497" w:hanging="497"/>
              <w:rPr>
                <w:rFonts w:cs="Times New Roman"/>
              </w:rPr>
            </w:pPr>
          </w:p>
        </w:tc>
        <w:tc>
          <w:tcPr>
            <w:tcW w:w="8838" w:type="dxa"/>
          </w:tcPr>
          <w:p w14:paraId="6E23B269" w14:textId="4FF16531" w:rsidR="002412AB" w:rsidRPr="00544006" w:rsidRDefault="002412AB" w:rsidP="002412AB">
            <w:pPr>
              <w:rPr>
                <w:rFonts w:cs="Times New Roman"/>
              </w:rPr>
            </w:pPr>
            <w:r w:rsidRPr="00544006">
              <w:rPr>
                <w:rFonts w:cs="Times New Roman"/>
              </w:rPr>
              <w:t>Meeting adjourned</w:t>
            </w:r>
          </w:p>
        </w:tc>
        <w:tc>
          <w:tcPr>
            <w:tcW w:w="1615" w:type="dxa"/>
          </w:tcPr>
          <w:p w14:paraId="6E23B26A" w14:textId="72907E88" w:rsidR="002412AB" w:rsidRPr="00966F00" w:rsidRDefault="002412AB" w:rsidP="002412AB">
            <w:pPr>
              <w:rPr>
                <w:rFonts w:cs="Times New Roman"/>
              </w:rPr>
            </w:pPr>
          </w:p>
        </w:tc>
      </w:tr>
      <w:tr w:rsidR="002412AB" w:rsidRPr="00966F00" w14:paraId="6E23B26E" w14:textId="77777777" w:rsidTr="00F10C16">
        <w:tc>
          <w:tcPr>
            <w:tcW w:w="504" w:type="dxa"/>
          </w:tcPr>
          <w:p w14:paraId="3C1C2D69" w14:textId="77777777" w:rsidR="002412AB" w:rsidRPr="00966F00" w:rsidRDefault="002412AB" w:rsidP="002412AB">
            <w:pPr>
              <w:tabs>
                <w:tab w:val="left" w:pos="3718"/>
              </w:tabs>
              <w:rPr>
                <w:rFonts w:cs="Times New Roman"/>
                <w:bCs/>
              </w:rPr>
            </w:pPr>
          </w:p>
        </w:tc>
        <w:tc>
          <w:tcPr>
            <w:tcW w:w="8838" w:type="dxa"/>
          </w:tcPr>
          <w:p w14:paraId="6E23B26C" w14:textId="0BCD8D61" w:rsidR="002412AB" w:rsidRPr="00966F00" w:rsidRDefault="002412AB" w:rsidP="002412AB">
            <w:pPr>
              <w:tabs>
                <w:tab w:val="left" w:pos="3718"/>
              </w:tabs>
              <w:rPr>
                <w:rFonts w:cs="Times New Roman"/>
                <w:bCs/>
              </w:rPr>
            </w:pPr>
            <w:r w:rsidRPr="00966F00">
              <w:rPr>
                <w:rFonts w:cs="Times New Roman"/>
                <w:bCs/>
              </w:rPr>
              <w:t xml:space="preserve">Next Meeting: </w:t>
            </w:r>
            <w:r>
              <w:rPr>
                <w:rFonts w:cs="Times New Roman"/>
                <w:bCs/>
              </w:rPr>
              <w:t>11/1/22</w:t>
            </w:r>
          </w:p>
        </w:tc>
        <w:tc>
          <w:tcPr>
            <w:tcW w:w="1615" w:type="dxa"/>
          </w:tcPr>
          <w:p w14:paraId="740ED068" w14:textId="77777777" w:rsidR="002412AB" w:rsidRPr="00966F00" w:rsidRDefault="002412AB" w:rsidP="002412AB">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lastRenderedPageBreak/>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5B0D"/>
    <w:rsid w:val="00076CD4"/>
    <w:rsid w:val="00083F72"/>
    <w:rsid w:val="0008651C"/>
    <w:rsid w:val="00097925"/>
    <w:rsid w:val="000A7211"/>
    <w:rsid w:val="000B2567"/>
    <w:rsid w:val="000B3F24"/>
    <w:rsid w:val="000B64FF"/>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338A"/>
    <w:rsid w:val="00413AED"/>
    <w:rsid w:val="00421E19"/>
    <w:rsid w:val="00422D00"/>
    <w:rsid w:val="00424EF6"/>
    <w:rsid w:val="0043285A"/>
    <w:rsid w:val="00435016"/>
    <w:rsid w:val="004369F8"/>
    <w:rsid w:val="00447035"/>
    <w:rsid w:val="004518F9"/>
    <w:rsid w:val="00454254"/>
    <w:rsid w:val="00462716"/>
    <w:rsid w:val="004721C6"/>
    <w:rsid w:val="00474D5B"/>
    <w:rsid w:val="0048022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3D5B"/>
    <w:rsid w:val="006E01D2"/>
    <w:rsid w:val="006E0CAD"/>
    <w:rsid w:val="006F1153"/>
    <w:rsid w:val="00700C6F"/>
    <w:rsid w:val="007014C0"/>
    <w:rsid w:val="00704A73"/>
    <w:rsid w:val="007130DB"/>
    <w:rsid w:val="0071339A"/>
    <w:rsid w:val="00715F52"/>
    <w:rsid w:val="007216C6"/>
    <w:rsid w:val="007263E8"/>
    <w:rsid w:val="007341C7"/>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30138"/>
    <w:rsid w:val="00932AF8"/>
    <w:rsid w:val="00933021"/>
    <w:rsid w:val="00942CDF"/>
    <w:rsid w:val="00944A20"/>
    <w:rsid w:val="009470A1"/>
    <w:rsid w:val="00954F48"/>
    <w:rsid w:val="00956A5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53C7"/>
    <w:rsid w:val="00EB0D0C"/>
    <w:rsid w:val="00EB27EF"/>
    <w:rsid w:val="00EB433B"/>
    <w:rsid w:val="00EB45C8"/>
    <w:rsid w:val="00EC0A53"/>
    <w:rsid w:val="00EC7B0D"/>
    <w:rsid w:val="00ED7099"/>
    <w:rsid w:val="00EE4987"/>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cconfer.zoom.us/j/922914344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4C4E04"/>
    <w:rsid w:val="004D312B"/>
    <w:rsid w:val="004D7993"/>
    <w:rsid w:val="005A782F"/>
    <w:rsid w:val="005F4733"/>
    <w:rsid w:val="00691BE8"/>
    <w:rsid w:val="00721835"/>
    <w:rsid w:val="009328E4"/>
    <w:rsid w:val="00A07A62"/>
    <w:rsid w:val="00B3035F"/>
    <w:rsid w:val="00B8008F"/>
    <w:rsid w:val="00B8400C"/>
    <w:rsid w:val="00BD0A11"/>
    <w:rsid w:val="00BD57BC"/>
    <w:rsid w:val="00CB7C13"/>
    <w:rsid w:val="00DA3984"/>
    <w:rsid w:val="00EF6C5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9</cp:revision>
  <dcterms:created xsi:type="dcterms:W3CDTF">2022-10-05T17:56:00Z</dcterms:created>
  <dcterms:modified xsi:type="dcterms:W3CDTF">2022-10-05T21:27:00Z</dcterms:modified>
</cp:coreProperties>
</file>