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B88F" w14:textId="2B804817" w:rsidR="003D75BD" w:rsidRDefault="00AB3B29" w:rsidP="00AB3B29">
      <w:pPr>
        <w:ind w:left="360" w:firstLine="0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</w:rPr>
        <w:t>Cultural Competency Rubric</w:t>
      </w:r>
    </w:p>
    <w:p w14:paraId="7CF26D14" w14:textId="77777777" w:rsidR="006A7EC6" w:rsidRDefault="006A7EC6" w:rsidP="00AB3B29">
      <w:pPr>
        <w:autoSpaceDE w:val="0"/>
        <w:autoSpaceDN w:val="0"/>
        <w:adjustRightInd w:val="0"/>
        <w:ind w:left="360" w:firstLine="0"/>
        <w:rPr>
          <w:rFonts w:ascii="Times New Roman" w:eastAsiaTheme="minorHAnsi" w:hAnsi="Times New Roman" w:cs="Times New Roman"/>
          <w:sz w:val="19"/>
          <w:szCs w:val="19"/>
        </w:rPr>
      </w:pPr>
    </w:p>
    <w:p w14:paraId="03543382" w14:textId="7D889CC0" w:rsidR="00AB3B29" w:rsidRDefault="00AB3B29" w:rsidP="00AB3B29">
      <w:pPr>
        <w:autoSpaceDE w:val="0"/>
        <w:autoSpaceDN w:val="0"/>
        <w:adjustRightInd w:val="0"/>
        <w:ind w:left="360" w:firstLine="0"/>
        <w:rPr>
          <w:rFonts w:ascii="Times New Roman" w:eastAsiaTheme="minorHAnsi" w:hAnsi="Times New Roman" w:cs="Times New Roman"/>
          <w:sz w:val="19"/>
          <w:szCs w:val="19"/>
        </w:rPr>
      </w:pPr>
      <w:r>
        <w:rPr>
          <w:rFonts w:ascii="Times New Roman" w:eastAsiaTheme="minorHAnsi" w:hAnsi="Times New Roman" w:cs="Times New Roman"/>
          <w:sz w:val="19"/>
          <w:szCs w:val="19"/>
        </w:rPr>
        <w:t>Student ID: ______________________________________</w:t>
      </w:r>
    </w:p>
    <w:p w14:paraId="5048BADF" w14:textId="77777777" w:rsidR="00AB3B29" w:rsidRDefault="00AB3B29" w:rsidP="00AB3B29">
      <w:pPr>
        <w:autoSpaceDE w:val="0"/>
        <w:autoSpaceDN w:val="0"/>
        <w:adjustRightInd w:val="0"/>
        <w:ind w:left="360" w:firstLine="0"/>
        <w:rPr>
          <w:rFonts w:ascii="Times New Roman" w:eastAsiaTheme="minorHAnsi" w:hAnsi="Times New Roman" w:cs="Times New Roman"/>
          <w:sz w:val="19"/>
          <w:szCs w:val="19"/>
        </w:rPr>
      </w:pPr>
      <w:r>
        <w:rPr>
          <w:rFonts w:ascii="Times New Roman" w:eastAsiaTheme="minorHAnsi" w:hAnsi="Times New Roman" w:cs="Times New Roman"/>
          <w:sz w:val="19"/>
          <w:szCs w:val="19"/>
        </w:rPr>
        <w:t>Student Name: ______________________________________</w:t>
      </w:r>
    </w:p>
    <w:p w14:paraId="1135E325" w14:textId="77777777" w:rsidR="00AB3B29" w:rsidRDefault="00AB3B29" w:rsidP="00AB3B29">
      <w:pPr>
        <w:autoSpaceDE w:val="0"/>
        <w:autoSpaceDN w:val="0"/>
        <w:adjustRightInd w:val="0"/>
        <w:ind w:left="360" w:firstLine="0"/>
        <w:rPr>
          <w:rFonts w:ascii="Times New Roman" w:eastAsiaTheme="minorHAnsi" w:hAnsi="Times New Roman" w:cs="Times New Roman"/>
          <w:sz w:val="19"/>
          <w:szCs w:val="19"/>
        </w:rPr>
      </w:pPr>
      <w:r>
        <w:rPr>
          <w:rFonts w:ascii="Times New Roman" w:eastAsiaTheme="minorHAnsi" w:hAnsi="Times New Roman" w:cs="Times New Roman"/>
          <w:sz w:val="19"/>
          <w:szCs w:val="19"/>
        </w:rPr>
        <w:t>Evaluator Name: ______________________________________</w:t>
      </w:r>
    </w:p>
    <w:p w14:paraId="735A52A0" w14:textId="5998A8EA" w:rsidR="00AB3B29" w:rsidRDefault="00AB3B29" w:rsidP="00AB3B29">
      <w:pPr>
        <w:ind w:left="360" w:firstLine="0"/>
        <w:rPr>
          <w:rFonts w:ascii="Times New Roman" w:eastAsiaTheme="minorHAnsi" w:hAnsi="Times New Roman" w:cs="Times New Roman"/>
          <w:sz w:val="19"/>
          <w:szCs w:val="19"/>
        </w:rPr>
      </w:pPr>
      <w:r>
        <w:rPr>
          <w:rFonts w:ascii="Times New Roman" w:eastAsiaTheme="minorHAnsi" w:hAnsi="Times New Roman" w:cs="Times New Roman"/>
          <w:sz w:val="19"/>
          <w:szCs w:val="19"/>
        </w:rPr>
        <w:t>Date: ______________________________________</w:t>
      </w:r>
    </w:p>
    <w:p w14:paraId="5094F505" w14:textId="77777777" w:rsidR="006A7EC6" w:rsidRDefault="006A7EC6" w:rsidP="00AB3B29">
      <w:pPr>
        <w:ind w:left="360" w:firstLine="0"/>
        <w:rPr>
          <w:rFonts w:ascii="Times New Roman" w:eastAsiaTheme="minorHAnsi" w:hAnsi="Times New Roman" w:cs="Times New Roman"/>
          <w:sz w:val="19"/>
          <w:szCs w:val="19"/>
        </w:rPr>
      </w:pPr>
    </w:p>
    <w:tbl>
      <w:tblPr>
        <w:tblStyle w:val="TableGrid"/>
        <w:tblW w:w="11155" w:type="dxa"/>
        <w:tblInd w:w="360" w:type="dxa"/>
        <w:tblLook w:val="04A0" w:firstRow="1" w:lastRow="0" w:firstColumn="1" w:lastColumn="0" w:noHBand="0" w:noVBand="1"/>
      </w:tblPr>
      <w:tblGrid>
        <w:gridCol w:w="2135"/>
        <w:gridCol w:w="2099"/>
        <w:gridCol w:w="2099"/>
        <w:gridCol w:w="2099"/>
        <w:gridCol w:w="2100"/>
        <w:gridCol w:w="623"/>
      </w:tblGrid>
      <w:tr w:rsidR="00AB3B29" w14:paraId="3B900D09" w14:textId="77777777" w:rsidTr="00AB3B29">
        <w:tc>
          <w:tcPr>
            <w:tcW w:w="2135" w:type="dxa"/>
          </w:tcPr>
          <w:p w14:paraId="0B949336" w14:textId="77777777" w:rsidR="00AB3B29" w:rsidRDefault="00AB3B29" w:rsidP="00AB3B29">
            <w:pPr>
              <w:ind w:left="0" w:firstLine="0"/>
            </w:pPr>
          </w:p>
        </w:tc>
        <w:tc>
          <w:tcPr>
            <w:tcW w:w="2099" w:type="dxa"/>
          </w:tcPr>
          <w:p w14:paraId="5DE043C6" w14:textId="18552A69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9"/>
                <w:szCs w:val="19"/>
              </w:rPr>
              <w:t xml:space="preserve">1 - Emerging </w:t>
            </w:r>
          </w:p>
        </w:tc>
        <w:tc>
          <w:tcPr>
            <w:tcW w:w="2099" w:type="dxa"/>
          </w:tcPr>
          <w:p w14:paraId="7F94F5DE" w14:textId="7BB53ABE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9"/>
                <w:szCs w:val="19"/>
              </w:rPr>
              <w:t>2 - Approaching</w:t>
            </w:r>
          </w:p>
        </w:tc>
        <w:tc>
          <w:tcPr>
            <w:tcW w:w="2099" w:type="dxa"/>
          </w:tcPr>
          <w:p w14:paraId="10A937EB" w14:textId="7F6E698A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9"/>
                <w:szCs w:val="19"/>
              </w:rPr>
              <w:t>3 - Meeting</w:t>
            </w:r>
          </w:p>
        </w:tc>
        <w:tc>
          <w:tcPr>
            <w:tcW w:w="2100" w:type="dxa"/>
          </w:tcPr>
          <w:p w14:paraId="46D2E5FF" w14:textId="3EFC0EDA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9"/>
                <w:szCs w:val="19"/>
              </w:rPr>
              <w:t>4 - Exceeding</w:t>
            </w:r>
          </w:p>
        </w:tc>
        <w:tc>
          <w:tcPr>
            <w:tcW w:w="623" w:type="dxa"/>
          </w:tcPr>
          <w:p w14:paraId="23CE473F" w14:textId="194572E3" w:rsidR="00AB3B29" w:rsidRPr="00AB3B29" w:rsidRDefault="00AB3B29" w:rsidP="00AB3B29">
            <w:pPr>
              <w:ind w:left="0" w:firstLine="0"/>
              <w:rPr>
                <w:rFonts w:ascii="Times" w:hAnsi="Times"/>
                <w:sz w:val="19"/>
                <w:szCs w:val="19"/>
              </w:rPr>
            </w:pPr>
            <w:r w:rsidRPr="00AB3B29">
              <w:rPr>
                <w:rFonts w:ascii="Times" w:hAnsi="Times"/>
                <w:sz w:val="19"/>
                <w:szCs w:val="19"/>
              </w:rPr>
              <w:t>N/A</w:t>
            </w:r>
          </w:p>
        </w:tc>
      </w:tr>
      <w:tr w:rsidR="00AB3B29" w14:paraId="575C0096" w14:textId="77777777" w:rsidTr="00AB3B29">
        <w:tc>
          <w:tcPr>
            <w:tcW w:w="2135" w:type="dxa"/>
          </w:tcPr>
          <w:p w14:paraId="207769B8" w14:textId="77777777" w:rsidR="00AB3B29" w:rsidRDefault="00AB3B29" w:rsidP="00AB3B29">
            <w:pPr>
              <w:ind w:left="0" w:firstLine="0"/>
            </w:pPr>
          </w:p>
          <w:p w14:paraId="7558A16D" w14:textId="77777777" w:rsidR="00AB3B29" w:rsidRDefault="00AB3B29" w:rsidP="00AB3B29">
            <w:pPr>
              <w:ind w:left="0" w:firstLine="0"/>
            </w:pPr>
          </w:p>
          <w:p w14:paraId="2050E13F" w14:textId="201F8C5D" w:rsidR="00AB3B29" w:rsidRDefault="00AB3B29" w:rsidP="00AB3B29">
            <w:pPr>
              <w:ind w:left="0" w:firstLine="0"/>
              <w:jc w:val="center"/>
            </w:pPr>
            <w:r>
              <w:t>Intersectionality Awareness</w:t>
            </w:r>
          </w:p>
        </w:tc>
        <w:tc>
          <w:tcPr>
            <w:tcW w:w="2099" w:type="dxa"/>
          </w:tcPr>
          <w:p w14:paraId="59DDF298" w14:textId="17125A6A" w:rsidR="00AB3B29" w:rsidRDefault="00AB3B29" w:rsidP="0053521B">
            <w:pPr>
              <w:autoSpaceDE w:val="0"/>
              <w:autoSpaceDN w:val="0"/>
              <w:adjustRightInd w:val="0"/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Demonstrates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surface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explanation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of the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complexity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elements important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to members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another culture in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relation to its history,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values, politics,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communication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styles, economy, 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beliefs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practices.</w:t>
            </w:r>
          </w:p>
        </w:tc>
        <w:tc>
          <w:tcPr>
            <w:tcW w:w="2099" w:type="dxa"/>
          </w:tcPr>
          <w:p w14:paraId="32B0A0B7" w14:textId="1E6D0597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Demonstrates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partial 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explanation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of the complexity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elements important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to members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another culture in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relation to its history,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values, politics,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communication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styles, economy, 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beliefs and practices.</w:t>
            </w:r>
          </w:p>
        </w:tc>
        <w:tc>
          <w:tcPr>
            <w:tcW w:w="2099" w:type="dxa"/>
          </w:tcPr>
          <w:p w14:paraId="3D124ABF" w14:textId="5CB6EB38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Demonstrates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adequate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explanation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of the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complexity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elements important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to members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another culture in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relation to its history,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values, politics,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communication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styles, economy, 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beliefs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practices.</w:t>
            </w:r>
          </w:p>
        </w:tc>
        <w:tc>
          <w:tcPr>
            <w:tcW w:w="2100" w:type="dxa"/>
          </w:tcPr>
          <w:p w14:paraId="01CA590F" w14:textId="6BEB74E0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Demonstrates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sophisticated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explanation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of the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complexity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elements important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to members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another culture in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relation to its history,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values, politics,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communication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styles, economy, 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beliefs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practices.</w:t>
            </w:r>
          </w:p>
        </w:tc>
        <w:tc>
          <w:tcPr>
            <w:tcW w:w="623" w:type="dxa"/>
          </w:tcPr>
          <w:p w14:paraId="4AC7357E" w14:textId="77777777" w:rsidR="00AB3B29" w:rsidRDefault="00AB3B29" w:rsidP="00AB3B29">
            <w:pPr>
              <w:ind w:left="0" w:firstLine="0"/>
            </w:pPr>
          </w:p>
        </w:tc>
      </w:tr>
      <w:tr w:rsidR="00AB3B29" w14:paraId="05B26D00" w14:textId="77777777" w:rsidTr="00AB3B29">
        <w:tc>
          <w:tcPr>
            <w:tcW w:w="2135" w:type="dxa"/>
          </w:tcPr>
          <w:p w14:paraId="6310C80C" w14:textId="77777777" w:rsidR="00AB3B29" w:rsidRDefault="00AB3B29" w:rsidP="00AB3B29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theme="minorHAnsi"/>
              </w:rPr>
            </w:pPr>
          </w:p>
          <w:p w14:paraId="023B710B" w14:textId="77777777" w:rsidR="00AB3B29" w:rsidRDefault="00AB3B29" w:rsidP="00AB3B29">
            <w:pPr>
              <w:autoSpaceDE w:val="0"/>
              <w:autoSpaceDN w:val="0"/>
              <w:adjustRightInd w:val="0"/>
              <w:ind w:left="0" w:firstLine="0"/>
              <w:rPr>
                <w:rFonts w:eastAsiaTheme="minorHAnsi" w:cstheme="minorHAnsi"/>
              </w:rPr>
            </w:pPr>
          </w:p>
          <w:p w14:paraId="2C81AC1D" w14:textId="15D75DF0" w:rsidR="00AB3B29" w:rsidRPr="00AB3B29" w:rsidRDefault="00AB3B29" w:rsidP="00AB3B29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 w:cstheme="minorHAnsi"/>
              </w:rPr>
            </w:pPr>
            <w:r w:rsidRPr="00AB3B29">
              <w:rPr>
                <w:rFonts w:eastAsiaTheme="minorHAnsi" w:cstheme="minorHAnsi"/>
              </w:rPr>
              <w:t>Cultural</w:t>
            </w:r>
          </w:p>
          <w:p w14:paraId="7F8F54DA" w14:textId="05B49D98" w:rsidR="00AB3B29" w:rsidRPr="00AB3B29" w:rsidRDefault="00AB3B29" w:rsidP="00AB3B29">
            <w:pPr>
              <w:ind w:left="0" w:firstLine="0"/>
              <w:jc w:val="center"/>
              <w:rPr>
                <w:rFonts w:cstheme="minorHAnsi"/>
              </w:rPr>
            </w:pPr>
            <w:r w:rsidRPr="00AB3B29">
              <w:rPr>
                <w:rFonts w:eastAsiaTheme="minorHAnsi" w:cstheme="minorHAnsi"/>
              </w:rPr>
              <w:t>Awareness</w:t>
            </w:r>
          </w:p>
        </w:tc>
        <w:tc>
          <w:tcPr>
            <w:tcW w:w="2099" w:type="dxa"/>
          </w:tcPr>
          <w:p w14:paraId="38B731A5" w14:textId="11FDC851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Expresses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attitudes and beliefs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as an individual,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from a one-sided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view. Is indifferent 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resistant to what can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be learned from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diversity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communities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cultures.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Demonstrates little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or no awareness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one’s own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assumptions,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judgments and/or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biases about self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and others.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099" w:type="dxa"/>
          </w:tcPr>
          <w:p w14:paraId="66F869EB" w14:textId="6C35A83C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Has awareness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that own attitudes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and beliefs are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different from those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of other cultures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communities.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Exhibits little curiosity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about what can be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learned from diversity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of communities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cultures.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Begins to identify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own assumptions,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judgments and/or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biases about self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and others.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99" w:type="dxa"/>
          </w:tcPr>
          <w:p w14:paraId="63045A8C" w14:textId="7B28BEFD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Reflects on how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own attitudes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beliefs are different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from those of other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communities.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Exhibits curiosity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about what can be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learned from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diversity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communities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cultures.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Articulates the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influence of one’s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own assumptions,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judgments and/or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biases during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interactions with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one’s own culture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and the culture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others.</w:t>
            </w:r>
          </w:p>
        </w:tc>
        <w:tc>
          <w:tcPr>
            <w:tcW w:w="2100" w:type="dxa"/>
          </w:tcPr>
          <w:p w14:paraId="3912A891" w14:textId="4BEC2182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Demonstrates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evidence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adjustment in own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attitudes and beliefs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because of working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within and learning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from diversity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communities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cultures. Promotes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others' engagement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with diversity.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Demonstrates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ability to assess the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impact of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assumptions,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judgments, and/or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biases related to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one’s own and other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cultures.</w:t>
            </w:r>
          </w:p>
        </w:tc>
        <w:tc>
          <w:tcPr>
            <w:tcW w:w="623" w:type="dxa"/>
          </w:tcPr>
          <w:p w14:paraId="1BD9983F" w14:textId="77777777" w:rsidR="00AB3B29" w:rsidRDefault="00AB3B29" w:rsidP="00AB3B29">
            <w:pPr>
              <w:ind w:left="0" w:firstLine="0"/>
            </w:pPr>
          </w:p>
        </w:tc>
      </w:tr>
      <w:tr w:rsidR="00AB3B29" w14:paraId="072A68F8" w14:textId="77777777" w:rsidTr="00AB3B29">
        <w:tc>
          <w:tcPr>
            <w:tcW w:w="2135" w:type="dxa"/>
          </w:tcPr>
          <w:p w14:paraId="3EB62DAA" w14:textId="77777777" w:rsidR="0053521B" w:rsidRDefault="0053521B" w:rsidP="0053521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 w:cstheme="minorHAnsi"/>
              </w:rPr>
            </w:pPr>
          </w:p>
          <w:p w14:paraId="71497621" w14:textId="0E71CC45" w:rsidR="00AB3B29" w:rsidRPr="0053521B" w:rsidRDefault="00AB3B29" w:rsidP="0053521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 w:cstheme="minorHAnsi"/>
              </w:rPr>
            </w:pPr>
            <w:r w:rsidRPr="0053521B">
              <w:rPr>
                <w:rFonts w:eastAsiaTheme="minorHAnsi" w:cstheme="minorHAnsi"/>
              </w:rPr>
              <w:t>Cultural</w:t>
            </w:r>
          </w:p>
          <w:p w14:paraId="290C50C0" w14:textId="2A45B84A" w:rsidR="00AB3B29" w:rsidRPr="0053521B" w:rsidRDefault="00AB3B29" w:rsidP="0053521B">
            <w:pPr>
              <w:ind w:left="0" w:firstLine="0"/>
              <w:jc w:val="center"/>
            </w:pPr>
            <w:r w:rsidRPr="0053521B">
              <w:rPr>
                <w:rFonts w:eastAsiaTheme="minorHAnsi" w:cstheme="minorHAnsi"/>
              </w:rPr>
              <w:t>Interaction</w:t>
            </w:r>
          </w:p>
        </w:tc>
        <w:tc>
          <w:tcPr>
            <w:tcW w:w="2099" w:type="dxa"/>
          </w:tcPr>
          <w:p w14:paraId="58828E9F" w14:textId="7CF0A9E4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Demonstrates few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skills in working with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members of one’s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own and other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 and is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unable to negotiate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 shared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understanding.</w:t>
            </w:r>
          </w:p>
        </w:tc>
        <w:tc>
          <w:tcPr>
            <w:tcW w:w="2099" w:type="dxa"/>
          </w:tcPr>
          <w:p w14:paraId="23A63E6F" w14:textId="4C1CECF3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Demonstrates skills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to work with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members of one’s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own and other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 intermittently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or in some limited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contexts and can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sometimes negotiate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 shared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understanding.</w:t>
            </w:r>
          </w:p>
        </w:tc>
        <w:tc>
          <w:tcPr>
            <w:tcW w:w="2099" w:type="dxa"/>
          </w:tcPr>
          <w:p w14:paraId="3BB5E58B" w14:textId="6C8A300B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Mostly incorporates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diverse and multiple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perspectives when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working with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members of one’s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own and other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 and is able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to negotiate a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shared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understanding.</w:t>
            </w:r>
          </w:p>
        </w:tc>
        <w:tc>
          <w:tcPr>
            <w:tcW w:w="2100" w:type="dxa"/>
          </w:tcPr>
          <w:p w14:paraId="4C33C855" w14:textId="683FAC7B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Consistently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incorporates diverse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and multiple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perspectives when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working with others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and is able to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negotiate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facilitate a shared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understanding.</w:t>
            </w:r>
          </w:p>
        </w:tc>
        <w:tc>
          <w:tcPr>
            <w:tcW w:w="623" w:type="dxa"/>
          </w:tcPr>
          <w:p w14:paraId="79993F9D" w14:textId="77777777" w:rsidR="00AB3B29" w:rsidRDefault="00AB3B29" w:rsidP="00AB3B29">
            <w:pPr>
              <w:ind w:left="0" w:firstLine="0"/>
            </w:pPr>
          </w:p>
        </w:tc>
      </w:tr>
      <w:tr w:rsidR="00AB3B29" w14:paraId="5D6EAB0C" w14:textId="77777777" w:rsidTr="00AB3B29">
        <w:tc>
          <w:tcPr>
            <w:tcW w:w="2135" w:type="dxa"/>
          </w:tcPr>
          <w:p w14:paraId="2ADF7502" w14:textId="77777777" w:rsidR="006A7EC6" w:rsidRDefault="0053521B" w:rsidP="0053521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 xml:space="preserve"> </w:t>
            </w:r>
          </w:p>
          <w:p w14:paraId="7C7BA3DF" w14:textId="381C25B5" w:rsidR="00AB3B29" w:rsidRPr="0053521B" w:rsidRDefault="00AB3B29" w:rsidP="0053521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 w:cstheme="minorHAnsi"/>
              </w:rPr>
            </w:pPr>
            <w:r w:rsidRPr="0053521B">
              <w:rPr>
                <w:rFonts w:eastAsiaTheme="minorHAnsi" w:cstheme="minorHAnsi"/>
              </w:rPr>
              <w:t>Cultural</w:t>
            </w:r>
          </w:p>
          <w:p w14:paraId="01099A2F" w14:textId="2E4A9F12" w:rsidR="00AB3B29" w:rsidRPr="0053521B" w:rsidRDefault="00AB3B29" w:rsidP="0053521B">
            <w:pPr>
              <w:ind w:left="0" w:firstLine="0"/>
              <w:jc w:val="center"/>
              <w:rPr>
                <w:rFonts w:cstheme="minorHAnsi"/>
              </w:rPr>
            </w:pPr>
            <w:r w:rsidRPr="0053521B">
              <w:rPr>
                <w:rFonts w:eastAsiaTheme="minorHAnsi" w:cstheme="minorHAnsi"/>
              </w:rPr>
              <w:t>Attitudes</w:t>
            </w:r>
          </w:p>
        </w:tc>
        <w:tc>
          <w:tcPr>
            <w:tcW w:w="2099" w:type="dxa"/>
          </w:tcPr>
          <w:p w14:paraId="686CB75E" w14:textId="0605583E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States minimal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interest in learning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more about other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cultures.</w:t>
            </w:r>
          </w:p>
        </w:tc>
        <w:tc>
          <w:tcPr>
            <w:tcW w:w="2099" w:type="dxa"/>
          </w:tcPr>
          <w:p w14:paraId="2DC37721" w14:textId="21DB54E7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Asks simple or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surface questions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about other cultures.</w:t>
            </w:r>
          </w:p>
        </w:tc>
        <w:tc>
          <w:tcPr>
            <w:tcW w:w="2099" w:type="dxa"/>
          </w:tcPr>
          <w:p w14:paraId="3EBDF418" w14:textId="2172A593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Asks deeper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questions about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other cultures and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seeks out answers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to these questions.</w:t>
            </w:r>
          </w:p>
        </w:tc>
        <w:tc>
          <w:tcPr>
            <w:tcW w:w="2100" w:type="dxa"/>
          </w:tcPr>
          <w:p w14:paraId="184A2506" w14:textId="04A39C5C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• Asks complex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questions about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other cultures, seeks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out and articulates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answers to these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questions that reflect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multiple cultural</w:t>
            </w:r>
            <w:r w:rsidR="0053521B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perspectives.</w:t>
            </w:r>
          </w:p>
        </w:tc>
        <w:tc>
          <w:tcPr>
            <w:tcW w:w="623" w:type="dxa"/>
          </w:tcPr>
          <w:p w14:paraId="6F7B04A9" w14:textId="77777777" w:rsidR="00AB3B29" w:rsidRDefault="00AB3B29" w:rsidP="00AB3B29">
            <w:pPr>
              <w:ind w:left="0" w:firstLine="0"/>
            </w:pPr>
          </w:p>
        </w:tc>
      </w:tr>
      <w:tr w:rsidR="00AB3B29" w14:paraId="4E35974D" w14:textId="77777777" w:rsidTr="00AB3B29">
        <w:tc>
          <w:tcPr>
            <w:tcW w:w="2135" w:type="dxa"/>
          </w:tcPr>
          <w:p w14:paraId="79A4DBAC" w14:textId="4AAF0585" w:rsidR="00AB3B29" w:rsidRDefault="00AB3B29" w:rsidP="00AB3B29">
            <w:pPr>
              <w:ind w:left="0" w:firstLine="0"/>
            </w:pPr>
            <w:r>
              <w:rPr>
                <w:rFonts w:ascii="Times New Roman" w:eastAsiaTheme="minorHAnsi" w:hAnsi="Times New Roman" w:cs="Times New Roman"/>
                <w:sz w:val="19"/>
                <w:szCs w:val="19"/>
              </w:rPr>
              <w:t>Total:</w:t>
            </w:r>
          </w:p>
        </w:tc>
        <w:tc>
          <w:tcPr>
            <w:tcW w:w="2099" w:type="dxa"/>
          </w:tcPr>
          <w:p w14:paraId="448C6067" w14:textId="77777777" w:rsidR="00AB3B29" w:rsidRDefault="00AB3B29" w:rsidP="00AB3B29">
            <w:pPr>
              <w:ind w:left="0" w:firstLine="0"/>
            </w:pPr>
          </w:p>
        </w:tc>
        <w:tc>
          <w:tcPr>
            <w:tcW w:w="2099" w:type="dxa"/>
          </w:tcPr>
          <w:p w14:paraId="585B2044" w14:textId="77777777" w:rsidR="00AB3B29" w:rsidRDefault="00AB3B29" w:rsidP="00AB3B29">
            <w:pPr>
              <w:ind w:left="0" w:firstLine="0"/>
            </w:pPr>
          </w:p>
        </w:tc>
        <w:tc>
          <w:tcPr>
            <w:tcW w:w="2099" w:type="dxa"/>
          </w:tcPr>
          <w:p w14:paraId="3AF1AA2B" w14:textId="77777777" w:rsidR="00AB3B29" w:rsidRDefault="00AB3B29" w:rsidP="00AB3B29">
            <w:pPr>
              <w:ind w:left="0" w:firstLine="0"/>
            </w:pPr>
          </w:p>
        </w:tc>
        <w:tc>
          <w:tcPr>
            <w:tcW w:w="2100" w:type="dxa"/>
          </w:tcPr>
          <w:p w14:paraId="641A08D0" w14:textId="77777777" w:rsidR="00AB3B29" w:rsidRDefault="00AB3B29" w:rsidP="00AB3B29">
            <w:pPr>
              <w:ind w:left="0" w:firstLine="0"/>
            </w:pPr>
          </w:p>
        </w:tc>
        <w:tc>
          <w:tcPr>
            <w:tcW w:w="623" w:type="dxa"/>
          </w:tcPr>
          <w:p w14:paraId="55D1018E" w14:textId="77777777" w:rsidR="00AB3B29" w:rsidRDefault="00AB3B29" w:rsidP="00AB3B29">
            <w:pPr>
              <w:ind w:left="0" w:firstLine="0"/>
            </w:pPr>
          </w:p>
        </w:tc>
      </w:tr>
    </w:tbl>
    <w:p w14:paraId="65171B8B" w14:textId="77777777" w:rsidR="00AB3B29" w:rsidRPr="00AB3B29" w:rsidRDefault="00AB3B29" w:rsidP="00AB3B29">
      <w:pPr>
        <w:ind w:left="360" w:firstLine="0"/>
      </w:pPr>
    </w:p>
    <w:sectPr w:rsidR="00AB3B29" w:rsidRPr="00AB3B29" w:rsidSect="00AB3B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ᴹƐځ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29"/>
    <w:rsid w:val="003904FF"/>
    <w:rsid w:val="0053521B"/>
    <w:rsid w:val="00652701"/>
    <w:rsid w:val="006A7EC6"/>
    <w:rsid w:val="00AB3B29"/>
    <w:rsid w:val="00B93369"/>
    <w:rsid w:val="00D94909"/>
    <w:rsid w:val="00E1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B4EBA"/>
  <w15:chartTrackingRefBased/>
  <w15:docId w15:val="{8E0D5D04-3F32-1B47-8FEC-F90971CF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 Haan</dc:creator>
  <cp:keywords/>
  <dc:description/>
  <cp:lastModifiedBy>Pieter De Haan</cp:lastModifiedBy>
  <cp:revision>1</cp:revision>
  <dcterms:created xsi:type="dcterms:W3CDTF">2021-03-22T21:22:00Z</dcterms:created>
  <dcterms:modified xsi:type="dcterms:W3CDTF">2021-03-22T21:49:00Z</dcterms:modified>
</cp:coreProperties>
</file>