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B97D3" w14:textId="206C886E" w:rsidR="006B736C" w:rsidRDefault="00852A9B" w:rsidP="00DA0365">
      <w:pPr>
        <w:spacing w:before="66"/>
        <w:ind w:right="1260"/>
        <w:jc w:val="center"/>
        <w:rPr>
          <w:rFonts w:ascii="Times" w:eastAsia="Times" w:hAnsi="Times" w:cs="Times"/>
          <w:b/>
          <w:sz w:val="20"/>
          <w:szCs w:val="20"/>
        </w:rPr>
      </w:pPr>
      <w:r>
        <w:rPr>
          <w:rFonts w:ascii="Arial" w:eastAsia="Arial" w:hAnsi="Arial" w:cs="Arial"/>
          <w:b/>
          <w:color w:val="007F7F"/>
          <w:sz w:val="20"/>
          <w:szCs w:val="20"/>
        </w:rPr>
        <w:t>BCC Distance Education Committee</w:t>
      </w:r>
      <w:r w:rsidR="0004053C">
        <w:rPr>
          <w:rFonts w:ascii="Arial" w:eastAsia="Arial" w:hAnsi="Arial" w:cs="Arial"/>
          <w:b/>
          <w:color w:val="007F7F"/>
          <w:sz w:val="20"/>
          <w:szCs w:val="20"/>
        </w:rPr>
        <w:t xml:space="preserve"> </w:t>
      </w:r>
      <w:r w:rsidR="0004053C">
        <w:rPr>
          <w:noProof/>
        </w:rPr>
        <w:drawing>
          <wp:anchor distT="0" distB="0" distL="0" distR="0" simplePos="0" relativeHeight="251658240" behindDoc="0" locked="0" layoutInCell="1" hidden="0" allowOverlap="1" wp14:anchorId="5357BB43" wp14:editId="67B7D679">
            <wp:simplePos x="0" y="0"/>
            <wp:positionH relativeFrom="column">
              <wp:posOffset>0</wp:posOffset>
            </wp:positionH>
            <wp:positionV relativeFrom="paragraph">
              <wp:posOffset>0</wp:posOffset>
            </wp:positionV>
            <wp:extent cx="751205" cy="756285"/>
            <wp:effectExtent l="0" t="0" r="0" b="0"/>
            <wp:wrapSquare wrapText="bothSides" distT="0" distB="0" distL="0" distR="0"/>
            <wp:docPr id="1" name="image1.jpg" descr="Macintosh HD:Users:tvokumamoto:Desktop:Berkeleylogo.jpg"/>
            <wp:cNvGraphicFramePr/>
            <a:graphic xmlns:a="http://schemas.openxmlformats.org/drawingml/2006/main">
              <a:graphicData uri="http://schemas.openxmlformats.org/drawingml/2006/picture">
                <pic:pic xmlns:pic="http://schemas.openxmlformats.org/drawingml/2006/picture">
                  <pic:nvPicPr>
                    <pic:cNvPr id="0" name="image1.jpg" descr="Macintosh HD:Users:tvokumamoto:Desktop:Berkeleylogo.jpg"/>
                    <pic:cNvPicPr preferRelativeResize="0"/>
                  </pic:nvPicPr>
                  <pic:blipFill>
                    <a:blip r:embed="rId5"/>
                    <a:srcRect/>
                    <a:stretch>
                      <a:fillRect/>
                    </a:stretch>
                  </pic:blipFill>
                  <pic:spPr>
                    <a:xfrm>
                      <a:off x="0" y="0"/>
                      <a:ext cx="751205" cy="756285"/>
                    </a:xfrm>
                    <a:prstGeom prst="rect">
                      <a:avLst/>
                    </a:prstGeom>
                    <a:ln/>
                  </pic:spPr>
                </pic:pic>
              </a:graphicData>
            </a:graphic>
          </wp:anchor>
        </w:drawing>
      </w:r>
    </w:p>
    <w:p w14:paraId="46EC6EEA" w14:textId="0A35EEDF" w:rsidR="006B736C" w:rsidRDefault="0004053C" w:rsidP="00DA0365">
      <w:pPr>
        <w:spacing w:before="75"/>
        <w:ind w:right="1170"/>
        <w:jc w:val="center"/>
        <w:rPr>
          <w:rFonts w:ascii="Arial" w:eastAsia="Arial" w:hAnsi="Arial" w:cs="Arial"/>
          <w:b/>
          <w:color w:val="007F7F"/>
          <w:sz w:val="20"/>
          <w:szCs w:val="20"/>
        </w:rPr>
      </w:pPr>
      <w:r>
        <w:rPr>
          <w:rFonts w:ascii="Arial" w:eastAsia="Arial" w:hAnsi="Arial" w:cs="Arial"/>
          <w:b/>
          <w:color w:val="007F7F"/>
          <w:sz w:val="20"/>
          <w:szCs w:val="20"/>
        </w:rPr>
        <w:t xml:space="preserve">Date: </w:t>
      </w:r>
      <w:r w:rsidR="00BA2C35">
        <w:rPr>
          <w:rFonts w:ascii="Arial" w:eastAsia="Arial" w:hAnsi="Arial" w:cs="Arial"/>
          <w:b/>
          <w:color w:val="007F7F"/>
          <w:sz w:val="20"/>
          <w:szCs w:val="20"/>
        </w:rPr>
        <w:t>March 12, 2020</w:t>
      </w:r>
    </w:p>
    <w:p w14:paraId="7767EB2F" w14:textId="0E31B635" w:rsidR="006B736C" w:rsidRDefault="0004053C" w:rsidP="00DA0365">
      <w:pPr>
        <w:spacing w:before="76"/>
        <w:ind w:right="1260"/>
        <w:jc w:val="center"/>
        <w:rPr>
          <w:rFonts w:ascii="Times" w:eastAsia="Times" w:hAnsi="Times" w:cs="Times"/>
          <w:sz w:val="20"/>
          <w:szCs w:val="20"/>
        </w:rPr>
      </w:pPr>
      <w:r>
        <w:rPr>
          <w:rFonts w:ascii="Arial" w:eastAsia="Arial" w:hAnsi="Arial" w:cs="Arial"/>
          <w:b/>
          <w:color w:val="007F7F"/>
          <w:sz w:val="20"/>
          <w:szCs w:val="20"/>
        </w:rPr>
        <w:t xml:space="preserve">Chair: </w:t>
      </w:r>
      <w:r w:rsidR="00852A9B">
        <w:rPr>
          <w:rFonts w:ascii="Arial" w:eastAsia="Arial" w:hAnsi="Arial" w:cs="Arial"/>
          <w:b/>
          <w:color w:val="007F7F"/>
          <w:sz w:val="20"/>
          <w:szCs w:val="20"/>
        </w:rPr>
        <w:t>Chris Bernard</w:t>
      </w:r>
    </w:p>
    <w:p w14:paraId="68B664A8" w14:textId="77777777" w:rsidR="006B736C" w:rsidRDefault="0004053C">
      <w:pPr>
        <w:spacing w:before="133"/>
        <w:ind w:left="117"/>
        <w:rPr>
          <w:rFonts w:ascii="Arial" w:eastAsia="Arial" w:hAnsi="Arial" w:cs="Arial"/>
          <w:i/>
          <w:color w:val="000000"/>
          <w:sz w:val="20"/>
          <w:szCs w:val="20"/>
        </w:rPr>
      </w:pPr>
      <w:r>
        <w:rPr>
          <w:rFonts w:ascii="Arial" w:eastAsia="Arial" w:hAnsi="Arial" w:cs="Arial"/>
          <w:b/>
          <w:color w:val="007F7F"/>
          <w:sz w:val="20"/>
          <w:szCs w:val="20"/>
        </w:rPr>
        <w:t>Mission</w:t>
      </w:r>
      <w:r>
        <w:rPr>
          <w:rFonts w:ascii="Arial" w:eastAsia="Arial" w:hAnsi="Arial" w:cs="Arial"/>
          <w:i/>
          <w:color w:val="007F7F"/>
          <w:sz w:val="20"/>
          <w:szCs w:val="20"/>
        </w:rPr>
        <w:t>:  </w:t>
      </w:r>
      <w:r>
        <w:rPr>
          <w:rFonts w:ascii="Arial" w:eastAsia="Arial" w:hAnsi="Arial" w:cs="Arial"/>
          <w:i/>
          <w:color w:val="000000"/>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3840612A" w14:textId="77777777" w:rsidR="006B736C" w:rsidRDefault="0004053C">
      <w:pPr>
        <w:ind w:left="117"/>
        <w:rPr>
          <w:rFonts w:ascii="Arial" w:eastAsia="Arial" w:hAnsi="Arial" w:cs="Arial"/>
          <w:i/>
          <w:color w:val="000000"/>
          <w:sz w:val="20"/>
          <w:szCs w:val="20"/>
        </w:rPr>
      </w:pPr>
      <w:r>
        <w:rPr>
          <w:rFonts w:ascii="Arial" w:eastAsia="Arial" w:hAnsi="Arial" w:cs="Arial"/>
          <w:b/>
          <w:color w:val="007F7F"/>
          <w:sz w:val="20"/>
          <w:szCs w:val="20"/>
        </w:rPr>
        <w:t xml:space="preserve">Vision: </w:t>
      </w:r>
      <w:r>
        <w:rPr>
          <w:rFonts w:ascii="Arial" w:eastAsia="Arial" w:hAnsi="Arial" w:cs="Arial"/>
          <w:i/>
          <w:color w:val="000000"/>
          <w:sz w:val="20"/>
          <w:szCs w:val="20"/>
        </w:rPr>
        <w:t>Berkeley City College is a premier, diverse, student-centered learning community, dedicated to academic excellence, collaboration, innovation and transformation.</w:t>
      </w:r>
    </w:p>
    <w:p w14:paraId="18DC63D3" w14:textId="77777777" w:rsidR="006B736C" w:rsidRDefault="006B736C">
      <w:pPr>
        <w:ind w:left="117"/>
        <w:rPr>
          <w:rFonts w:ascii="Times" w:eastAsia="Times" w:hAnsi="Times" w:cs="Times"/>
          <w:sz w:val="20"/>
          <w:szCs w:val="20"/>
        </w:rPr>
      </w:pPr>
    </w:p>
    <w:tbl>
      <w:tblPr>
        <w:tblStyle w:val="a"/>
        <w:tblW w:w="11145" w:type="dxa"/>
        <w:tblLayout w:type="fixed"/>
        <w:tblLook w:val="0400" w:firstRow="0" w:lastRow="0" w:firstColumn="0" w:lastColumn="0" w:noHBand="0" w:noVBand="1"/>
      </w:tblPr>
      <w:tblGrid>
        <w:gridCol w:w="1680"/>
        <w:gridCol w:w="2670"/>
        <w:gridCol w:w="2325"/>
        <w:gridCol w:w="4470"/>
      </w:tblGrid>
      <w:tr w:rsidR="006B736C" w14:paraId="409B24FF" w14:textId="77777777">
        <w:trPr>
          <w:trHeight w:val="320"/>
        </w:trPr>
        <w:tc>
          <w:tcPr>
            <w:tcW w:w="1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9EE47C7" w14:textId="77777777" w:rsidR="006B736C" w:rsidRDefault="0004053C">
            <w:pPr>
              <w:spacing w:before="20"/>
              <w:ind w:right="3"/>
              <w:jc w:val="center"/>
              <w:rPr>
                <w:rFonts w:ascii="Times" w:eastAsia="Times" w:hAnsi="Times" w:cs="Times"/>
                <w:sz w:val="20"/>
                <w:szCs w:val="20"/>
              </w:rPr>
            </w:pPr>
            <w:r>
              <w:rPr>
                <w:rFonts w:ascii="Calibri" w:eastAsia="Calibri" w:hAnsi="Calibri" w:cs="Calibri"/>
                <w:b/>
                <w:color w:val="000000"/>
                <w:sz w:val="26"/>
                <w:szCs w:val="26"/>
              </w:rPr>
              <w:t>TIME</w:t>
            </w:r>
          </w:p>
        </w:tc>
        <w:tc>
          <w:tcPr>
            <w:tcW w:w="2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5448AFD" w14:textId="77777777" w:rsidR="006B736C" w:rsidRDefault="0004053C">
            <w:pPr>
              <w:ind w:left="4"/>
              <w:jc w:val="center"/>
              <w:rPr>
                <w:rFonts w:ascii="Times" w:eastAsia="Times" w:hAnsi="Times" w:cs="Times"/>
                <w:sz w:val="20"/>
                <w:szCs w:val="20"/>
              </w:rPr>
            </w:pPr>
            <w:r>
              <w:rPr>
                <w:rFonts w:ascii="Calibri" w:eastAsia="Calibri" w:hAnsi="Calibri" w:cs="Calibri"/>
                <w:b/>
                <w:color w:val="000000"/>
                <w:sz w:val="26"/>
                <w:szCs w:val="26"/>
              </w:rPr>
              <w:t>AGENDA TOPIC</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194E2C0" w14:textId="77777777" w:rsidR="006B736C" w:rsidRDefault="0004053C">
            <w:pPr>
              <w:ind w:right="-52"/>
              <w:jc w:val="center"/>
              <w:rPr>
                <w:rFonts w:ascii="Times" w:eastAsia="Times" w:hAnsi="Times" w:cs="Times"/>
                <w:sz w:val="20"/>
                <w:szCs w:val="20"/>
              </w:rPr>
            </w:pPr>
            <w:r>
              <w:rPr>
                <w:rFonts w:ascii="Calibri" w:eastAsia="Calibri" w:hAnsi="Calibri" w:cs="Calibri"/>
                <w:b/>
                <w:color w:val="000000"/>
                <w:sz w:val="26"/>
                <w:szCs w:val="26"/>
              </w:rPr>
              <w:t>DESIRED OUTCOME</w:t>
            </w:r>
          </w:p>
        </w:tc>
        <w:tc>
          <w:tcPr>
            <w:tcW w:w="4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7CBCD98" w14:textId="77777777" w:rsidR="006B736C" w:rsidRDefault="0004053C">
            <w:pPr>
              <w:spacing w:before="20"/>
              <w:jc w:val="center"/>
              <w:rPr>
                <w:rFonts w:ascii="Times" w:eastAsia="Times" w:hAnsi="Times" w:cs="Times"/>
                <w:sz w:val="20"/>
                <w:szCs w:val="20"/>
              </w:rPr>
            </w:pPr>
            <w:r>
              <w:rPr>
                <w:rFonts w:ascii="Calibri" w:eastAsia="Calibri" w:hAnsi="Calibri" w:cs="Calibri"/>
                <w:b/>
                <w:sz w:val="26"/>
                <w:szCs w:val="26"/>
              </w:rPr>
              <w:t>Minutes/</w:t>
            </w:r>
            <w:r>
              <w:rPr>
                <w:rFonts w:ascii="Calibri" w:eastAsia="Calibri" w:hAnsi="Calibri" w:cs="Calibri"/>
                <w:b/>
                <w:color w:val="000000"/>
                <w:sz w:val="26"/>
                <w:szCs w:val="26"/>
              </w:rPr>
              <w:t>Action Items</w:t>
            </w:r>
          </w:p>
        </w:tc>
      </w:tr>
      <w:tr w:rsidR="006B736C" w14:paraId="45929369" w14:textId="77777777">
        <w:trPr>
          <w:trHeight w:val="78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7303E" w14:textId="0963DFE2" w:rsidR="006B736C" w:rsidRDefault="006B0F41">
            <w:pPr>
              <w:spacing w:before="52"/>
              <w:jc w:val="center"/>
              <w:rPr>
                <w:rFonts w:ascii="Calibri" w:eastAsia="Calibri" w:hAnsi="Calibri" w:cs="Calibri"/>
                <w:sz w:val="20"/>
                <w:szCs w:val="20"/>
              </w:rPr>
            </w:pPr>
            <w:r>
              <w:rPr>
                <w:rFonts w:ascii="Calibri" w:eastAsia="Calibri" w:hAnsi="Calibri" w:cs="Calibri"/>
                <w:sz w:val="20"/>
                <w:szCs w:val="20"/>
              </w:rPr>
              <w:t>12</w:t>
            </w:r>
            <w:r w:rsidR="004900F5">
              <w:rPr>
                <w:rFonts w:ascii="Calibri" w:eastAsia="Calibri" w:hAnsi="Calibri" w:cs="Calibri"/>
                <w:sz w:val="20"/>
                <w:szCs w:val="20"/>
              </w:rPr>
              <w:t>:</w:t>
            </w:r>
            <w:r w:rsidR="00852A9B">
              <w:rPr>
                <w:rFonts w:ascii="Calibri" w:eastAsia="Calibri" w:hAnsi="Calibri" w:cs="Calibri"/>
                <w:sz w:val="20"/>
                <w:szCs w:val="20"/>
              </w:rPr>
              <w:t>3</w:t>
            </w:r>
            <w:r w:rsidR="0004053C">
              <w:rPr>
                <w:rFonts w:ascii="Calibri" w:eastAsia="Calibri" w:hAnsi="Calibri" w:cs="Calibri"/>
                <w:sz w:val="20"/>
                <w:szCs w:val="20"/>
              </w:rPr>
              <w:t>0-</w:t>
            </w:r>
            <w:r>
              <w:rPr>
                <w:rFonts w:ascii="Calibri" w:eastAsia="Calibri" w:hAnsi="Calibri" w:cs="Calibri"/>
                <w:sz w:val="20"/>
                <w:szCs w:val="20"/>
              </w:rPr>
              <w:t>12</w:t>
            </w:r>
            <w:r w:rsidR="004900F5">
              <w:rPr>
                <w:rFonts w:ascii="Calibri" w:eastAsia="Calibri" w:hAnsi="Calibri" w:cs="Calibri"/>
                <w:sz w:val="20"/>
                <w:szCs w:val="20"/>
              </w:rPr>
              <w:t>:</w:t>
            </w:r>
            <w:r w:rsidR="00B53248">
              <w:rPr>
                <w:rFonts w:ascii="Calibri" w:eastAsia="Calibri" w:hAnsi="Calibri" w:cs="Calibri"/>
                <w:sz w:val="20"/>
                <w:szCs w:val="20"/>
              </w:rPr>
              <w:t>35</w:t>
            </w:r>
            <w:r w:rsidR="0004053C">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279B0" w14:textId="44393247" w:rsidR="00813AEF" w:rsidRDefault="00852A9B" w:rsidP="003D211F">
            <w:pPr>
              <w:numPr>
                <w:ilvl w:val="0"/>
                <w:numId w:val="3"/>
              </w:numPr>
              <w:pBdr>
                <w:top w:val="nil"/>
                <w:left w:val="nil"/>
                <w:bottom w:val="nil"/>
                <w:right w:val="nil"/>
                <w:between w:val="nil"/>
              </w:pBdr>
              <w:spacing w:before="68"/>
              <w:rPr>
                <w:rFonts w:ascii="Calibri" w:eastAsia="Calibri" w:hAnsi="Calibri" w:cs="Calibri"/>
                <w:color w:val="000000"/>
                <w:sz w:val="20"/>
                <w:szCs w:val="20"/>
              </w:rPr>
            </w:pPr>
            <w:r>
              <w:rPr>
                <w:rFonts w:ascii="Calibri" w:eastAsia="Calibri" w:hAnsi="Calibri" w:cs="Calibri"/>
                <w:color w:val="000000"/>
                <w:sz w:val="20"/>
                <w:szCs w:val="20"/>
              </w:rPr>
              <w:t>Call to Order</w:t>
            </w:r>
          </w:p>
          <w:p w14:paraId="0CD0286D" w14:textId="572D25C1" w:rsidR="003D211F" w:rsidRDefault="00416BEB" w:rsidP="003D211F">
            <w:pPr>
              <w:numPr>
                <w:ilvl w:val="0"/>
                <w:numId w:val="3"/>
              </w:numPr>
              <w:rPr>
                <w:rFonts w:ascii="Calibri" w:eastAsia="Calibri" w:hAnsi="Calibri" w:cs="Calibri"/>
                <w:sz w:val="20"/>
                <w:szCs w:val="20"/>
              </w:rPr>
            </w:pPr>
            <w:r>
              <w:rPr>
                <w:rFonts w:ascii="Calibri" w:eastAsia="Calibri" w:hAnsi="Calibri" w:cs="Calibri"/>
                <w:sz w:val="20"/>
                <w:szCs w:val="20"/>
              </w:rPr>
              <w:t>Review Membership</w:t>
            </w:r>
          </w:p>
          <w:p w14:paraId="5573337F" w14:textId="18111ABC"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p w14:paraId="3F8B71D1" w14:textId="77777777"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9A413B" w14:textId="675D13A8" w:rsidR="00852A9B" w:rsidRDefault="00852A9B" w:rsidP="00852A9B">
            <w:pPr>
              <w:numPr>
                <w:ilvl w:val="0"/>
                <w:numId w:val="3"/>
              </w:numPr>
              <w:pBdr>
                <w:top w:val="nil"/>
                <w:left w:val="nil"/>
                <w:bottom w:val="nil"/>
                <w:right w:val="nil"/>
                <w:between w:val="nil"/>
              </w:pBdr>
              <w:spacing w:before="21"/>
              <w:ind w:left="466" w:hanging="270"/>
              <w:jc w:val="both"/>
              <w:rPr>
                <w:rFonts w:ascii="Calibri" w:eastAsia="Calibri" w:hAnsi="Calibri" w:cs="Calibri"/>
                <w:sz w:val="20"/>
                <w:szCs w:val="20"/>
              </w:rPr>
            </w:pPr>
            <w:r>
              <w:rPr>
                <w:rFonts w:ascii="Calibri" w:eastAsia="Calibri" w:hAnsi="Calibri" w:cs="Calibri"/>
                <w:color w:val="000000"/>
                <w:sz w:val="20"/>
                <w:szCs w:val="20"/>
              </w:rPr>
              <w:t>Review Agenda</w:t>
            </w:r>
          </w:p>
          <w:p w14:paraId="2FC55A43" w14:textId="19458016" w:rsidR="006B736C" w:rsidRPr="003D211F" w:rsidRDefault="006B736C" w:rsidP="003D211F">
            <w:pPr>
              <w:numPr>
                <w:ilvl w:val="0"/>
                <w:numId w:val="3"/>
              </w:numPr>
              <w:spacing w:before="21"/>
              <w:ind w:left="466" w:hanging="270"/>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49069" w14:textId="77777777" w:rsidR="006B736C" w:rsidRDefault="0004053C">
            <w:pPr>
              <w:spacing w:before="1"/>
              <w:rPr>
                <w:rFonts w:ascii="Calibri" w:eastAsia="Calibri" w:hAnsi="Calibri" w:cs="Calibri"/>
                <w:color w:val="4F6228"/>
                <w:sz w:val="20"/>
                <w:szCs w:val="20"/>
              </w:rPr>
            </w:pPr>
            <w:r>
              <w:rPr>
                <w:rFonts w:ascii="Calibri" w:eastAsia="Calibri" w:hAnsi="Calibri" w:cs="Calibri"/>
                <w:color w:val="4F6228"/>
                <w:sz w:val="20"/>
                <w:szCs w:val="20"/>
              </w:rPr>
              <w:t>Present</w:t>
            </w:r>
          </w:p>
          <w:p w14:paraId="09A9639E" w14:textId="33B752B4" w:rsidR="006B736C" w:rsidRDefault="00813AEF">
            <w:pPr>
              <w:spacing w:before="1"/>
              <w:rPr>
                <w:rFonts w:ascii="Calibri" w:eastAsia="Calibri" w:hAnsi="Calibri" w:cs="Calibri"/>
                <w:color w:val="4F6228"/>
                <w:sz w:val="20"/>
                <w:szCs w:val="20"/>
              </w:rPr>
            </w:pPr>
            <w:r>
              <w:rPr>
                <w:rFonts w:ascii="Calibri" w:eastAsia="Calibri" w:hAnsi="Calibri" w:cs="Calibri"/>
                <w:color w:val="4F6228"/>
                <w:sz w:val="20"/>
                <w:szCs w:val="20"/>
              </w:rPr>
              <w:t xml:space="preserve">Chris Bernard, </w:t>
            </w:r>
            <w:r w:rsidR="00852A9B">
              <w:rPr>
                <w:rFonts w:ascii="Calibri" w:eastAsia="Calibri" w:hAnsi="Calibri" w:cs="Calibri"/>
                <w:color w:val="4F6228"/>
                <w:sz w:val="20"/>
                <w:szCs w:val="20"/>
              </w:rPr>
              <w:t xml:space="preserve">Linda McAllister, </w:t>
            </w:r>
            <w:r w:rsidR="006B0F72">
              <w:rPr>
                <w:rFonts w:ascii="Calibri" w:eastAsia="Calibri" w:hAnsi="Calibri" w:cs="Calibri"/>
                <w:color w:val="4F6228"/>
                <w:sz w:val="20"/>
                <w:szCs w:val="20"/>
              </w:rPr>
              <w:t>Mary Clark-Miller, Jenny Yap (non-member)</w:t>
            </w:r>
          </w:p>
          <w:p w14:paraId="32C4DE58" w14:textId="315915BB" w:rsidR="003D211F" w:rsidRDefault="003D211F" w:rsidP="003D211F">
            <w:pPr>
              <w:spacing w:before="1"/>
              <w:rPr>
                <w:rFonts w:ascii="Calibri" w:eastAsia="Calibri" w:hAnsi="Calibri" w:cs="Calibri"/>
                <w:color w:val="4F6228"/>
                <w:sz w:val="20"/>
                <w:szCs w:val="20"/>
              </w:rPr>
            </w:pPr>
          </w:p>
        </w:tc>
      </w:tr>
      <w:tr w:rsidR="00D70EA2" w:rsidRPr="00DA27BC" w14:paraId="279B4B1E" w14:textId="77777777">
        <w:trPr>
          <w:trHeight w:val="42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6E833" w14:textId="36C67FBF" w:rsidR="00D70EA2" w:rsidRPr="002A76FF" w:rsidRDefault="004900F5" w:rsidP="00D70EA2">
            <w:pPr>
              <w:jc w:val="center"/>
              <w:rPr>
                <w:rFonts w:ascii="Calibri" w:eastAsia="Calibri" w:hAnsi="Calibri" w:cs="Calibri"/>
                <w:sz w:val="20"/>
                <w:szCs w:val="20"/>
              </w:rPr>
            </w:pPr>
            <w:r w:rsidRPr="002A76FF">
              <w:rPr>
                <w:rFonts w:ascii="Calibri" w:eastAsia="Calibri" w:hAnsi="Calibri" w:cs="Calibri"/>
                <w:sz w:val="20"/>
                <w:szCs w:val="20"/>
              </w:rPr>
              <w:t>1</w:t>
            </w:r>
            <w:r w:rsidR="00174D3A">
              <w:rPr>
                <w:rFonts w:ascii="Calibri" w:eastAsia="Calibri" w:hAnsi="Calibri" w:cs="Calibri"/>
                <w:sz w:val="20"/>
                <w:szCs w:val="20"/>
              </w:rPr>
              <w:t>2:</w:t>
            </w:r>
            <w:r w:rsidR="00B53248">
              <w:rPr>
                <w:rFonts w:ascii="Calibri" w:eastAsia="Calibri" w:hAnsi="Calibri" w:cs="Calibri"/>
                <w:sz w:val="20"/>
                <w:szCs w:val="20"/>
              </w:rPr>
              <w:t>35</w:t>
            </w:r>
            <w:r w:rsidRPr="002A76FF">
              <w:rPr>
                <w:rFonts w:ascii="Calibri" w:eastAsia="Calibri" w:hAnsi="Calibri" w:cs="Calibri"/>
                <w:sz w:val="20"/>
                <w:szCs w:val="20"/>
              </w:rPr>
              <w:t>pm-1</w:t>
            </w:r>
            <w:r w:rsidR="006B0F72">
              <w:rPr>
                <w:rFonts w:ascii="Calibri" w:eastAsia="Calibri" w:hAnsi="Calibri" w:cs="Calibri"/>
                <w:sz w:val="20"/>
                <w:szCs w:val="20"/>
              </w:rPr>
              <w:t>:20</w:t>
            </w:r>
            <w:r w:rsidRPr="002A76FF">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A6A239" w14:textId="0C1C363A" w:rsidR="00D70EA2" w:rsidRPr="002A76FF" w:rsidRDefault="006B0F72" w:rsidP="00157A7B">
            <w:pPr>
              <w:pStyle w:val="ListParagraph"/>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EMERGENCY REMOTE TEACHING TRAINING AND AVAILABILITY</w:t>
            </w:r>
            <w:r w:rsidR="002A76FF" w:rsidRPr="002A76FF">
              <w:rPr>
                <w:rFonts w:ascii="Calibri" w:eastAsia="Calibri" w:hAnsi="Calibri" w:cs="Calibri"/>
                <w:sz w:val="20"/>
                <w:szCs w:val="20"/>
              </w:rPr>
              <w:t xml:space="preserve"> </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A1DA8" w14:textId="0372940D" w:rsidR="00D70EA2" w:rsidRPr="002A76FF" w:rsidRDefault="0020104A" w:rsidP="00D70EA2">
            <w:pPr>
              <w:numPr>
                <w:ilvl w:val="0"/>
                <w:numId w:val="2"/>
              </w:numPr>
              <w:pBdr>
                <w:top w:val="nil"/>
                <w:left w:val="nil"/>
                <w:bottom w:val="nil"/>
                <w:right w:val="nil"/>
                <w:between w:val="nil"/>
              </w:pBdr>
              <w:ind w:left="286" w:hanging="180"/>
              <w:rPr>
                <w:color w:val="000000"/>
                <w:sz w:val="20"/>
                <w:szCs w:val="20"/>
              </w:rPr>
            </w:pPr>
            <w:r>
              <w:rPr>
                <w:color w:val="000000"/>
                <w:sz w:val="20"/>
                <w:szCs w:val="20"/>
              </w:rPr>
              <w:t>Delineate the POCR process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DED360" w14:textId="0A45DBD2" w:rsidR="006B0F72" w:rsidRDefault="0020104A" w:rsidP="006B0F72">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 xml:space="preserve">Discussed </w:t>
            </w:r>
            <w:r w:rsidR="006B0F72">
              <w:rPr>
                <w:rFonts w:ascii="Calibri" w:eastAsia="Calibri" w:hAnsi="Calibri" w:cs="Calibri"/>
                <w:sz w:val="20"/>
                <w:szCs w:val="20"/>
              </w:rPr>
              <w:t xml:space="preserve">plan to discuss the role of the DE committee as the college develops plans to deal with the COVID-19 pandemic. Members of committee and other DE leads in other departments are running workshops today and tomorrow to help faculty transition to remote teaching. </w:t>
            </w:r>
          </w:p>
          <w:p w14:paraId="23D06BC6" w14:textId="0F765605" w:rsidR="006B0F72" w:rsidRDefault="006B0F72" w:rsidP="006B0F72">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 xml:space="preserve">Faculty will need assistance and the committee members will be available to run trainings and meet with faculty on Zoom. Will continue to work on schedule. </w:t>
            </w:r>
          </w:p>
          <w:p w14:paraId="2B42D464" w14:textId="015E74E4" w:rsidR="0020104A" w:rsidRDefault="006B0F72" w:rsidP="00B53248">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 xml:space="preserve">Depending on how long the college buildings will remain closed to the public, further trainings or a support infrastructure will need to be developed. </w:t>
            </w:r>
          </w:p>
          <w:p w14:paraId="1FB6F3EC" w14:textId="2993C72C" w:rsidR="006B26E8" w:rsidRDefault="006B26E8" w:rsidP="00B53248">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Need to convey to faculty that teaching online in this emergency situation does not constitute distance education per Title 5.</w:t>
            </w:r>
          </w:p>
          <w:p w14:paraId="10E12028" w14:textId="7EBBB011" w:rsidR="00D70EA2" w:rsidRPr="002A76FF" w:rsidRDefault="0020104A" w:rsidP="00B53248">
            <w:pPr>
              <w:pBdr>
                <w:top w:val="nil"/>
                <w:left w:val="nil"/>
                <w:bottom w:val="nil"/>
                <w:right w:val="nil"/>
                <w:between w:val="nil"/>
              </w:pBdr>
              <w:ind w:left="90"/>
              <w:rPr>
                <w:rFonts w:ascii="Calibri" w:eastAsia="Calibri" w:hAnsi="Calibri" w:cs="Calibri"/>
                <w:sz w:val="20"/>
                <w:szCs w:val="20"/>
              </w:rPr>
            </w:pPr>
            <w:r w:rsidRPr="0020104A">
              <w:rPr>
                <w:rFonts w:ascii="Calibri" w:eastAsia="Calibri" w:hAnsi="Calibri" w:cs="Calibri"/>
                <w:b/>
                <w:sz w:val="20"/>
                <w:szCs w:val="20"/>
              </w:rPr>
              <w:t>Action:</w:t>
            </w:r>
            <w:r>
              <w:rPr>
                <w:rFonts w:ascii="Calibri" w:eastAsia="Calibri" w:hAnsi="Calibri" w:cs="Calibri"/>
                <w:sz w:val="20"/>
                <w:szCs w:val="20"/>
              </w:rPr>
              <w:t xml:space="preserve"> </w:t>
            </w:r>
            <w:r w:rsidR="006B0F72">
              <w:rPr>
                <w:rFonts w:ascii="Calibri" w:eastAsia="Calibri" w:hAnsi="Calibri" w:cs="Calibri"/>
                <w:sz w:val="20"/>
                <w:szCs w:val="20"/>
              </w:rPr>
              <w:t xml:space="preserve">Committee will remain in contact with administration and work with faculty and department chairs to develop </w:t>
            </w:r>
            <w:r w:rsidR="006B26E8">
              <w:rPr>
                <w:rFonts w:ascii="Calibri" w:eastAsia="Calibri" w:hAnsi="Calibri" w:cs="Calibri"/>
                <w:sz w:val="20"/>
                <w:szCs w:val="20"/>
              </w:rPr>
              <w:t xml:space="preserve">and modify </w:t>
            </w:r>
            <w:r w:rsidR="006B0F72">
              <w:rPr>
                <w:rFonts w:ascii="Calibri" w:eastAsia="Calibri" w:hAnsi="Calibri" w:cs="Calibri"/>
                <w:sz w:val="20"/>
                <w:szCs w:val="20"/>
              </w:rPr>
              <w:t>plan</w:t>
            </w:r>
            <w:r w:rsidR="006B26E8">
              <w:rPr>
                <w:rFonts w:ascii="Calibri" w:eastAsia="Calibri" w:hAnsi="Calibri" w:cs="Calibri"/>
                <w:sz w:val="20"/>
                <w:szCs w:val="20"/>
              </w:rPr>
              <w:t xml:space="preserve"> as needed.</w:t>
            </w:r>
          </w:p>
        </w:tc>
      </w:tr>
    </w:tbl>
    <w:p w14:paraId="3B260BF4" w14:textId="77777777" w:rsidR="006B736C" w:rsidRDefault="006B736C">
      <w:pPr>
        <w:spacing w:before="59"/>
        <w:ind w:left="422"/>
        <w:rPr>
          <w:rFonts w:ascii="Calibri" w:eastAsia="Calibri" w:hAnsi="Calibri" w:cs="Calibri"/>
          <w:color w:val="000000"/>
          <w:sz w:val="16"/>
          <w:szCs w:val="16"/>
        </w:rPr>
      </w:pPr>
      <w:bookmarkStart w:id="0" w:name="_GoBack"/>
      <w:bookmarkEnd w:id="0"/>
    </w:p>
    <w:p w14:paraId="3DA55360" w14:textId="77777777" w:rsidR="006B736C" w:rsidRDefault="006B736C">
      <w:pPr>
        <w:spacing w:before="59"/>
        <w:ind w:left="422"/>
        <w:rPr>
          <w:rFonts w:ascii="Calibri" w:eastAsia="Calibri" w:hAnsi="Calibri" w:cs="Calibri"/>
          <w:color w:val="000000"/>
          <w:sz w:val="16"/>
          <w:szCs w:val="16"/>
        </w:rPr>
      </w:pPr>
    </w:p>
    <w:p w14:paraId="2C40F730" w14:textId="77777777" w:rsidR="006B736C" w:rsidRDefault="006B736C">
      <w:bookmarkStart w:id="1" w:name="_gjdgxs" w:colFirst="0" w:colLast="0"/>
      <w:bookmarkEnd w:id="1"/>
    </w:p>
    <w:sectPr w:rsidR="006B736C">
      <w:pgSz w:w="12240" w:h="15840"/>
      <w:pgMar w:top="14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F87"/>
    <w:multiLevelType w:val="hybridMultilevel"/>
    <w:tmpl w:val="041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05C"/>
    <w:multiLevelType w:val="multilevel"/>
    <w:tmpl w:val="5BC62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45DDA"/>
    <w:multiLevelType w:val="hybridMultilevel"/>
    <w:tmpl w:val="5BBA5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5605E"/>
    <w:multiLevelType w:val="multilevel"/>
    <w:tmpl w:val="9A6A59BE"/>
    <w:lvl w:ilvl="0">
      <w:start w:val="1"/>
      <w:numFmt w:val="bullet"/>
      <w:lvlText w:val="●"/>
      <w:lvlJc w:val="left"/>
      <w:pPr>
        <w:ind w:left="806" w:hanging="360"/>
      </w:pPr>
      <w:rPr>
        <w:rFonts w:ascii="Noto Sans Symbols" w:eastAsia="Noto Sans Symbols" w:hAnsi="Noto Sans Symbols" w:cs="Noto Sans Symbol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4" w15:restartNumberingAfterBreak="0">
    <w:nsid w:val="2BF9271C"/>
    <w:multiLevelType w:val="multilevel"/>
    <w:tmpl w:val="335C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D51A9C"/>
    <w:multiLevelType w:val="multilevel"/>
    <w:tmpl w:val="354E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4A791D"/>
    <w:multiLevelType w:val="hybridMultilevel"/>
    <w:tmpl w:val="5240C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6C"/>
    <w:rsid w:val="00016B15"/>
    <w:rsid w:val="0004053C"/>
    <w:rsid w:val="00146B55"/>
    <w:rsid w:val="00157A7B"/>
    <w:rsid w:val="00174D3A"/>
    <w:rsid w:val="00191CF0"/>
    <w:rsid w:val="0020104A"/>
    <w:rsid w:val="002A76FF"/>
    <w:rsid w:val="0031313C"/>
    <w:rsid w:val="003138E8"/>
    <w:rsid w:val="00352E67"/>
    <w:rsid w:val="003D211F"/>
    <w:rsid w:val="00416BEB"/>
    <w:rsid w:val="00427E37"/>
    <w:rsid w:val="004900F5"/>
    <w:rsid w:val="004C29D4"/>
    <w:rsid w:val="00644D36"/>
    <w:rsid w:val="006A6309"/>
    <w:rsid w:val="006B0F41"/>
    <w:rsid w:val="006B0F72"/>
    <w:rsid w:val="006B26E8"/>
    <w:rsid w:val="006B736C"/>
    <w:rsid w:val="007835A7"/>
    <w:rsid w:val="007A3056"/>
    <w:rsid w:val="00813AEF"/>
    <w:rsid w:val="0081477E"/>
    <w:rsid w:val="00852A9B"/>
    <w:rsid w:val="008F1CE5"/>
    <w:rsid w:val="00A46E31"/>
    <w:rsid w:val="00A92A1A"/>
    <w:rsid w:val="00B439E7"/>
    <w:rsid w:val="00B53248"/>
    <w:rsid w:val="00BA2C35"/>
    <w:rsid w:val="00C800B6"/>
    <w:rsid w:val="00CC00CC"/>
    <w:rsid w:val="00CD18FB"/>
    <w:rsid w:val="00CF0322"/>
    <w:rsid w:val="00D22F42"/>
    <w:rsid w:val="00D70EA2"/>
    <w:rsid w:val="00DA0365"/>
    <w:rsid w:val="00DA27BC"/>
    <w:rsid w:val="00DE49C8"/>
    <w:rsid w:val="00F07C15"/>
    <w:rsid w:val="00FC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852E"/>
  <w15:docId w15:val="{E615272B-3211-DD4D-9612-00C645F0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813AEF"/>
    <w:pPr>
      <w:ind w:left="720"/>
      <w:contextualSpacing/>
    </w:pPr>
  </w:style>
  <w:style w:type="character" w:styleId="Emphasis">
    <w:name w:val="Emphasis"/>
    <w:basedOn w:val="DefaultParagraphFont"/>
    <w:qFormat/>
    <w:rsid w:val="003D2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6EA944ECA3D45B29853D38293EFBC" ma:contentTypeVersion="4" ma:contentTypeDescription="Create a new document." ma:contentTypeScope="" ma:versionID="b7c01cd08c0ba4c54833ff7ad3bc7a89">
  <xsd:schema xmlns:xsd="http://www.w3.org/2001/XMLSchema" xmlns:xs="http://www.w3.org/2001/XMLSchema" xmlns:p="http://schemas.microsoft.com/office/2006/metadata/properties" xmlns:ns2="a4827d03-5d8c-4011-b4bc-7c420e87cc17" targetNamespace="http://schemas.microsoft.com/office/2006/metadata/properties" ma:root="true" ma:fieldsID="78d4233beb3b111fbf26d4ae0e5bccf7" ns2:_="">
    <xsd:import namespace="a4827d03-5d8c-4011-b4bc-7c420e87c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7d03-5d8c-4011-b4bc-7c420e87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3764E-1855-4FFA-9413-35FA0D0BC1BC}"/>
</file>

<file path=customXml/itemProps2.xml><?xml version="1.0" encoding="utf-8"?>
<ds:datastoreItem xmlns:ds="http://schemas.openxmlformats.org/officeDocument/2006/customXml" ds:itemID="{18E31E40-B7F9-406F-AFF4-7422A26873D6}"/>
</file>

<file path=customXml/itemProps3.xml><?xml version="1.0" encoding="utf-8"?>
<ds:datastoreItem xmlns:ds="http://schemas.openxmlformats.org/officeDocument/2006/customXml" ds:itemID="{A06DFC7A-A285-4133-B3EB-982CF1933BBE}"/>
</file>

<file path=docProps/app.xml><?xml version="1.0" encoding="utf-8"?>
<Properties xmlns="http://schemas.openxmlformats.org/officeDocument/2006/extended-properties" xmlns:vt="http://schemas.openxmlformats.org/officeDocument/2006/docPropsVTypes">
  <Template>Normal.dotm</Template>
  <TotalTime>11</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Bernard</dc:creator>
  <cp:lastModifiedBy>Microsoft Office User</cp:lastModifiedBy>
  <cp:revision>3</cp:revision>
  <dcterms:created xsi:type="dcterms:W3CDTF">2020-04-30T19:01:00Z</dcterms:created>
  <dcterms:modified xsi:type="dcterms:W3CDTF">2020-04-30T19:10:00Z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0x01010023E6EA944ECA3D45B29853D38293EFBC</vt:lpwstr>
  </property>
</Properties>
</file>