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B97D3" w14:textId="206C886E" w:rsidR="006B736C" w:rsidRDefault="00852A9B" w:rsidP="00DA0365">
      <w:pPr>
        <w:spacing w:before="66"/>
        <w:ind w:right="1260"/>
        <w:jc w:val="center"/>
        <w:rPr>
          <w:rFonts w:ascii="Times" w:eastAsia="Times" w:hAnsi="Times" w:cs="Times"/>
          <w:b/>
          <w:sz w:val="20"/>
          <w:szCs w:val="20"/>
        </w:rPr>
      </w:pPr>
      <w:r>
        <w:rPr>
          <w:rFonts w:ascii="Arial" w:eastAsia="Arial" w:hAnsi="Arial" w:cs="Arial"/>
          <w:b/>
          <w:color w:val="007F7F"/>
          <w:sz w:val="20"/>
          <w:szCs w:val="20"/>
        </w:rPr>
        <w:t>BCC Distance Education Committee</w:t>
      </w:r>
      <w:r w:rsidR="0004053C">
        <w:rPr>
          <w:rFonts w:ascii="Arial" w:eastAsia="Arial" w:hAnsi="Arial" w:cs="Arial"/>
          <w:b/>
          <w:color w:val="007F7F"/>
          <w:sz w:val="20"/>
          <w:szCs w:val="20"/>
        </w:rPr>
        <w:t xml:space="preserve"> </w:t>
      </w:r>
      <w:r w:rsidR="0004053C">
        <w:rPr>
          <w:noProof/>
        </w:rPr>
        <w:drawing>
          <wp:anchor distT="0" distB="0" distL="0" distR="0" simplePos="0" relativeHeight="251658240" behindDoc="0" locked="0" layoutInCell="1" hidden="0" allowOverlap="1" wp14:anchorId="5357BB43" wp14:editId="67B7D679">
            <wp:simplePos x="0" y="0"/>
            <wp:positionH relativeFrom="column">
              <wp:posOffset>0</wp:posOffset>
            </wp:positionH>
            <wp:positionV relativeFrom="paragraph">
              <wp:posOffset>0</wp:posOffset>
            </wp:positionV>
            <wp:extent cx="751205" cy="756285"/>
            <wp:effectExtent l="0" t="0" r="0" b="0"/>
            <wp:wrapSquare wrapText="bothSides" distT="0" distB="0" distL="0" distR="0"/>
            <wp:docPr id="1" name="image1.jpg" descr="Macintosh HD:Users:tvokumamoto:Desktop:Berkeleylogo.jpg"/>
            <wp:cNvGraphicFramePr/>
            <a:graphic xmlns:a="http://schemas.openxmlformats.org/drawingml/2006/main">
              <a:graphicData uri="http://schemas.openxmlformats.org/drawingml/2006/picture">
                <pic:pic xmlns:pic="http://schemas.openxmlformats.org/drawingml/2006/picture">
                  <pic:nvPicPr>
                    <pic:cNvPr id="0" name="image1.jpg" descr="Macintosh HD:Users:tvokumamoto:Desktop:Berkeleylogo.jpg"/>
                    <pic:cNvPicPr preferRelativeResize="0"/>
                  </pic:nvPicPr>
                  <pic:blipFill>
                    <a:blip r:embed="rId5"/>
                    <a:srcRect/>
                    <a:stretch>
                      <a:fillRect/>
                    </a:stretch>
                  </pic:blipFill>
                  <pic:spPr>
                    <a:xfrm>
                      <a:off x="0" y="0"/>
                      <a:ext cx="751205" cy="756285"/>
                    </a:xfrm>
                    <a:prstGeom prst="rect">
                      <a:avLst/>
                    </a:prstGeom>
                    <a:ln/>
                  </pic:spPr>
                </pic:pic>
              </a:graphicData>
            </a:graphic>
          </wp:anchor>
        </w:drawing>
      </w:r>
    </w:p>
    <w:p w14:paraId="46EC6EEA" w14:textId="5E345929" w:rsidR="006B736C" w:rsidRDefault="0004053C" w:rsidP="00DA0365">
      <w:pPr>
        <w:spacing w:before="75"/>
        <w:ind w:right="1170"/>
        <w:jc w:val="center"/>
        <w:rPr>
          <w:rFonts w:ascii="Arial" w:eastAsia="Arial" w:hAnsi="Arial" w:cs="Arial"/>
          <w:b/>
          <w:color w:val="007F7F"/>
          <w:sz w:val="20"/>
          <w:szCs w:val="20"/>
        </w:rPr>
      </w:pPr>
      <w:r>
        <w:rPr>
          <w:rFonts w:ascii="Arial" w:eastAsia="Arial" w:hAnsi="Arial" w:cs="Arial"/>
          <w:b/>
          <w:color w:val="007F7F"/>
          <w:sz w:val="20"/>
          <w:szCs w:val="20"/>
        </w:rPr>
        <w:t xml:space="preserve">Date: </w:t>
      </w:r>
      <w:r w:rsidR="0081477E">
        <w:rPr>
          <w:rFonts w:ascii="Arial" w:eastAsia="Arial" w:hAnsi="Arial" w:cs="Arial"/>
          <w:b/>
          <w:color w:val="007F7F"/>
          <w:sz w:val="20"/>
          <w:szCs w:val="20"/>
        </w:rPr>
        <w:t xml:space="preserve">February </w:t>
      </w:r>
      <w:r w:rsidR="006A6309">
        <w:rPr>
          <w:rFonts w:ascii="Arial" w:eastAsia="Arial" w:hAnsi="Arial" w:cs="Arial"/>
          <w:b/>
          <w:color w:val="007F7F"/>
          <w:sz w:val="20"/>
          <w:szCs w:val="20"/>
        </w:rPr>
        <w:t>27</w:t>
      </w:r>
      <w:r w:rsidR="00852A9B">
        <w:rPr>
          <w:rFonts w:ascii="Arial" w:eastAsia="Arial" w:hAnsi="Arial" w:cs="Arial"/>
          <w:b/>
          <w:color w:val="007F7F"/>
          <w:sz w:val="20"/>
          <w:szCs w:val="20"/>
        </w:rPr>
        <w:t>, 20</w:t>
      </w:r>
      <w:r w:rsidR="0081477E">
        <w:rPr>
          <w:rFonts w:ascii="Arial" w:eastAsia="Arial" w:hAnsi="Arial" w:cs="Arial"/>
          <w:b/>
          <w:color w:val="007F7F"/>
          <w:sz w:val="20"/>
          <w:szCs w:val="20"/>
        </w:rPr>
        <w:t>20</w:t>
      </w:r>
    </w:p>
    <w:p w14:paraId="7767EB2F" w14:textId="0E31B635" w:rsidR="006B736C" w:rsidRDefault="0004053C" w:rsidP="00DA0365">
      <w:pPr>
        <w:spacing w:before="76"/>
        <w:ind w:right="1260"/>
        <w:jc w:val="center"/>
        <w:rPr>
          <w:rFonts w:ascii="Times" w:eastAsia="Times" w:hAnsi="Times" w:cs="Times"/>
          <w:sz w:val="20"/>
          <w:szCs w:val="20"/>
        </w:rPr>
      </w:pPr>
      <w:r>
        <w:rPr>
          <w:rFonts w:ascii="Arial" w:eastAsia="Arial" w:hAnsi="Arial" w:cs="Arial"/>
          <w:b/>
          <w:color w:val="007F7F"/>
          <w:sz w:val="20"/>
          <w:szCs w:val="20"/>
        </w:rPr>
        <w:t xml:space="preserve">Chair: </w:t>
      </w:r>
      <w:r w:rsidR="00852A9B">
        <w:rPr>
          <w:rFonts w:ascii="Arial" w:eastAsia="Arial" w:hAnsi="Arial" w:cs="Arial"/>
          <w:b/>
          <w:color w:val="007F7F"/>
          <w:sz w:val="20"/>
          <w:szCs w:val="20"/>
        </w:rPr>
        <w:t>Chris Bernard</w:t>
      </w:r>
    </w:p>
    <w:p w14:paraId="68B664A8" w14:textId="77777777" w:rsidR="006B736C" w:rsidRDefault="0004053C">
      <w:pPr>
        <w:spacing w:before="133"/>
        <w:ind w:left="117"/>
        <w:rPr>
          <w:rFonts w:ascii="Arial" w:eastAsia="Arial" w:hAnsi="Arial" w:cs="Arial"/>
          <w:i/>
          <w:color w:val="000000"/>
          <w:sz w:val="20"/>
          <w:szCs w:val="20"/>
        </w:rPr>
      </w:pPr>
      <w:r>
        <w:rPr>
          <w:rFonts w:ascii="Arial" w:eastAsia="Arial" w:hAnsi="Arial" w:cs="Arial"/>
          <w:b/>
          <w:color w:val="007F7F"/>
          <w:sz w:val="20"/>
          <w:szCs w:val="20"/>
        </w:rPr>
        <w:t>Mission</w:t>
      </w:r>
      <w:r>
        <w:rPr>
          <w:rFonts w:ascii="Arial" w:eastAsia="Arial" w:hAnsi="Arial" w:cs="Arial"/>
          <w:i/>
          <w:color w:val="007F7F"/>
          <w:sz w:val="20"/>
          <w:szCs w:val="20"/>
        </w:rPr>
        <w:t>:  </w:t>
      </w:r>
      <w:r>
        <w:rPr>
          <w:rFonts w:ascii="Arial" w:eastAsia="Arial" w:hAnsi="Arial" w:cs="Arial"/>
          <w:i/>
          <w:color w:val="000000"/>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14:paraId="3840612A" w14:textId="77777777" w:rsidR="006B736C" w:rsidRDefault="0004053C">
      <w:pPr>
        <w:ind w:left="117"/>
        <w:rPr>
          <w:rFonts w:ascii="Arial" w:eastAsia="Arial" w:hAnsi="Arial" w:cs="Arial"/>
          <w:i/>
          <w:color w:val="000000"/>
          <w:sz w:val="20"/>
          <w:szCs w:val="20"/>
        </w:rPr>
      </w:pPr>
      <w:r>
        <w:rPr>
          <w:rFonts w:ascii="Arial" w:eastAsia="Arial" w:hAnsi="Arial" w:cs="Arial"/>
          <w:b/>
          <w:color w:val="007F7F"/>
          <w:sz w:val="20"/>
          <w:szCs w:val="20"/>
        </w:rPr>
        <w:t xml:space="preserve">Vision: </w:t>
      </w:r>
      <w:r>
        <w:rPr>
          <w:rFonts w:ascii="Arial" w:eastAsia="Arial" w:hAnsi="Arial" w:cs="Arial"/>
          <w:i/>
          <w:color w:val="000000"/>
          <w:sz w:val="20"/>
          <w:szCs w:val="20"/>
        </w:rPr>
        <w:t>Berkeley City College is a premier, diverse, student-centered learning community, dedicated to academic excellence, collaboration, innovation and transformation.</w:t>
      </w:r>
    </w:p>
    <w:p w14:paraId="18DC63D3" w14:textId="77777777" w:rsidR="006B736C" w:rsidRDefault="006B736C">
      <w:pPr>
        <w:ind w:left="117"/>
        <w:rPr>
          <w:rFonts w:ascii="Times" w:eastAsia="Times" w:hAnsi="Times" w:cs="Times"/>
          <w:sz w:val="20"/>
          <w:szCs w:val="20"/>
        </w:rPr>
      </w:pPr>
    </w:p>
    <w:tbl>
      <w:tblPr>
        <w:tblStyle w:val="a"/>
        <w:tblW w:w="11145" w:type="dxa"/>
        <w:tblLayout w:type="fixed"/>
        <w:tblLook w:val="0400" w:firstRow="0" w:lastRow="0" w:firstColumn="0" w:lastColumn="0" w:noHBand="0" w:noVBand="1"/>
      </w:tblPr>
      <w:tblGrid>
        <w:gridCol w:w="1680"/>
        <w:gridCol w:w="2670"/>
        <w:gridCol w:w="2325"/>
        <w:gridCol w:w="4470"/>
      </w:tblGrid>
      <w:tr w:rsidR="006B736C" w14:paraId="409B24FF" w14:textId="77777777">
        <w:trPr>
          <w:trHeight w:val="320"/>
        </w:trPr>
        <w:tc>
          <w:tcPr>
            <w:tcW w:w="1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9EE47C7" w14:textId="77777777" w:rsidR="006B736C" w:rsidRDefault="0004053C">
            <w:pPr>
              <w:spacing w:before="20"/>
              <w:ind w:right="3"/>
              <w:jc w:val="center"/>
              <w:rPr>
                <w:rFonts w:ascii="Times" w:eastAsia="Times" w:hAnsi="Times" w:cs="Times"/>
                <w:sz w:val="20"/>
                <w:szCs w:val="20"/>
              </w:rPr>
            </w:pPr>
            <w:r>
              <w:rPr>
                <w:rFonts w:ascii="Calibri" w:eastAsia="Calibri" w:hAnsi="Calibri" w:cs="Calibri"/>
                <w:b/>
                <w:color w:val="000000"/>
                <w:sz w:val="26"/>
                <w:szCs w:val="26"/>
              </w:rPr>
              <w:t>TIME</w:t>
            </w:r>
          </w:p>
        </w:tc>
        <w:tc>
          <w:tcPr>
            <w:tcW w:w="2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5448AFD" w14:textId="77777777" w:rsidR="006B736C" w:rsidRDefault="0004053C">
            <w:pPr>
              <w:ind w:left="4"/>
              <w:jc w:val="center"/>
              <w:rPr>
                <w:rFonts w:ascii="Times" w:eastAsia="Times" w:hAnsi="Times" w:cs="Times"/>
                <w:sz w:val="20"/>
                <w:szCs w:val="20"/>
              </w:rPr>
            </w:pPr>
            <w:r>
              <w:rPr>
                <w:rFonts w:ascii="Calibri" w:eastAsia="Calibri" w:hAnsi="Calibri" w:cs="Calibri"/>
                <w:b/>
                <w:color w:val="000000"/>
                <w:sz w:val="26"/>
                <w:szCs w:val="26"/>
              </w:rPr>
              <w:t>AGENDA TOPIC</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194E2C0" w14:textId="77777777" w:rsidR="006B736C" w:rsidRDefault="0004053C">
            <w:pPr>
              <w:ind w:right="-52"/>
              <w:jc w:val="center"/>
              <w:rPr>
                <w:rFonts w:ascii="Times" w:eastAsia="Times" w:hAnsi="Times" w:cs="Times"/>
                <w:sz w:val="20"/>
                <w:szCs w:val="20"/>
              </w:rPr>
            </w:pPr>
            <w:r>
              <w:rPr>
                <w:rFonts w:ascii="Calibri" w:eastAsia="Calibri" w:hAnsi="Calibri" w:cs="Calibri"/>
                <w:b/>
                <w:color w:val="000000"/>
                <w:sz w:val="26"/>
                <w:szCs w:val="26"/>
              </w:rPr>
              <w:t>DESIRED OUTCOME</w:t>
            </w:r>
          </w:p>
        </w:tc>
        <w:tc>
          <w:tcPr>
            <w:tcW w:w="44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7CBCD98" w14:textId="77777777" w:rsidR="006B736C" w:rsidRDefault="0004053C">
            <w:pPr>
              <w:spacing w:before="20"/>
              <w:jc w:val="center"/>
              <w:rPr>
                <w:rFonts w:ascii="Times" w:eastAsia="Times" w:hAnsi="Times" w:cs="Times"/>
                <w:sz w:val="20"/>
                <w:szCs w:val="20"/>
              </w:rPr>
            </w:pPr>
            <w:r>
              <w:rPr>
                <w:rFonts w:ascii="Calibri" w:eastAsia="Calibri" w:hAnsi="Calibri" w:cs="Calibri"/>
                <w:b/>
                <w:sz w:val="26"/>
                <w:szCs w:val="26"/>
              </w:rPr>
              <w:t>Minutes/</w:t>
            </w:r>
            <w:r>
              <w:rPr>
                <w:rFonts w:ascii="Calibri" w:eastAsia="Calibri" w:hAnsi="Calibri" w:cs="Calibri"/>
                <w:b/>
                <w:color w:val="000000"/>
                <w:sz w:val="26"/>
                <w:szCs w:val="26"/>
              </w:rPr>
              <w:t>Action Items</w:t>
            </w:r>
          </w:p>
        </w:tc>
      </w:tr>
      <w:tr w:rsidR="006B736C" w14:paraId="45929369" w14:textId="77777777">
        <w:trPr>
          <w:trHeight w:val="78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7303E" w14:textId="0963DFE2" w:rsidR="006B736C" w:rsidRDefault="006B0F41">
            <w:pPr>
              <w:spacing w:before="52"/>
              <w:jc w:val="center"/>
              <w:rPr>
                <w:rFonts w:ascii="Calibri" w:eastAsia="Calibri" w:hAnsi="Calibri" w:cs="Calibri"/>
                <w:sz w:val="20"/>
                <w:szCs w:val="20"/>
              </w:rPr>
            </w:pPr>
            <w:r>
              <w:rPr>
                <w:rFonts w:ascii="Calibri" w:eastAsia="Calibri" w:hAnsi="Calibri" w:cs="Calibri"/>
                <w:sz w:val="20"/>
                <w:szCs w:val="20"/>
              </w:rPr>
              <w:t>12</w:t>
            </w:r>
            <w:r w:rsidR="004900F5">
              <w:rPr>
                <w:rFonts w:ascii="Calibri" w:eastAsia="Calibri" w:hAnsi="Calibri" w:cs="Calibri"/>
                <w:sz w:val="20"/>
                <w:szCs w:val="20"/>
              </w:rPr>
              <w:t>:</w:t>
            </w:r>
            <w:r w:rsidR="00852A9B">
              <w:rPr>
                <w:rFonts w:ascii="Calibri" w:eastAsia="Calibri" w:hAnsi="Calibri" w:cs="Calibri"/>
                <w:sz w:val="20"/>
                <w:szCs w:val="20"/>
              </w:rPr>
              <w:t>3</w:t>
            </w:r>
            <w:r w:rsidR="0004053C">
              <w:rPr>
                <w:rFonts w:ascii="Calibri" w:eastAsia="Calibri" w:hAnsi="Calibri" w:cs="Calibri"/>
                <w:sz w:val="20"/>
                <w:szCs w:val="20"/>
              </w:rPr>
              <w:t>0-</w:t>
            </w:r>
            <w:r>
              <w:rPr>
                <w:rFonts w:ascii="Calibri" w:eastAsia="Calibri" w:hAnsi="Calibri" w:cs="Calibri"/>
                <w:sz w:val="20"/>
                <w:szCs w:val="20"/>
              </w:rPr>
              <w:t>12</w:t>
            </w:r>
            <w:r w:rsidR="004900F5">
              <w:rPr>
                <w:rFonts w:ascii="Calibri" w:eastAsia="Calibri" w:hAnsi="Calibri" w:cs="Calibri"/>
                <w:sz w:val="20"/>
                <w:szCs w:val="20"/>
              </w:rPr>
              <w:t>:</w:t>
            </w:r>
            <w:r w:rsidR="00B53248">
              <w:rPr>
                <w:rFonts w:ascii="Calibri" w:eastAsia="Calibri" w:hAnsi="Calibri" w:cs="Calibri"/>
                <w:sz w:val="20"/>
                <w:szCs w:val="20"/>
              </w:rPr>
              <w:t>35</w:t>
            </w:r>
            <w:r w:rsidR="0004053C">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279B0" w14:textId="44393247" w:rsidR="00813AEF" w:rsidRDefault="00852A9B" w:rsidP="003D211F">
            <w:pPr>
              <w:numPr>
                <w:ilvl w:val="0"/>
                <w:numId w:val="3"/>
              </w:numPr>
              <w:pBdr>
                <w:top w:val="nil"/>
                <w:left w:val="nil"/>
                <w:bottom w:val="nil"/>
                <w:right w:val="nil"/>
                <w:between w:val="nil"/>
              </w:pBdr>
              <w:spacing w:before="68"/>
              <w:rPr>
                <w:rFonts w:ascii="Calibri" w:eastAsia="Calibri" w:hAnsi="Calibri" w:cs="Calibri"/>
                <w:color w:val="000000"/>
                <w:sz w:val="20"/>
                <w:szCs w:val="20"/>
              </w:rPr>
            </w:pPr>
            <w:r>
              <w:rPr>
                <w:rFonts w:ascii="Calibri" w:eastAsia="Calibri" w:hAnsi="Calibri" w:cs="Calibri"/>
                <w:color w:val="000000"/>
                <w:sz w:val="20"/>
                <w:szCs w:val="20"/>
              </w:rPr>
              <w:t>Call to Order</w:t>
            </w:r>
          </w:p>
          <w:p w14:paraId="0CD0286D" w14:textId="572D25C1" w:rsidR="003D211F" w:rsidRDefault="00416BEB" w:rsidP="003D211F">
            <w:pPr>
              <w:numPr>
                <w:ilvl w:val="0"/>
                <w:numId w:val="3"/>
              </w:numPr>
              <w:rPr>
                <w:rFonts w:ascii="Calibri" w:eastAsia="Calibri" w:hAnsi="Calibri" w:cs="Calibri"/>
                <w:sz w:val="20"/>
                <w:szCs w:val="20"/>
              </w:rPr>
            </w:pPr>
            <w:r>
              <w:rPr>
                <w:rFonts w:ascii="Calibri" w:eastAsia="Calibri" w:hAnsi="Calibri" w:cs="Calibri"/>
                <w:sz w:val="20"/>
                <w:szCs w:val="20"/>
              </w:rPr>
              <w:t>Review Membership</w:t>
            </w:r>
          </w:p>
          <w:p w14:paraId="5573337F" w14:textId="18111ABC"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p w14:paraId="3F8B71D1" w14:textId="77777777"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9A413B" w14:textId="675D13A8" w:rsidR="00852A9B" w:rsidRDefault="00852A9B" w:rsidP="00852A9B">
            <w:pPr>
              <w:numPr>
                <w:ilvl w:val="0"/>
                <w:numId w:val="3"/>
              </w:numPr>
              <w:pBdr>
                <w:top w:val="nil"/>
                <w:left w:val="nil"/>
                <w:bottom w:val="nil"/>
                <w:right w:val="nil"/>
                <w:between w:val="nil"/>
              </w:pBdr>
              <w:spacing w:before="21"/>
              <w:ind w:left="466" w:hanging="270"/>
              <w:jc w:val="both"/>
              <w:rPr>
                <w:rFonts w:ascii="Calibri" w:eastAsia="Calibri" w:hAnsi="Calibri" w:cs="Calibri"/>
                <w:sz w:val="20"/>
                <w:szCs w:val="20"/>
              </w:rPr>
            </w:pPr>
            <w:r>
              <w:rPr>
                <w:rFonts w:ascii="Calibri" w:eastAsia="Calibri" w:hAnsi="Calibri" w:cs="Calibri"/>
                <w:color w:val="000000"/>
                <w:sz w:val="20"/>
                <w:szCs w:val="20"/>
              </w:rPr>
              <w:t>Review Agenda</w:t>
            </w:r>
          </w:p>
          <w:p w14:paraId="2FC55A43" w14:textId="19458016" w:rsidR="006B736C" w:rsidRPr="003D211F" w:rsidRDefault="006B736C" w:rsidP="003D211F">
            <w:pPr>
              <w:numPr>
                <w:ilvl w:val="0"/>
                <w:numId w:val="3"/>
              </w:numPr>
              <w:spacing w:before="21"/>
              <w:ind w:left="466" w:hanging="270"/>
              <w:rPr>
                <w:rFonts w:ascii="Calibri" w:eastAsia="Calibri" w:hAnsi="Calibri" w:cs="Calibri"/>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49069" w14:textId="77777777" w:rsidR="006B736C" w:rsidRDefault="0004053C">
            <w:pPr>
              <w:spacing w:before="1"/>
              <w:rPr>
                <w:rFonts w:ascii="Calibri" w:eastAsia="Calibri" w:hAnsi="Calibri" w:cs="Calibri"/>
                <w:color w:val="4F6228"/>
                <w:sz w:val="20"/>
                <w:szCs w:val="20"/>
              </w:rPr>
            </w:pPr>
            <w:r>
              <w:rPr>
                <w:rFonts w:ascii="Calibri" w:eastAsia="Calibri" w:hAnsi="Calibri" w:cs="Calibri"/>
                <w:color w:val="4F6228"/>
                <w:sz w:val="20"/>
                <w:szCs w:val="20"/>
              </w:rPr>
              <w:t>Present</w:t>
            </w:r>
          </w:p>
          <w:p w14:paraId="09A9639E" w14:textId="3B287DAA" w:rsidR="006B736C" w:rsidRDefault="00813AEF">
            <w:pPr>
              <w:spacing w:before="1"/>
              <w:rPr>
                <w:rFonts w:ascii="Calibri" w:eastAsia="Calibri" w:hAnsi="Calibri" w:cs="Calibri"/>
                <w:color w:val="4F6228"/>
                <w:sz w:val="20"/>
                <w:szCs w:val="20"/>
              </w:rPr>
            </w:pPr>
            <w:r>
              <w:rPr>
                <w:rFonts w:ascii="Calibri" w:eastAsia="Calibri" w:hAnsi="Calibri" w:cs="Calibri"/>
                <w:color w:val="4F6228"/>
                <w:sz w:val="20"/>
                <w:szCs w:val="20"/>
              </w:rPr>
              <w:t xml:space="preserve">Chris Bernard, </w:t>
            </w:r>
            <w:r w:rsidR="00852A9B">
              <w:rPr>
                <w:rFonts w:ascii="Calibri" w:eastAsia="Calibri" w:hAnsi="Calibri" w:cs="Calibri"/>
                <w:color w:val="4F6228"/>
                <w:sz w:val="20"/>
                <w:szCs w:val="20"/>
              </w:rPr>
              <w:t xml:space="preserve">Linda McAllister, Thomas </w:t>
            </w:r>
            <w:proofErr w:type="spellStart"/>
            <w:r w:rsidR="00852A9B">
              <w:rPr>
                <w:rFonts w:ascii="Calibri" w:eastAsia="Calibri" w:hAnsi="Calibri" w:cs="Calibri"/>
                <w:color w:val="4F6228"/>
                <w:sz w:val="20"/>
                <w:szCs w:val="20"/>
              </w:rPr>
              <w:t>Kies</w:t>
            </w:r>
            <w:proofErr w:type="spellEnd"/>
            <w:r w:rsidR="00D22F42">
              <w:rPr>
                <w:rFonts w:ascii="Calibri" w:eastAsia="Calibri" w:hAnsi="Calibri" w:cs="Calibri"/>
                <w:color w:val="4F6228"/>
                <w:sz w:val="20"/>
                <w:szCs w:val="20"/>
              </w:rPr>
              <w:t>, Elissa Jaw</w:t>
            </w:r>
            <w:r w:rsidR="00CC00CC">
              <w:rPr>
                <w:rFonts w:ascii="Calibri" w:eastAsia="Calibri" w:hAnsi="Calibri" w:cs="Calibri"/>
                <w:color w:val="4F6228"/>
                <w:sz w:val="20"/>
                <w:szCs w:val="20"/>
              </w:rPr>
              <w:t>, Roberto Gonzalez</w:t>
            </w:r>
          </w:p>
          <w:p w14:paraId="32C4DE58" w14:textId="6844B43A" w:rsidR="003D211F" w:rsidRDefault="00427E37" w:rsidP="003D211F">
            <w:pPr>
              <w:spacing w:before="1"/>
              <w:rPr>
                <w:rFonts w:ascii="Calibri" w:eastAsia="Calibri" w:hAnsi="Calibri" w:cs="Calibri"/>
                <w:color w:val="4F6228"/>
                <w:sz w:val="20"/>
                <w:szCs w:val="20"/>
              </w:rPr>
            </w:pPr>
            <w:r>
              <w:rPr>
                <w:rFonts w:ascii="Calibri" w:eastAsia="Calibri" w:hAnsi="Calibri" w:cs="Calibri"/>
                <w:color w:val="4F6228"/>
                <w:sz w:val="20"/>
                <w:szCs w:val="20"/>
              </w:rPr>
              <w:t>Elissa is leaving the committee (she remains on the district DE Committee).</w:t>
            </w:r>
          </w:p>
        </w:tc>
      </w:tr>
      <w:tr w:rsidR="00D70EA2" w:rsidRPr="00DA27BC" w14:paraId="279B4B1E" w14:textId="77777777">
        <w:trPr>
          <w:trHeight w:val="42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56E833" w14:textId="2AB21ED8" w:rsidR="00D70EA2" w:rsidRPr="002A76FF" w:rsidRDefault="004900F5" w:rsidP="00D70EA2">
            <w:pPr>
              <w:jc w:val="center"/>
              <w:rPr>
                <w:rFonts w:ascii="Calibri" w:eastAsia="Calibri" w:hAnsi="Calibri" w:cs="Calibri"/>
                <w:sz w:val="20"/>
                <w:szCs w:val="20"/>
              </w:rPr>
            </w:pPr>
            <w:r w:rsidRPr="002A76FF">
              <w:rPr>
                <w:rFonts w:ascii="Calibri" w:eastAsia="Calibri" w:hAnsi="Calibri" w:cs="Calibri"/>
                <w:sz w:val="20"/>
                <w:szCs w:val="20"/>
              </w:rPr>
              <w:t>1</w:t>
            </w:r>
            <w:r w:rsidR="00174D3A">
              <w:rPr>
                <w:rFonts w:ascii="Calibri" w:eastAsia="Calibri" w:hAnsi="Calibri" w:cs="Calibri"/>
                <w:sz w:val="20"/>
                <w:szCs w:val="20"/>
              </w:rPr>
              <w:t>2:</w:t>
            </w:r>
            <w:r w:rsidR="00B53248">
              <w:rPr>
                <w:rFonts w:ascii="Calibri" w:eastAsia="Calibri" w:hAnsi="Calibri" w:cs="Calibri"/>
                <w:sz w:val="20"/>
                <w:szCs w:val="20"/>
              </w:rPr>
              <w:t>35</w:t>
            </w:r>
            <w:r w:rsidRPr="002A76FF">
              <w:rPr>
                <w:rFonts w:ascii="Calibri" w:eastAsia="Calibri" w:hAnsi="Calibri" w:cs="Calibri"/>
                <w:sz w:val="20"/>
                <w:szCs w:val="20"/>
              </w:rPr>
              <w:t>pm-1</w:t>
            </w:r>
            <w:r w:rsidR="00174D3A">
              <w:rPr>
                <w:rFonts w:ascii="Calibri" w:eastAsia="Calibri" w:hAnsi="Calibri" w:cs="Calibri"/>
                <w:sz w:val="20"/>
                <w:szCs w:val="20"/>
              </w:rPr>
              <w:t>2</w:t>
            </w:r>
            <w:r w:rsidR="00644D36" w:rsidRPr="002A76FF">
              <w:rPr>
                <w:rFonts w:ascii="Calibri" w:eastAsia="Calibri" w:hAnsi="Calibri" w:cs="Calibri"/>
                <w:sz w:val="20"/>
                <w:szCs w:val="20"/>
              </w:rPr>
              <w:t>:</w:t>
            </w:r>
            <w:r w:rsidR="00174D3A">
              <w:rPr>
                <w:rFonts w:ascii="Calibri" w:eastAsia="Calibri" w:hAnsi="Calibri" w:cs="Calibri"/>
                <w:sz w:val="20"/>
                <w:szCs w:val="20"/>
              </w:rPr>
              <w:t>4</w:t>
            </w:r>
            <w:r w:rsidR="00644D36" w:rsidRPr="002A76FF">
              <w:rPr>
                <w:rFonts w:ascii="Calibri" w:eastAsia="Calibri" w:hAnsi="Calibri" w:cs="Calibri"/>
                <w:sz w:val="20"/>
                <w:szCs w:val="20"/>
              </w:rPr>
              <w:t>5</w:t>
            </w:r>
            <w:r w:rsidRPr="002A76FF">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A6A239" w14:textId="43CB5384" w:rsidR="00D70EA2" w:rsidRPr="002A76FF" w:rsidRDefault="0020104A" w:rsidP="00157A7B">
            <w:pPr>
              <w:pStyle w:val="ListParagraph"/>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sz w:val="20"/>
                <w:szCs w:val="20"/>
              </w:rPr>
              <w:t>POCR Review Process and Goals for the semester (switched order from agenda)</w:t>
            </w:r>
            <w:r w:rsidR="002A76FF" w:rsidRPr="002A76FF">
              <w:rPr>
                <w:rFonts w:ascii="Calibri" w:eastAsia="Calibri" w:hAnsi="Calibri" w:cs="Calibri"/>
                <w:sz w:val="20"/>
                <w:szCs w:val="20"/>
              </w:rPr>
              <w:t xml:space="preserve"> </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A1DA8" w14:textId="0372940D" w:rsidR="00D70EA2" w:rsidRPr="002A76FF" w:rsidRDefault="0020104A" w:rsidP="00D70EA2">
            <w:pPr>
              <w:numPr>
                <w:ilvl w:val="0"/>
                <w:numId w:val="2"/>
              </w:numPr>
              <w:pBdr>
                <w:top w:val="nil"/>
                <w:left w:val="nil"/>
                <w:bottom w:val="nil"/>
                <w:right w:val="nil"/>
                <w:between w:val="nil"/>
              </w:pBdr>
              <w:ind w:left="286" w:hanging="180"/>
              <w:rPr>
                <w:color w:val="000000"/>
                <w:sz w:val="20"/>
                <w:szCs w:val="20"/>
              </w:rPr>
            </w:pPr>
            <w:r>
              <w:rPr>
                <w:color w:val="000000"/>
                <w:sz w:val="20"/>
                <w:szCs w:val="20"/>
              </w:rPr>
              <w:t>Delineate the POCR process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42D464" w14:textId="0E5602E3" w:rsidR="0020104A" w:rsidRDefault="0020104A" w:rsidP="00B53248">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Discussed the overall POCR process. Proposed order: 1) General rubric training, tips and resources shared with faculty; 2) faculty present full (?) course to one POCR reviewer; 3) review for accessibility (section D) with accessibility expert 4a) If meet POCR requirements move on to state review; 4b) If do not meet POCR requirements go to INSTRUCTIONAL DESIGNER.</w:t>
            </w:r>
          </w:p>
          <w:p w14:paraId="10E12028" w14:textId="2EC30850" w:rsidR="00D70EA2" w:rsidRPr="002A76FF" w:rsidRDefault="0020104A" w:rsidP="00B53248">
            <w:pPr>
              <w:pBdr>
                <w:top w:val="nil"/>
                <w:left w:val="nil"/>
                <w:bottom w:val="nil"/>
                <w:right w:val="nil"/>
                <w:between w:val="nil"/>
              </w:pBdr>
              <w:ind w:left="90"/>
              <w:rPr>
                <w:rFonts w:ascii="Calibri" w:eastAsia="Calibri" w:hAnsi="Calibri" w:cs="Calibri"/>
                <w:sz w:val="20"/>
                <w:szCs w:val="20"/>
              </w:rPr>
            </w:pPr>
            <w:r w:rsidRPr="0020104A">
              <w:rPr>
                <w:rFonts w:ascii="Calibri" w:eastAsia="Calibri" w:hAnsi="Calibri" w:cs="Calibri"/>
                <w:b/>
                <w:sz w:val="20"/>
                <w:szCs w:val="20"/>
              </w:rPr>
              <w:t>Action:</w:t>
            </w:r>
            <w:r>
              <w:rPr>
                <w:rFonts w:ascii="Calibri" w:eastAsia="Calibri" w:hAnsi="Calibri" w:cs="Calibri"/>
                <w:sz w:val="20"/>
                <w:szCs w:val="20"/>
              </w:rPr>
              <w:t xml:space="preserve"> TK and CB will prepare presentation for flex day to go over OEI Rubric with faculty.</w:t>
            </w:r>
          </w:p>
        </w:tc>
      </w:tr>
      <w:tr w:rsidR="003D211F" w:rsidRPr="00352E67" w14:paraId="1ACA16DE" w14:textId="77777777" w:rsidTr="004206E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2CA96E" w14:textId="50ECE04F" w:rsidR="003D211F" w:rsidRPr="00352E67" w:rsidRDefault="003D211F" w:rsidP="004206E7">
            <w:pPr>
              <w:jc w:val="center"/>
              <w:rPr>
                <w:rFonts w:ascii="Calibri" w:eastAsia="Calibri" w:hAnsi="Calibri" w:cs="Calibri"/>
                <w:sz w:val="20"/>
                <w:szCs w:val="20"/>
              </w:rPr>
            </w:pPr>
            <w:r w:rsidRPr="00352E67">
              <w:rPr>
                <w:rFonts w:ascii="Calibri" w:eastAsia="Calibri" w:hAnsi="Calibri" w:cs="Calibri"/>
                <w:sz w:val="20"/>
                <w:szCs w:val="20"/>
              </w:rPr>
              <w:t>1</w:t>
            </w:r>
            <w:r w:rsidR="00174D3A">
              <w:rPr>
                <w:rFonts w:ascii="Calibri" w:eastAsia="Calibri" w:hAnsi="Calibri" w:cs="Calibri"/>
                <w:sz w:val="20"/>
                <w:szCs w:val="20"/>
              </w:rPr>
              <w:t>2</w:t>
            </w:r>
            <w:r w:rsidRPr="00352E67">
              <w:rPr>
                <w:rFonts w:ascii="Calibri" w:eastAsia="Calibri" w:hAnsi="Calibri" w:cs="Calibri"/>
                <w:sz w:val="20"/>
                <w:szCs w:val="20"/>
              </w:rPr>
              <w:t>:</w:t>
            </w:r>
            <w:r w:rsidR="00174D3A">
              <w:rPr>
                <w:rFonts w:ascii="Calibri" w:eastAsia="Calibri" w:hAnsi="Calibri" w:cs="Calibri"/>
                <w:sz w:val="20"/>
                <w:szCs w:val="20"/>
              </w:rPr>
              <w:t>4</w:t>
            </w:r>
            <w:r>
              <w:rPr>
                <w:rFonts w:ascii="Calibri" w:eastAsia="Calibri" w:hAnsi="Calibri" w:cs="Calibri"/>
                <w:sz w:val="20"/>
                <w:szCs w:val="20"/>
              </w:rPr>
              <w:t>5</w:t>
            </w:r>
            <w:r w:rsidRPr="00352E67">
              <w:rPr>
                <w:rFonts w:ascii="Calibri" w:eastAsia="Calibri" w:hAnsi="Calibri" w:cs="Calibri"/>
                <w:sz w:val="20"/>
                <w:szCs w:val="20"/>
              </w:rPr>
              <w:t>-1:</w:t>
            </w:r>
            <w:r w:rsidR="00174D3A">
              <w:rPr>
                <w:rFonts w:ascii="Calibri" w:eastAsia="Calibri" w:hAnsi="Calibri" w:cs="Calibri"/>
                <w:sz w:val="20"/>
                <w:szCs w:val="20"/>
              </w:rPr>
              <w:t>0</w:t>
            </w:r>
            <w:r w:rsidRPr="00352E67">
              <w:rPr>
                <w:rFonts w:ascii="Calibri" w:eastAsia="Calibri" w:hAnsi="Calibri" w:cs="Calibri"/>
                <w:sz w:val="20"/>
                <w:szCs w:val="20"/>
              </w:rPr>
              <w:t>0pm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6CB388" w14:textId="3E058920" w:rsidR="003D211F" w:rsidRPr="00352E67" w:rsidRDefault="0020104A" w:rsidP="004206E7">
            <w:pPr>
              <w:pStyle w:val="ListParagraph"/>
              <w:numPr>
                <w:ilvl w:val="0"/>
                <w:numId w:val="2"/>
              </w:numPr>
              <w:rPr>
                <w:rFonts w:ascii="Calibri" w:eastAsia="Calibri" w:hAnsi="Calibri" w:cs="Calibri"/>
                <w:b/>
                <w:color w:val="000000"/>
                <w:sz w:val="20"/>
                <w:szCs w:val="20"/>
              </w:rPr>
            </w:pPr>
            <w:r>
              <w:rPr>
                <w:rFonts w:ascii="Calibri" w:eastAsia="Calibri" w:hAnsi="Calibri" w:cs="Calibri"/>
                <w:sz w:val="20"/>
                <w:szCs w:val="20"/>
              </w:rPr>
              <w:t>POCR Budget Proposal</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3048B1" w14:textId="38421A42" w:rsidR="003D211F" w:rsidRPr="00352E67" w:rsidRDefault="0020104A" w:rsidP="004206E7">
            <w:pPr>
              <w:pStyle w:val="ListParagraph"/>
              <w:numPr>
                <w:ilvl w:val="0"/>
                <w:numId w:val="6"/>
              </w:numPr>
              <w:rPr>
                <w:rFonts w:ascii="Calibri" w:eastAsia="Calibri" w:hAnsi="Calibri" w:cs="Calibri"/>
                <w:sz w:val="20"/>
                <w:szCs w:val="20"/>
              </w:rPr>
            </w:pPr>
            <w:r>
              <w:rPr>
                <w:rFonts w:ascii="Calibri" w:eastAsia="Calibri" w:hAnsi="Calibri" w:cs="Calibri"/>
                <w:sz w:val="20"/>
                <w:szCs w:val="20"/>
              </w:rPr>
              <w:t>Prepare a budget proposal</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49A5F0" w14:textId="6B9F9518" w:rsidR="003D211F" w:rsidRDefault="0020104A" w:rsidP="004206E7">
            <w:pPr>
              <w:rPr>
                <w:rFonts w:ascii="Calibri" w:eastAsia="Calibri" w:hAnsi="Calibri" w:cs="Calibri"/>
                <w:sz w:val="20"/>
                <w:szCs w:val="20"/>
              </w:rPr>
            </w:pPr>
            <w:r>
              <w:rPr>
                <w:rFonts w:ascii="Calibri" w:eastAsia="Calibri" w:hAnsi="Calibri" w:cs="Calibri"/>
                <w:sz w:val="20"/>
                <w:szCs w:val="20"/>
              </w:rPr>
              <w:t xml:space="preserve">The committee discussed </w:t>
            </w:r>
            <w:r w:rsidR="00CF0322">
              <w:rPr>
                <w:rFonts w:ascii="Calibri" w:eastAsia="Calibri" w:hAnsi="Calibri" w:cs="Calibri"/>
                <w:sz w:val="20"/>
                <w:szCs w:val="20"/>
              </w:rPr>
              <w:t>specific requests but did not have dollar funds available for all requests. Here are the requests:</w:t>
            </w:r>
          </w:p>
          <w:p w14:paraId="6427B4AD" w14:textId="7E8664F1" w:rsidR="00CF0322" w:rsidRDefault="00CF0322" w:rsidP="00CF0322">
            <w:pPr>
              <w:pStyle w:val="ListParagraph"/>
              <w:numPr>
                <w:ilvl w:val="0"/>
                <w:numId w:val="7"/>
              </w:numPr>
              <w:rPr>
                <w:rFonts w:ascii="Calibri" w:eastAsia="Calibri" w:hAnsi="Calibri" w:cs="Calibri"/>
                <w:sz w:val="20"/>
                <w:szCs w:val="20"/>
              </w:rPr>
            </w:pPr>
            <w:r>
              <w:rPr>
                <w:rFonts w:ascii="Calibri" w:eastAsia="Calibri" w:hAnsi="Calibri" w:cs="Calibri"/>
                <w:sz w:val="20"/>
                <w:szCs w:val="20"/>
              </w:rPr>
              <w:t>Instructional Designer ($60,000)</w:t>
            </w:r>
          </w:p>
          <w:p w14:paraId="04DB6FBC" w14:textId="185F6563" w:rsidR="00CF0322" w:rsidRDefault="00CF0322" w:rsidP="00CF0322">
            <w:pPr>
              <w:pStyle w:val="ListParagraph"/>
              <w:numPr>
                <w:ilvl w:val="0"/>
                <w:numId w:val="7"/>
              </w:numPr>
              <w:rPr>
                <w:rFonts w:ascii="Calibri" w:eastAsia="Calibri" w:hAnsi="Calibri" w:cs="Calibri"/>
                <w:sz w:val="20"/>
                <w:szCs w:val="20"/>
              </w:rPr>
            </w:pPr>
            <w:r>
              <w:rPr>
                <w:rFonts w:ascii="Calibri" w:eastAsia="Calibri" w:hAnsi="Calibri" w:cs="Calibri"/>
                <w:sz w:val="20"/>
                <w:szCs w:val="20"/>
              </w:rPr>
              <w:t>POCR Process ($500 per instruction putting course through POCR and $500 per POCR faculty member reviewing courses = $1,000 per course).</w:t>
            </w:r>
          </w:p>
          <w:p w14:paraId="1EC155DE" w14:textId="51F652A6" w:rsidR="00CF0322" w:rsidRDefault="00CF0322" w:rsidP="00CF0322">
            <w:pPr>
              <w:pStyle w:val="ListParagraph"/>
              <w:numPr>
                <w:ilvl w:val="0"/>
                <w:numId w:val="7"/>
              </w:numPr>
              <w:rPr>
                <w:rFonts w:ascii="Calibri" w:eastAsia="Calibri" w:hAnsi="Calibri" w:cs="Calibri"/>
                <w:sz w:val="20"/>
                <w:szCs w:val="20"/>
              </w:rPr>
            </w:pPr>
            <w:r>
              <w:rPr>
                <w:rFonts w:ascii="Calibri" w:eastAsia="Calibri" w:hAnsi="Calibri" w:cs="Calibri"/>
                <w:sz w:val="20"/>
                <w:szCs w:val="20"/>
              </w:rPr>
              <w:t>Close captioning services (DECT grant, relay, etc.)</w:t>
            </w:r>
          </w:p>
          <w:p w14:paraId="71CD9CB8" w14:textId="22E26123" w:rsidR="00CF0322" w:rsidRDefault="00CF0322" w:rsidP="00CF0322">
            <w:pPr>
              <w:pStyle w:val="ListParagraph"/>
              <w:numPr>
                <w:ilvl w:val="0"/>
                <w:numId w:val="7"/>
              </w:numPr>
              <w:rPr>
                <w:rFonts w:ascii="Calibri" w:eastAsia="Calibri" w:hAnsi="Calibri" w:cs="Calibri"/>
                <w:sz w:val="20"/>
                <w:szCs w:val="20"/>
              </w:rPr>
            </w:pPr>
            <w:r>
              <w:rPr>
                <w:rFonts w:ascii="Calibri" w:eastAsia="Calibri" w:hAnsi="Calibri" w:cs="Calibri"/>
                <w:sz w:val="20"/>
                <w:szCs w:val="20"/>
              </w:rPr>
              <w:t>Funds for faculty to attend online teaching conferences (need to connect with PD)</w:t>
            </w:r>
          </w:p>
          <w:p w14:paraId="61B532C9" w14:textId="7F5DA8A8" w:rsidR="00CF0322" w:rsidRDefault="00CF0322" w:rsidP="00CF0322">
            <w:pPr>
              <w:pStyle w:val="ListParagraph"/>
              <w:numPr>
                <w:ilvl w:val="0"/>
                <w:numId w:val="7"/>
              </w:numPr>
              <w:rPr>
                <w:rFonts w:ascii="Calibri" w:eastAsia="Calibri" w:hAnsi="Calibri" w:cs="Calibri"/>
                <w:sz w:val="20"/>
                <w:szCs w:val="20"/>
              </w:rPr>
            </w:pPr>
            <w:r>
              <w:rPr>
                <w:rFonts w:ascii="Calibri" w:eastAsia="Calibri" w:hAnsi="Calibri" w:cs="Calibri"/>
                <w:sz w:val="20"/>
                <w:szCs w:val="20"/>
              </w:rPr>
              <w:t xml:space="preserve">LTI (develop a list of LTIs that could be beneficial and also </w:t>
            </w:r>
            <w:r w:rsidR="00191CF0">
              <w:rPr>
                <w:rFonts w:ascii="Calibri" w:eastAsia="Calibri" w:hAnsi="Calibri" w:cs="Calibri"/>
                <w:sz w:val="20"/>
                <w:szCs w:val="20"/>
              </w:rPr>
              <w:t>collect LTI suggestions from faculty).</w:t>
            </w:r>
          </w:p>
          <w:p w14:paraId="471C408C" w14:textId="64B9FA0A" w:rsidR="00191CF0" w:rsidRPr="00191CF0" w:rsidRDefault="00191CF0" w:rsidP="00191CF0">
            <w:pPr>
              <w:rPr>
                <w:rFonts w:ascii="Calibri" w:eastAsia="Calibri" w:hAnsi="Calibri" w:cs="Calibri"/>
                <w:sz w:val="20"/>
                <w:szCs w:val="20"/>
              </w:rPr>
            </w:pPr>
            <w:r w:rsidRPr="00191CF0">
              <w:rPr>
                <w:rFonts w:ascii="Calibri" w:eastAsia="Calibri" w:hAnsi="Calibri" w:cs="Calibri"/>
                <w:b/>
                <w:sz w:val="20"/>
                <w:szCs w:val="20"/>
              </w:rPr>
              <w:t>Action:</w:t>
            </w:r>
            <w:r>
              <w:rPr>
                <w:rFonts w:ascii="Calibri" w:eastAsia="Calibri" w:hAnsi="Calibri" w:cs="Calibri"/>
                <w:sz w:val="20"/>
                <w:szCs w:val="20"/>
              </w:rPr>
              <w:t xml:space="preserve"> Begin to find quotes for unaccounted for expenses. Present POCR budget.</w:t>
            </w:r>
          </w:p>
          <w:p w14:paraId="1F6FB045" w14:textId="77777777" w:rsidR="003D211F" w:rsidRPr="00352E67" w:rsidRDefault="003D211F" w:rsidP="004206E7">
            <w:pPr>
              <w:rPr>
                <w:rFonts w:ascii="Calibri" w:eastAsia="Calibri" w:hAnsi="Calibri" w:cs="Calibri"/>
                <w:sz w:val="20"/>
                <w:szCs w:val="20"/>
              </w:rPr>
            </w:pPr>
          </w:p>
        </w:tc>
      </w:tr>
      <w:tr w:rsidR="00157A7B" w:rsidRPr="00352E67" w14:paraId="65836B45" w14:textId="77777777" w:rsidTr="004F7A6D">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0A8ED5" w14:textId="65ED50FA" w:rsidR="00157A7B" w:rsidRPr="00352E67" w:rsidRDefault="00157A7B" w:rsidP="004F7A6D">
            <w:pPr>
              <w:jc w:val="center"/>
              <w:rPr>
                <w:rFonts w:ascii="Calibri" w:eastAsia="Calibri" w:hAnsi="Calibri" w:cs="Calibri"/>
                <w:sz w:val="20"/>
                <w:szCs w:val="20"/>
              </w:rPr>
            </w:pPr>
            <w:r w:rsidRPr="00352E67">
              <w:rPr>
                <w:rFonts w:ascii="Calibri" w:eastAsia="Calibri" w:hAnsi="Calibri" w:cs="Calibri"/>
                <w:sz w:val="20"/>
                <w:szCs w:val="20"/>
              </w:rPr>
              <w:t>1:</w:t>
            </w:r>
            <w:r>
              <w:rPr>
                <w:rFonts w:ascii="Calibri" w:eastAsia="Calibri" w:hAnsi="Calibri" w:cs="Calibri"/>
                <w:sz w:val="20"/>
                <w:szCs w:val="20"/>
              </w:rPr>
              <w:t>00</w:t>
            </w:r>
            <w:r w:rsidRPr="00352E67">
              <w:rPr>
                <w:rFonts w:ascii="Calibri" w:eastAsia="Calibri" w:hAnsi="Calibri" w:cs="Calibri"/>
                <w:sz w:val="20"/>
                <w:szCs w:val="20"/>
              </w:rPr>
              <w:t>-1:</w:t>
            </w:r>
            <w:r w:rsidR="00427E37">
              <w:rPr>
                <w:rFonts w:ascii="Calibri" w:eastAsia="Calibri" w:hAnsi="Calibri" w:cs="Calibri"/>
                <w:sz w:val="20"/>
                <w:szCs w:val="20"/>
              </w:rPr>
              <w:t>15</w:t>
            </w:r>
            <w:r w:rsidRPr="00352E67">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1634A2" w14:textId="569C06F2" w:rsidR="00157A7B" w:rsidRPr="00352E67" w:rsidRDefault="00191CF0" w:rsidP="004F7A6D">
            <w:pPr>
              <w:pStyle w:val="ListParagraph"/>
              <w:numPr>
                <w:ilvl w:val="0"/>
                <w:numId w:val="2"/>
              </w:numPr>
              <w:rPr>
                <w:rFonts w:ascii="Calibri" w:eastAsia="Calibri" w:hAnsi="Calibri" w:cs="Calibri"/>
                <w:b/>
                <w:color w:val="000000"/>
                <w:sz w:val="20"/>
                <w:szCs w:val="20"/>
              </w:rPr>
            </w:pPr>
            <w:r>
              <w:rPr>
                <w:rFonts w:ascii="Calibri" w:eastAsia="Calibri" w:hAnsi="Calibri" w:cs="Calibri"/>
                <w:iCs/>
                <w:sz w:val="20"/>
                <w:szCs w:val="20"/>
              </w:rPr>
              <w:t>Other (Accessibility)</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EDE79F" w14:textId="058F7D43" w:rsidR="00157A7B" w:rsidRPr="00352E67" w:rsidRDefault="00427E37" w:rsidP="004F7A6D">
            <w:pPr>
              <w:pStyle w:val="ListParagraph"/>
              <w:numPr>
                <w:ilvl w:val="0"/>
                <w:numId w:val="6"/>
              </w:numPr>
              <w:rPr>
                <w:rFonts w:ascii="Calibri" w:eastAsia="Calibri" w:hAnsi="Calibri" w:cs="Calibri"/>
                <w:sz w:val="20"/>
                <w:szCs w:val="20"/>
              </w:rPr>
            </w:pPr>
            <w:r>
              <w:rPr>
                <w:rFonts w:ascii="Calibri" w:eastAsia="Calibri" w:hAnsi="Calibri" w:cs="Calibri"/>
                <w:sz w:val="20"/>
                <w:szCs w:val="20"/>
              </w:rPr>
              <w:t>Share out resources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4D2C82" w14:textId="316419F6" w:rsidR="00427E37" w:rsidRDefault="00427E37" w:rsidP="004F7A6D">
            <w:pPr>
              <w:rPr>
                <w:rFonts w:ascii="Calibri" w:eastAsia="Calibri" w:hAnsi="Calibri" w:cs="Calibri"/>
                <w:sz w:val="20"/>
                <w:szCs w:val="20"/>
              </w:rPr>
            </w:pPr>
            <w:r>
              <w:rPr>
                <w:rFonts w:ascii="Calibri" w:eastAsia="Calibri" w:hAnsi="Calibri" w:cs="Calibri"/>
                <w:sz w:val="20"/>
                <w:szCs w:val="20"/>
              </w:rPr>
              <w:t xml:space="preserve">RG updated on discussions with UC Berkeley accessibility expert. Will </w:t>
            </w:r>
            <w:r w:rsidR="00B53248">
              <w:rPr>
                <w:rFonts w:ascii="Calibri" w:eastAsia="Calibri" w:hAnsi="Calibri" w:cs="Calibri"/>
                <w:sz w:val="20"/>
                <w:szCs w:val="20"/>
              </w:rPr>
              <w:t xml:space="preserve">schedule a meeting and will bring in district representative to go over ALLY. </w:t>
            </w:r>
          </w:p>
          <w:p w14:paraId="1EDB7E27" w14:textId="6AF761D0" w:rsidR="00427E37" w:rsidRPr="00352E67" w:rsidRDefault="00427E37" w:rsidP="004F7A6D">
            <w:pPr>
              <w:rPr>
                <w:rFonts w:ascii="Calibri" w:eastAsia="Calibri" w:hAnsi="Calibri" w:cs="Calibri"/>
                <w:sz w:val="20"/>
                <w:szCs w:val="20"/>
              </w:rPr>
            </w:pPr>
            <w:r w:rsidRPr="00427E37">
              <w:rPr>
                <w:rFonts w:ascii="Calibri" w:eastAsia="Calibri" w:hAnsi="Calibri" w:cs="Calibri"/>
                <w:b/>
                <w:sz w:val="20"/>
                <w:szCs w:val="20"/>
              </w:rPr>
              <w:t>Action:</w:t>
            </w:r>
            <w:r>
              <w:rPr>
                <w:rFonts w:ascii="Calibri" w:eastAsia="Calibri" w:hAnsi="Calibri" w:cs="Calibri"/>
                <w:sz w:val="20"/>
                <w:szCs w:val="20"/>
              </w:rPr>
              <w:t xml:space="preserve"> Send out invitation for conference with UC Berkeley expert to discuss ALLY and other accessibility tools.</w:t>
            </w:r>
          </w:p>
        </w:tc>
      </w:tr>
      <w:tr w:rsidR="00191CF0" w14:paraId="1EBC6924" w14:textId="7777777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BFA029" w14:textId="52008692" w:rsidR="00191CF0" w:rsidRPr="00352E67" w:rsidRDefault="00191CF0" w:rsidP="00191CF0">
            <w:pPr>
              <w:jc w:val="center"/>
              <w:rPr>
                <w:rFonts w:ascii="Calibri" w:eastAsia="Calibri" w:hAnsi="Calibri" w:cs="Calibri"/>
                <w:sz w:val="20"/>
                <w:szCs w:val="20"/>
              </w:rPr>
            </w:pPr>
            <w:r w:rsidRPr="00352E67">
              <w:rPr>
                <w:rFonts w:ascii="Calibri" w:eastAsia="Calibri" w:hAnsi="Calibri" w:cs="Calibri"/>
                <w:sz w:val="20"/>
                <w:szCs w:val="20"/>
              </w:rPr>
              <w:t>1:</w:t>
            </w:r>
            <w:r w:rsidR="00427E37">
              <w:rPr>
                <w:rFonts w:ascii="Calibri" w:eastAsia="Calibri" w:hAnsi="Calibri" w:cs="Calibri"/>
                <w:sz w:val="20"/>
                <w:szCs w:val="20"/>
              </w:rPr>
              <w:t>15</w:t>
            </w:r>
            <w:r w:rsidRPr="00352E67">
              <w:rPr>
                <w:rFonts w:ascii="Calibri" w:eastAsia="Calibri" w:hAnsi="Calibri" w:cs="Calibri"/>
                <w:sz w:val="20"/>
                <w:szCs w:val="20"/>
              </w:rPr>
              <w:t>-1:20pm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703B5B" w14:textId="568C3EEA" w:rsidR="00191CF0" w:rsidRPr="00352E67" w:rsidRDefault="00191CF0" w:rsidP="00191CF0">
            <w:pPr>
              <w:pStyle w:val="ListParagraph"/>
              <w:numPr>
                <w:ilvl w:val="0"/>
                <w:numId w:val="2"/>
              </w:numPr>
              <w:rPr>
                <w:rFonts w:ascii="Calibri" w:eastAsia="Calibri" w:hAnsi="Calibri" w:cs="Calibri"/>
                <w:b/>
                <w:color w:val="000000"/>
                <w:sz w:val="20"/>
                <w:szCs w:val="20"/>
              </w:rPr>
            </w:pPr>
            <w:r>
              <w:rPr>
                <w:rFonts w:ascii="Calibri" w:eastAsia="Calibri" w:hAnsi="Calibri" w:cs="Calibri"/>
                <w:iCs/>
                <w:sz w:val="20"/>
                <w:szCs w:val="20"/>
              </w:rPr>
              <w:t>Review Template for BCC DE Plan</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A1F292" w14:textId="58AE793F" w:rsidR="00191CF0" w:rsidRPr="00352E67" w:rsidRDefault="00191CF0" w:rsidP="00191CF0">
            <w:pPr>
              <w:pStyle w:val="ListParagraph"/>
              <w:numPr>
                <w:ilvl w:val="0"/>
                <w:numId w:val="6"/>
              </w:numPr>
              <w:rPr>
                <w:rFonts w:ascii="Calibri" w:eastAsia="Calibri" w:hAnsi="Calibri" w:cs="Calibri"/>
                <w:sz w:val="20"/>
                <w:szCs w:val="20"/>
              </w:rPr>
            </w:pPr>
            <w:r>
              <w:rPr>
                <w:rFonts w:ascii="Calibri" w:eastAsia="Calibri" w:hAnsi="Calibri" w:cs="Calibri"/>
                <w:sz w:val="20"/>
                <w:szCs w:val="20"/>
              </w:rPr>
              <w:t>Develop</w:t>
            </w:r>
            <w:r w:rsidR="00427E37">
              <w:rPr>
                <w:rFonts w:ascii="Calibri" w:eastAsia="Calibri" w:hAnsi="Calibri" w:cs="Calibri"/>
                <w:sz w:val="20"/>
                <w:szCs w:val="20"/>
              </w:rPr>
              <w:t xml:space="preserve"> DE</w:t>
            </w:r>
            <w:r>
              <w:rPr>
                <w:rFonts w:ascii="Calibri" w:eastAsia="Calibri" w:hAnsi="Calibri" w:cs="Calibri"/>
                <w:sz w:val="20"/>
                <w:szCs w:val="20"/>
              </w:rPr>
              <w:t xml:space="preserve"> Goals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462BB" w14:textId="1A1D47E7" w:rsidR="00191CF0" w:rsidRPr="00352E67" w:rsidRDefault="00191CF0" w:rsidP="00191CF0">
            <w:pPr>
              <w:rPr>
                <w:rFonts w:ascii="Calibri" w:eastAsia="Calibri" w:hAnsi="Calibri" w:cs="Calibri"/>
                <w:sz w:val="20"/>
                <w:szCs w:val="20"/>
              </w:rPr>
            </w:pPr>
            <w:r>
              <w:rPr>
                <w:rFonts w:ascii="Calibri" w:eastAsia="Calibri" w:hAnsi="Calibri" w:cs="Calibri"/>
                <w:sz w:val="20"/>
                <w:szCs w:val="20"/>
              </w:rPr>
              <w:t>The committee discussed goals for the BCC DE Plan. Two goals were discussed: 1) develop and implement POCR process; 2) build fully online degree(s) and certificate(s)</w:t>
            </w:r>
          </w:p>
        </w:tc>
      </w:tr>
    </w:tbl>
    <w:p w14:paraId="2C40F730" w14:textId="77777777" w:rsidR="006B736C" w:rsidRDefault="006B736C" w:rsidP="007E5A4B">
      <w:bookmarkStart w:id="0" w:name="_gjdgxs" w:colFirst="0" w:colLast="0"/>
      <w:bookmarkStart w:id="1" w:name="_GoBack"/>
      <w:bookmarkEnd w:id="0"/>
      <w:bookmarkEnd w:id="1"/>
    </w:p>
    <w:sectPr w:rsidR="006B736C">
      <w:pgSz w:w="12240" w:h="15840"/>
      <w:pgMar w:top="144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Times">
    <w:panose1 w:val="000000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F87"/>
    <w:multiLevelType w:val="hybridMultilevel"/>
    <w:tmpl w:val="0412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05C"/>
    <w:multiLevelType w:val="multilevel"/>
    <w:tmpl w:val="5BC62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45DDA"/>
    <w:multiLevelType w:val="hybridMultilevel"/>
    <w:tmpl w:val="5BBA5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5605E"/>
    <w:multiLevelType w:val="multilevel"/>
    <w:tmpl w:val="9A6A59BE"/>
    <w:lvl w:ilvl="0">
      <w:start w:val="1"/>
      <w:numFmt w:val="bullet"/>
      <w:lvlText w:val="●"/>
      <w:lvlJc w:val="left"/>
      <w:pPr>
        <w:ind w:left="806" w:hanging="360"/>
      </w:pPr>
      <w:rPr>
        <w:rFonts w:ascii="Noto Sans Symbols" w:eastAsia="Noto Sans Symbols" w:hAnsi="Noto Sans Symbols" w:cs="Noto Sans Symbols"/>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abstractNum w:abstractNumId="4" w15:restartNumberingAfterBreak="0">
    <w:nsid w:val="2BF9271C"/>
    <w:multiLevelType w:val="multilevel"/>
    <w:tmpl w:val="335CB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D51A9C"/>
    <w:multiLevelType w:val="multilevel"/>
    <w:tmpl w:val="354E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4A791D"/>
    <w:multiLevelType w:val="hybridMultilevel"/>
    <w:tmpl w:val="5240C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6C"/>
    <w:rsid w:val="00016B15"/>
    <w:rsid w:val="0004053C"/>
    <w:rsid w:val="00146B55"/>
    <w:rsid w:val="00157A7B"/>
    <w:rsid w:val="00174D3A"/>
    <w:rsid w:val="00191CF0"/>
    <w:rsid w:val="0020104A"/>
    <w:rsid w:val="002A76FF"/>
    <w:rsid w:val="0031313C"/>
    <w:rsid w:val="003138E8"/>
    <w:rsid w:val="00352E67"/>
    <w:rsid w:val="003D211F"/>
    <w:rsid w:val="00416BEB"/>
    <w:rsid w:val="00427E37"/>
    <w:rsid w:val="004900F5"/>
    <w:rsid w:val="004C29D4"/>
    <w:rsid w:val="00644D36"/>
    <w:rsid w:val="006A6309"/>
    <w:rsid w:val="006B0F41"/>
    <w:rsid w:val="006B736C"/>
    <w:rsid w:val="007835A7"/>
    <w:rsid w:val="007A3056"/>
    <w:rsid w:val="007E5A4B"/>
    <w:rsid w:val="00813AEF"/>
    <w:rsid w:val="0081477E"/>
    <w:rsid w:val="00852A9B"/>
    <w:rsid w:val="008F1CE5"/>
    <w:rsid w:val="00A46E31"/>
    <w:rsid w:val="00A92A1A"/>
    <w:rsid w:val="00B439E7"/>
    <w:rsid w:val="00B53248"/>
    <w:rsid w:val="00C800B6"/>
    <w:rsid w:val="00CC00CC"/>
    <w:rsid w:val="00CD18FB"/>
    <w:rsid w:val="00CF0322"/>
    <w:rsid w:val="00D22F42"/>
    <w:rsid w:val="00D70EA2"/>
    <w:rsid w:val="00DA0365"/>
    <w:rsid w:val="00DA27BC"/>
    <w:rsid w:val="00DE49C8"/>
    <w:rsid w:val="00F07C15"/>
    <w:rsid w:val="00FC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852E"/>
  <w15:docId w15:val="{E615272B-3211-DD4D-9612-00C645F0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813AEF"/>
    <w:pPr>
      <w:ind w:left="720"/>
      <w:contextualSpacing/>
    </w:pPr>
  </w:style>
  <w:style w:type="character" w:styleId="Emphasis">
    <w:name w:val="Emphasis"/>
    <w:basedOn w:val="DefaultParagraphFont"/>
    <w:qFormat/>
    <w:rsid w:val="003D2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6EA944ECA3D45B29853D38293EFBC" ma:contentTypeVersion="4" ma:contentTypeDescription="Create a new document." ma:contentTypeScope="" ma:versionID="b7c01cd08c0ba4c54833ff7ad3bc7a89">
  <xsd:schema xmlns:xsd="http://www.w3.org/2001/XMLSchema" xmlns:xs="http://www.w3.org/2001/XMLSchema" xmlns:p="http://schemas.microsoft.com/office/2006/metadata/properties" xmlns:ns2="a4827d03-5d8c-4011-b4bc-7c420e87cc17" targetNamespace="http://schemas.microsoft.com/office/2006/metadata/properties" ma:root="true" ma:fieldsID="78d4233beb3b111fbf26d4ae0e5bccf7" ns2:_="">
    <xsd:import namespace="a4827d03-5d8c-4011-b4bc-7c420e87c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7d03-5d8c-4011-b4bc-7c420e87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05118-3C56-408D-86D2-4F8AA22AA7E1}"/>
</file>

<file path=customXml/itemProps2.xml><?xml version="1.0" encoding="utf-8"?>
<ds:datastoreItem xmlns:ds="http://schemas.openxmlformats.org/officeDocument/2006/customXml" ds:itemID="{8C7ED2DF-983E-4598-9158-6FB8B23FDFCF}"/>
</file>

<file path=customXml/itemProps3.xml><?xml version="1.0" encoding="utf-8"?>
<ds:datastoreItem xmlns:ds="http://schemas.openxmlformats.org/officeDocument/2006/customXml" ds:itemID="{4031E2BA-1659-41B0-8ABB-FC806CC51908}"/>
</file>

<file path=docProps/app.xml><?xml version="1.0" encoding="utf-8"?>
<Properties xmlns="http://schemas.openxmlformats.org/officeDocument/2006/extended-properties" xmlns:vt="http://schemas.openxmlformats.org/officeDocument/2006/docPropsVTypes">
  <Template>Normal.dotm</Template>
  <TotalTime>56</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Bernard</dc:creator>
  <cp:lastModifiedBy>Microsoft Office User</cp:lastModifiedBy>
  <cp:revision>6</cp:revision>
  <dcterms:created xsi:type="dcterms:W3CDTF">2020-04-30T17:28:00Z</dcterms:created>
  <dcterms:modified xsi:type="dcterms:W3CDTF">2020-05-05T04:29:00Z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0x01010023E6EA944ECA3D45B29853D38293EFBC</vt:lpwstr>
  </property>
</Properties>
</file>