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22D95" w14:textId="77777777" w:rsidR="00B26C9B" w:rsidRDefault="000101CD">
      <w:pPr>
        <w:pStyle w:val="NoSpacing"/>
        <w:jc w:val="center"/>
        <w:rPr>
          <w:rFonts w:ascii="Bookman Old Style" w:eastAsia="Bookman Old Style" w:hAnsi="Bookman Old Style" w:cs="Bookman Old Style"/>
          <w:b/>
          <w:bCs/>
          <w:sz w:val="32"/>
          <w:szCs w:val="32"/>
        </w:rPr>
      </w:pPr>
      <w:r>
        <w:rPr>
          <w:rFonts w:ascii="Bookman Old Style" w:hAnsi="Bookman Old Style"/>
          <w:b/>
          <w:bCs/>
          <w:sz w:val="32"/>
          <w:szCs w:val="32"/>
        </w:rPr>
        <w:t>Berkeley City College Curriculum Committee</w:t>
      </w:r>
    </w:p>
    <w:p w14:paraId="647B6ACB" w14:textId="77777777" w:rsidR="00B26C9B" w:rsidRDefault="000101CD">
      <w:pPr>
        <w:pStyle w:val="NoSpacing"/>
        <w:jc w:val="center"/>
        <w:rPr>
          <w:rFonts w:ascii="Bookman Old Style" w:eastAsia="Bookman Old Style" w:hAnsi="Bookman Old Style" w:cs="Bookman Old Style"/>
          <w:b/>
          <w:bCs/>
          <w:sz w:val="32"/>
          <w:szCs w:val="32"/>
        </w:rPr>
      </w:pPr>
      <w:r>
        <w:rPr>
          <w:rFonts w:ascii="Bookman Old Style" w:hAnsi="Bookman Old Style"/>
          <w:b/>
          <w:bCs/>
          <w:sz w:val="32"/>
          <w:szCs w:val="32"/>
        </w:rPr>
        <w:t>By-Laws</w:t>
      </w:r>
    </w:p>
    <w:p w14:paraId="6DBCDA64" w14:textId="77777777" w:rsidR="00B26C9B" w:rsidRDefault="00B26C9B">
      <w:pPr>
        <w:pStyle w:val="NoSpacing"/>
        <w:jc w:val="center"/>
        <w:rPr>
          <w:rFonts w:ascii="Bookman Old Style" w:eastAsia="Bookman Old Style" w:hAnsi="Bookman Old Style" w:cs="Bookman Old Style"/>
          <w:b/>
          <w:bCs/>
          <w:sz w:val="32"/>
          <w:szCs w:val="32"/>
        </w:rPr>
      </w:pPr>
    </w:p>
    <w:p w14:paraId="011316B5" w14:textId="77777777" w:rsidR="00B26C9B" w:rsidRDefault="000101CD">
      <w:pPr>
        <w:pStyle w:val="Body"/>
        <w:rPr>
          <w:rFonts w:ascii="Bookman Old Style" w:eastAsia="Bookman Old Style" w:hAnsi="Bookman Old Style" w:cs="Bookman Old Style"/>
          <w:b/>
          <w:bCs/>
          <w:sz w:val="28"/>
          <w:szCs w:val="28"/>
        </w:rPr>
      </w:pPr>
      <w:r>
        <w:rPr>
          <w:rFonts w:ascii="Bookman Old Style" w:hAnsi="Bookman Old Style"/>
          <w:b/>
          <w:bCs/>
          <w:sz w:val="28"/>
          <w:szCs w:val="28"/>
        </w:rPr>
        <w:t>Function</w:t>
      </w:r>
    </w:p>
    <w:p w14:paraId="545AD247" w14:textId="77777777" w:rsidR="00B26C9B" w:rsidRDefault="000101CD">
      <w:pPr>
        <w:pStyle w:val="Body"/>
        <w:rPr>
          <w:rFonts w:ascii="Bookman Old Style" w:eastAsia="Bookman Old Style" w:hAnsi="Bookman Old Style" w:cs="Bookman Old Style"/>
        </w:rPr>
      </w:pPr>
      <w:r>
        <w:rPr>
          <w:rFonts w:ascii="Bookman Old Style" w:hAnsi="Bookman Old Style"/>
        </w:rPr>
        <w:t>The Berkeley City College Curriculum Committee (BCC-CC) is a subcommittee of the Academic Senate and a shared governance committee.  It makes its recommendations to the Academic Senate as well as to the Vice President of Instruction on matters relating to curriculum and instruction.  It also advises on policy and procedures related to academic offerings to the district’s Council on Instruction, Planning, and Development (CIPD). Berkeley City College faculty are charged by Title 5 with the primary responsibility for making recommendations in the areas of curriculum and academic standards. The BCC-CC is the preeminent body for the development and recommendation of curricular policy and procedures to include philosophy, goals, strategic and long-range planning.  The BCC-CC shall coordinate, evaluate, and review the college’s curriculum to encourage innovation and excellence in instruction.</w:t>
      </w:r>
    </w:p>
    <w:p w14:paraId="3B41D44C" w14:textId="77777777" w:rsidR="00B26C9B" w:rsidRDefault="000101CD">
      <w:pPr>
        <w:pStyle w:val="Body"/>
        <w:rPr>
          <w:rFonts w:ascii="Bookman Old Style" w:eastAsia="Bookman Old Style" w:hAnsi="Bookman Old Style" w:cs="Bookman Old Style"/>
          <w:b/>
          <w:bCs/>
          <w:sz w:val="28"/>
          <w:szCs w:val="28"/>
        </w:rPr>
      </w:pPr>
      <w:r>
        <w:rPr>
          <w:rFonts w:ascii="Bookman Old Style" w:hAnsi="Bookman Old Style"/>
          <w:b/>
          <w:bCs/>
          <w:sz w:val="28"/>
          <w:szCs w:val="28"/>
        </w:rPr>
        <w:t xml:space="preserve">Charge of the BCC-CC  </w:t>
      </w:r>
    </w:p>
    <w:p w14:paraId="677A3921" w14:textId="77777777" w:rsidR="00B26C9B" w:rsidRDefault="000101CD">
      <w:pPr>
        <w:pStyle w:val="Body"/>
        <w:rPr>
          <w:rFonts w:ascii="Bookman Old Style" w:eastAsia="Bookman Old Style" w:hAnsi="Bookman Old Style" w:cs="Bookman Old Style"/>
        </w:rPr>
      </w:pPr>
      <w:r>
        <w:rPr>
          <w:rFonts w:ascii="Bookman Old Style" w:hAnsi="Bookman Old Style"/>
        </w:rPr>
        <w:t>The mission of BCC-CC is to provide guidance, advocacy, and oversight for the college’s curriculum by ensuring that it is academically sound, comprehensive, and responsive to the evolving needs of the community, so that the college mission, goals, and educational delivery to students are well served.</w:t>
      </w:r>
    </w:p>
    <w:p w14:paraId="56EE98CE" w14:textId="77777777" w:rsidR="00B26C9B" w:rsidRDefault="000101CD">
      <w:pPr>
        <w:pStyle w:val="Body"/>
        <w:rPr>
          <w:rFonts w:ascii="Bookman Old Style" w:eastAsia="Bookman Old Style" w:hAnsi="Bookman Old Style" w:cs="Bookman Old Style"/>
        </w:rPr>
      </w:pPr>
      <w:r>
        <w:rPr>
          <w:rFonts w:ascii="Bookman Old Style" w:hAnsi="Bookman Old Style"/>
        </w:rPr>
        <w:t>The curriculum committee’s main function is to manage the development, renewal, and recommendation of curriculum to be approved by the Board of Trustees.  This responsibility is fulfilled by performing functions including but not limited to the following:</w:t>
      </w:r>
    </w:p>
    <w:p w14:paraId="1A68ED4E" w14:textId="77777777" w:rsidR="00B26C9B" w:rsidRDefault="000101CD">
      <w:pPr>
        <w:pStyle w:val="ListParagraph"/>
        <w:numPr>
          <w:ilvl w:val="0"/>
          <w:numId w:val="2"/>
        </w:numPr>
        <w:rPr>
          <w:rFonts w:ascii="Bookman Old Style" w:hAnsi="Bookman Old Style"/>
        </w:rPr>
      </w:pPr>
      <w:r>
        <w:rPr>
          <w:rFonts w:ascii="Bookman Old Style" w:hAnsi="Bookman Old Style"/>
        </w:rPr>
        <w:t xml:space="preserve">To review and make recommendations on all curricular matters, including approval of new programs and courses, course revisions, reactivations, or deactivations, pre-requisites and co-requisites, placement of courses within disciplines, and additional review as to appropriateness of Distance Education courses. </w:t>
      </w:r>
    </w:p>
    <w:p w14:paraId="46649457" w14:textId="77777777" w:rsidR="00B26C9B" w:rsidRDefault="000101CD">
      <w:pPr>
        <w:pStyle w:val="ListParagraph"/>
        <w:numPr>
          <w:ilvl w:val="0"/>
          <w:numId w:val="2"/>
        </w:numPr>
        <w:rPr>
          <w:rFonts w:ascii="Bookman Old Style" w:hAnsi="Bookman Old Style"/>
        </w:rPr>
      </w:pPr>
      <w:r>
        <w:rPr>
          <w:rFonts w:ascii="Bookman Old Style" w:hAnsi="Bookman Old Style"/>
        </w:rPr>
        <w:t xml:space="preserve">To review and evaluate courses and programs periodically and make recommendations. </w:t>
      </w:r>
    </w:p>
    <w:p w14:paraId="1B9BA0A1" w14:textId="77777777" w:rsidR="00B26C9B" w:rsidRDefault="000101CD">
      <w:pPr>
        <w:pStyle w:val="ListParagraph"/>
        <w:numPr>
          <w:ilvl w:val="0"/>
          <w:numId w:val="2"/>
        </w:numPr>
        <w:rPr>
          <w:rFonts w:ascii="Bookman Old Style" w:hAnsi="Bookman Old Style"/>
        </w:rPr>
      </w:pPr>
      <w:r>
        <w:rPr>
          <w:rFonts w:ascii="Bookman Old Style" w:hAnsi="Bookman Old Style"/>
        </w:rPr>
        <w:t xml:space="preserve">To review and recommend changes in general education requirements and graduation requirements. </w:t>
      </w:r>
    </w:p>
    <w:p w14:paraId="3C6DFDDB" w14:textId="77777777" w:rsidR="00B26C9B" w:rsidRDefault="000101CD">
      <w:pPr>
        <w:pStyle w:val="ListParagraph"/>
        <w:numPr>
          <w:ilvl w:val="0"/>
          <w:numId w:val="2"/>
        </w:numPr>
        <w:rPr>
          <w:rFonts w:ascii="Bookman Old Style" w:hAnsi="Bookman Old Style"/>
        </w:rPr>
      </w:pPr>
      <w:r>
        <w:rPr>
          <w:rFonts w:ascii="Bookman Old Style" w:hAnsi="Bookman Old Style"/>
        </w:rPr>
        <w:t>To recommend procedures and policies affecting curriculum, including but not limited to approval processes for courses and programs of study.</w:t>
      </w:r>
    </w:p>
    <w:p w14:paraId="62B08B54" w14:textId="77777777" w:rsidR="00B26C9B" w:rsidRDefault="000101CD">
      <w:pPr>
        <w:pStyle w:val="ListParagraph"/>
        <w:numPr>
          <w:ilvl w:val="0"/>
          <w:numId w:val="2"/>
        </w:numPr>
        <w:rPr>
          <w:rFonts w:ascii="Bookman Old Style" w:hAnsi="Bookman Old Style"/>
        </w:rPr>
      </w:pPr>
      <w:r>
        <w:rPr>
          <w:rFonts w:ascii="Bookman Old Style" w:hAnsi="Bookman Old Style"/>
        </w:rPr>
        <w:t xml:space="preserve">To engage in self-directed study, to meet the regulatory obligations under Title 5 of the California Code of Regulations, and to maintain authority delegated by the State Chancellor’s Office.  </w:t>
      </w:r>
    </w:p>
    <w:p w14:paraId="29DE0E60" w14:textId="77777777" w:rsidR="00B26C9B" w:rsidRDefault="000101CD">
      <w:pPr>
        <w:pStyle w:val="ListParagraph"/>
        <w:numPr>
          <w:ilvl w:val="0"/>
          <w:numId w:val="2"/>
        </w:numPr>
        <w:rPr>
          <w:rFonts w:ascii="Bookman Old Style" w:hAnsi="Bookman Old Style"/>
        </w:rPr>
      </w:pPr>
      <w:r>
        <w:rPr>
          <w:rFonts w:ascii="Bookman Old Style" w:hAnsi="Bookman Old Style"/>
        </w:rPr>
        <w:lastRenderedPageBreak/>
        <w:t>To educate the Berkeley City College community regarding ongoing curriculum issues and needs.</w:t>
      </w:r>
    </w:p>
    <w:p w14:paraId="759E2DD0" w14:textId="77777777" w:rsidR="00564A36" w:rsidRPr="00564A36" w:rsidRDefault="00564A36" w:rsidP="00564A36">
      <w:pPr>
        <w:rPr>
          <w:b/>
          <w:bCs/>
          <w:sz w:val="36"/>
          <w:szCs w:val="36"/>
        </w:rPr>
      </w:pPr>
      <w:r w:rsidRPr="00564A36">
        <w:rPr>
          <w:b/>
          <w:bCs/>
          <w:sz w:val="36"/>
          <w:szCs w:val="36"/>
        </w:rPr>
        <w:t>Curriculum Committee Bylaw Change to Membership</w:t>
      </w:r>
    </w:p>
    <w:p w14:paraId="0AC92F6F" w14:textId="77777777" w:rsidR="00564A36" w:rsidRPr="009054E5" w:rsidRDefault="00564A36" w:rsidP="00564A36">
      <w:pPr>
        <w:rPr>
          <w:color w:val="FF0000"/>
        </w:rPr>
      </w:pPr>
      <w:r w:rsidRPr="009054E5">
        <w:rPr>
          <w:color w:val="FF0000"/>
        </w:rPr>
        <w:t xml:space="preserve"> Revisions noted below to affected sections reflect the changes as approved at the 10/19/23 and  </w:t>
      </w:r>
    </w:p>
    <w:p w14:paraId="50507448" w14:textId="0F5353F9" w:rsidR="00564A36" w:rsidRPr="009054E5" w:rsidRDefault="00564A36" w:rsidP="00564A36">
      <w:pPr>
        <w:rPr>
          <w:color w:val="FF0000"/>
        </w:rPr>
      </w:pPr>
      <w:r w:rsidRPr="009054E5">
        <w:rPr>
          <w:color w:val="FF0000"/>
        </w:rPr>
        <w:t xml:space="preserve"> 3/21/24 committee meetings regarding term limits and membership determination.</w:t>
      </w:r>
    </w:p>
    <w:p w14:paraId="3989C167" w14:textId="77777777" w:rsidR="00564A36" w:rsidRDefault="00564A36" w:rsidP="00564A36"/>
    <w:p w14:paraId="74CD5EB0" w14:textId="77777777" w:rsidR="00564A36" w:rsidRDefault="00564A36" w:rsidP="00564A36">
      <w:pPr>
        <w:pStyle w:val="Body"/>
        <w:rPr>
          <w:rFonts w:ascii="Bookman Old Style" w:eastAsia="Bookman Old Style" w:hAnsi="Bookman Old Style" w:cs="Bookman Old Style"/>
          <w:b/>
          <w:bCs/>
          <w:sz w:val="28"/>
          <w:szCs w:val="28"/>
        </w:rPr>
      </w:pPr>
      <w:r>
        <w:rPr>
          <w:rFonts w:ascii="Bookman Old Style" w:hAnsi="Bookman Old Style"/>
          <w:b/>
          <w:bCs/>
          <w:sz w:val="28"/>
          <w:szCs w:val="28"/>
        </w:rPr>
        <w:t xml:space="preserve">Membership  </w:t>
      </w:r>
    </w:p>
    <w:p w14:paraId="05B670B7" w14:textId="5CB76280" w:rsidR="00564A36" w:rsidRDefault="00564A36" w:rsidP="00564A36">
      <w:pPr>
        <w:pStyle w:val="Body"/>
        <w:spacing w:before="240"/>
        <w:rPr>
          <w:rFonts w:ascii="Bookman Old Style" w:eastAsia="Bookman Old Style" w:hAnsi="Bookman Old Style" w:cs="Bookman Old Style"/>
        </w:rPr>
      </w:pPr>
      <w:r>
        <w:rPr>
          <w:rFonts w:ascii="Bookman Old Style" w:hAnsi="Bookman Old Style"/>
        </w:rPr>
        <w:t xml:space="preserve">1. One voting faculty representative from each </w:t>
      </w:r>
      <w:r w:rsidRPr="00D833D3">
        <w:rPr>
          <w:rFonts w:ascii="Bookman Old Style" w:hAnsi="Bookman Old Style"/>
          <w:b/>
          <w:bCs/>
        </w:rPr>
        <w:t>Academic and Career Communit</w:t>
      </w:r>
      <w:r w:rsidR="00504E66">
        <w:rPr>
          <w:rFonts w:ascii="Bookman Old Style" w:hAnsi="Bookman Old Style"/>
          <w:b/>
          <w:bCs/>
        </w:rPr>
        <w:t>ies</w:t>
      </w:r>
      <w:r w:rsidRPr="00D833D3">
        <w:rPr>
          <w:rFonts w:ascii="Bookman Old Style" w:hAnsi="Bookman Old Style"/>
          <w:b/>
          <w:bCs/>
        </w:rPr>
        <w:t xml:space="preserve"> (ACC</w:t>
      </w:r>
      <w:r w:rsidR="00504E66">
        <w:rPr>
          <w:rFonts w:ascii="Bookman Old Style" w:hAnsi="Bookman Old Style"/>
          <w:b/>
          <w:bCs/>
        </w:rPr>
        <w:t>’s</w:t>
      </w:r>
      <w:r w:rsidRPr="00D833D3">
        <w:rPr>
          <w:rFonts w:ascii="Bookman Old Style" w:hAnsi="Bookman Old Style"/>
          <w:b/>
          <w:bCs/>
        </w:rPr>
        <w:t>)</w:t>
      </w:r>
      <w:r>
        <w:rPr>
          <w:rFonts w:ascii="Bookman Old Style" w:hAnsi="Bookman Old Style"/>
        </w:rPr>
        <w:t>.</w:t>
      </w:r>
    </w:p>
    <w:p w14:paraId="430EC9D0" w14:textId="0868DFBC" w:rsidR="00564A36" w:rsidRPr="00B96E6A" w:rsidRDefault="009054E5" w:rsidP="00564A36">
      <w:pPr>
        <w:pStyle w:val="Body"/>
        <w:rPr>
          <w:rFonts w:ascii="Bookman Old Style" w:eastAsia="Bookman Old Style" w:hAnsi="Bookman Old Style" w:cs="Bookman Old Style"/>
          <w:b/>
          <w:bCs/>
        </w:rPr>
      </w:pPr>
      <w:r w:rsidRPr="009054E5">
        <w:rPr>
          <w:rFonts w:ascii="Bookman Old Style" w:hAnsi="Bookman Old Style"/>
          <w:highlight w:val="yellow"/>
        </w:rPr>
        <w:t>The Academic Senate (BCC-AS) appoints these representatives to represent BCC’s</w:t>
      </w:r>
      <w:r w:rsidR="00564A36" w:rsidRPr="009054E5">
        <w:rPr>
          <w:rFonts w:ascii="Bookman Old Style" w:hAnsi="Bookman Old Style"/>
          <w:highlight w:val="yellow"/>
        </w:rPr>
        <w:t xml:space="preserve"> </w:t>
      </w:r>
      <w:r w:rsidR="00564A36" w:rsidRPr="009054E5">
        <w:rPr>
          <w:rFonts w:ascii="Bookman Old Style" w:hAnsi="Bookman Old Style"/>
          <w:b/>
          <w:bCs/>
          <w:highlight w:val="yellow"/>
        </w:rPr>
        <w:t>Academic and Career Community (</w:t>
      </w:r>
      <w:r w:rsidR="00504E66">
        <w:rPr>
          <w:rFonts w:ascii="Bookman Old Style" w:hAnsi="Bookman Old Style"/>
          <w:b/>
          <w:bCs/>
          <w:highlight w:val="yellow"/>
        </w:rPr>
        <w:t>see current catalog for full list</w:t>
      </w:r>
      <w:r w:rsidRPr="009054E5">
        <w:rPr>
          <w:rFonts w:ascii="Bookman Old Style" w:hAnsi="Bookman Old Style"/>
          <w:b/>
          <w:bCs/>
          <w:highlight w:val="yellow"/>
        </w:rPr>
        <w:t>)</w:t>
      </w:r>
      <w:r w:rsidR="00564A36" w:rsidRPr="009054E5">
        <w:rPr>
          <w:rFonts w:ascii="Bookman Old Style" w:hAnsi="Bookman Old Style"/>
          <w:highlight w:val="yellow"/>
        </w:rPr>
        <w:t>.</w:t>
      </w:r>
      <w:r w:rsidR="00564A36">
        <w:rPr>
          <w:rFonts w:ascii="Bookman Old Style" w:hAnsi="Bookman Old Style"/>
        </w:rPr>
        <w:t xml:space="preserve"> Members serve a two-year term, with one-half of the membership confirmed each year (staggered to develop and retain experienced curriculum committee members). Members can succeed themselves if so appointed by BCC-AS, not to exceed 6 years within any given 10-year period. </w:t>
      </w:r>
      <w:r w:rsidR="00564A36" w:rsidRPr="00B96E6A">
        <w:rPr>
          <w:rFonts w:ascii="Bookman Old Style" w:hAnsi="Bookman Old Style"/>
          <w:b/>
          <w:bCs/>
        </w:rPr>
        <w:t xml:space="preserve">For one year after leaving the committee, the outgoing members </w:t>
      </w:r>
      <w:r w:rsidR="00564A36">
        <w:rPr>
          <w:rFonts w:ascii="Bookman Old Style" w:hAnsi="Bookman Old Style"/>
          <w:b/>
          <w:bCs/>
        </w:rPr>
        <w:t>make themselves available to the incoming members for support</w:t>
      </w:r>
      <w:r w:rsidR="00564A36" w:rsidRPr="00B96E6A">
        <w:rPr>
          <w:rFonts w:ascii="Bookman Old Style" w:hAnsi="Bookman Old Style"/>
          <w:b/>
          <w:bCs/>
        </w:rPr>
        <w:t xml:space="preserve"> but do not attend meetings. </w:t>
      </w:r>
    </w:p>
    <w:p w14:paraId="29610648" w14:textId="77777777" w:rsidR="00564A36" w:rsidRDefault="00564A36" w:rsidP="00564A36">
      <w:pPr>
        <w:pStyle w:val="Body"/>
        <w:rPr>
          <w:rFonts w:ascii="Bookman Old Style" w:eastAsia="Bookman Old Style" w:hAnsi="Bookman Old Style" w:cs="Bookman Old Style"/>
        </w:rPr>
      </w:pPr>
      <w:r>
        <w:rPr>
          <w:rFonts w:ascii="Bookman Old Style" w:hAnsi="Bookman Old Style"/>
        </w:rPr>
        <w:t>2. Curriculum Committee Chairperson (voting, only in the case of a tie) (in this role does not serve as a faculty department representative)</w:t>
      </w:r>
    </w:p>
    <w:p w14:paraId="0A3ACA35" w14:textId="77777777" w:rsidR="00564A36" w:rsidRDefault="00564A36" w:rsidP="00564A36">
      <w:pPr>
        <w:pStyle w:val="Body"/>
        <w:rPr>
          <w:rFonts w:ascii="Bookman Old Style" w:eastAsia="Bookman Old Style" w:hAnsi="Bookman Old Style" w:cs="Bookman Old Style"/>
        </w:rPr>
      </w:pPr>
      <w:r>
        <w:rPr>
          <w:rFonts w:ascii="Bookman Old Style" w:hAnsi="Bookman Old Style"/>
        </w:rPr>
        <w:t>3. Articulation Officer (voting)</w:t>
      </w:r>
    </w:p>
    <w:p w14:paraId="0C6C02C3" w14:textId="77777777" w:rsidR="00564A36" w:rsidRDefault="00564A36" w:rsidP="00564A36">
      <w:pPr>
        <w:pStyle w:val="Body"/>
        <w:rPr>
          <w:rFonts w:ascii="Bookman Old Style" w:eastAsia="Bookman Old Style" w:hAnsi="Bookman Old Style" w:cs="Bookman Old Style"/>
        </w:rPr>
      </w:pPr>
      <w:r>
        <w:rPr>
          <w:rFonts w:ascii="Bookman Old Style" w:hAnsi="Bookman Old Style"/>
        </w:rPr>
        <w:t>4. Student Learning Outcomes and Assessment Coordinator (SLOAC) Chair (or designee) (voting)</w:t>
      </w:r>
    </w:p>
    <w:p w14:paraId="26B2AC76" w14:textId="77777777" w:rsidR="00564A36" w:rsidRDefault="00564A36" w:rsidP="00564A36">
      <w:pPr>
        <w:pStyle w:val="Body"/>
        <w:rPr>
          <w:rFonts w:ascii="Bookman Old Style" w:eastAsia="Bookman Old Style" w:hAnsi="Bookman Old Style" w:cs="Bookman Old Style"/>
        </w:rPr>
      </w:pPr>
      <w:r>
        <w:rPr>
          <w:rFonts w:ascii="Bookman Old Style" w:hAnsi="Bookman Old Style"/>
        </w:rPr>
        <w:t xml:space="preserve">5. Distance Education (DE) Coordinator (voting)  </w:t>
      </w:r>
    </w:p>
    <w:p w14:paraId="2F8EF87F" w14:textId="77777777" w:rsidR="00564A36" w:rsidRDefault="00564A36" w:rsidP="00A869AC">
      <w:pPr>
        <w:pStyle w:val="Body"/>
        <w:rPr>
          <w:rFonts w:ascii="Bookman Old Style" w:hAnsi="Bookman Old Style"/>
        </w:rPr>
      </w:pPr>
      <w:r>
        <w:rPr>
          <w:rFonts w:ascii="Bookman Old Style" w:hAnsi="Bookman Old Style"/>
        </w:rPr>
        <w:t>6. Curriculum and Student Learning Outcomes Assessment Specialist (voting)</w:t>
      </w:r>
    </w:p>
    <w:p w14:paraId="1ADFDA82" w14:textId="77777777" w:rsidR="00564A36" w:rsidRDefault="00564A36" w:rsidP="00A869AC">
      <w:pPr>
        <w:pStyle w:val="Body"/>
        <w:rPr>
          <w:rFonts w:ascii="Bookman Old Style" w:eastAsia="Bookman Old Style" w:hAnsi="Bookman Old Style" w:cs="Bookman Old Style"/>
        </w:rPr>
      </w:pPr>
      <w:r>
        <w:rPr>
          <w:rFonts w:ascii="Bookman Old Style" w:eastAsia="Bookman Old Style" w:hAnsi="Bookman Old Style" w:cs="Bookman Old Style"/>
        </w:rPr>
        <w:t>7. Counseling department representative (voting)</w:t>
      </w:r>
    </w:p>
    <w:p w14:paraId="18CE73D0" w14:textId="3A5F713C" w:rsidR="00564A36" w:rsidRDefault="00A869AC" w:rsidP="00A869AC">
      <w:pPr>
        <w:pStyle w:val="Body"/>
        <w:rPr>
          <w:rFonts w:ascii="Bookman Old Style" w:eastAsia="Bookman Old Style" w:hAnsi="Bookman Old Style" w:cs="Bookman Old Style"/>
        </w:rPr>
      </w:pPr>
      <w:r>
        <w:rPr>
          <w:rFonts w:ascii="Bookman Old Style" w:hAnsi="Bookman Old Style"/>
        </w:rPr>
        <w:t>8</w:t>
      </w:r>
      <w:r w:rsidR="00564A36">
        <w:rPr>
          <w:rFonts w:ascii="Bookman Old Style" w:hAnsi="Bookman Old Style"/>
        </w:rPr>
        <w:t xml:space="preserve">. One (1) student representative appointed by the Associated Students of Berkeley City College (ASBCC). The term of office will be one year, with voting privileges conferred starting the second semester. Reappointments will be allowed, in which case the student representative will have voting privileges for the full term of the reappointment. </w:t>
      </w:r>
    </w:p>
    <w:p w14:paraId="433DAA16" w14:textId="480AED87" w:rsidR="00564A36" w:rsidRDefault="00A869AC" w:rsidP="00A869AC">
      <w:pPr>
        <w:pStyle w:val="Body"/>
        <w:rPr>
          <w:rFonts w:ascii="Bookman Old Style" w:eastAsia="Bookman Old Style" w:hAnsi="Bookman Old Style" w:cs="Bookman Old Style"/>
        </w:rPr>
      </w:pPr>
      <w:r>
        <w:rPr>
          <w:rFonts w:ascii="Bookman Old Style" w:hAnsi="Bookman Old Style"/>
        </w:rPr>
        <w:t>9</w:t>
      </w:r>
      <w:r w:rsidR="00564A36">
        <w:rPr>
          <w:rFonts w:ascii="Bookman Old Style" w:hAnsi="Bookman Old Style"/>
        </w:rPr>
        <w:t>. The Deans and Vice Presidents are non-voting, ex-officio members and are expected to regularly attend BCC-CC meetings to participate in discussions on matters that affect their areas.</w:t>
      </w:r>
    </w:p>
    <w:p w14:paraId="2FB2D853" w14:textId="77777777" w:rsidR="00564A36" w:rsidRDefault="00564A36" w:rsidP="00A869AC">
      <w:pPr>
        <w:pStyle w:val="Body"/>
        <w:rPr>
          <w:rFonts w:ascii="Bookman Old Style" w:eastAsia="Bookman Old Style" w:hAnsi="Bookman Old Style" w:cs="Bookman Old Style"/>
        </w:rPr>
      </w:pPr>
      <w:r>
        <w:rPr>
          <w:rFonts w:ascii="Bookman Old Style" w:hAnsi="Bookman Old Style"/>
        </w:rPr>
        <w:t>Note: Members serving in more than one role have only one vote.</w:t>
      </w:r>
    </w:p>
    <w:p w14:paraId="7B21A2D1" w14:textId="77777777" w:rsidR="00564A36" w:rsidRDefault="00564A36" w:rsidP="00A869AC">
      <w:pPr>
        <w:ind w:left="360"/>
      </w:pPr>
    </w:p>
    <w:p w14:paraId="45552C95" w14:textId="77777777" w:rsidR="00A869AC" w:rsidRDefault="00A869AC" w:rsidP="00A869AC">
      <w:pPr>
        <w:pStyle w:val="Body"/>
        <w:rPr>
          <w:rFonts w:ascii="Bookman Old Style" w:hAnsi="Bookman Old Style"/>
          <w:b/>
          <w:bCs/>
          <w:sz w:val="28"/>
          <w:szCs w:val="28"/>
        </w:rPr>
      </w:pPr>
    </w:p>
    <w:p w14:paraId="56DD2B6D" w14:textId="77777777" w:rsidR="00A869AC" w:rsidRDefault="00A869AC" w:rsidP="00A869AC">
      <w:pPr>
        <w:pStyle w:val="Body"/>
        <w:rPr>
          <w:rFonts w:ascii="Bookman Old Style" w:hAnsi="Bookman Old Style"/>
          <w:b/>
          <w:bCs/>
          <w:sz w:val="28"/>
          <w:szCs w:val="28"/>
        </w:rPr>
      </w:pPr>
    </w:p>
    <w:p w14:paraId="547034BE" w14:textId="6F9C3654" w:rsidR="00564A36" w:rsidRDefault="00564A36" w:rsidP="00A869AC">
      <w:pPr>
        <w:pStyle w:val="Body"/>
        <w:rPr>
          <w:rFonts w:ascii="Bookman Old Style" w:eastAsia="Bookman Old Style" w:hAnsi="Bookman Old Style" w:cs="Bookman Old Style"/>
          <w:b/>
          <w:bCs/>
          <w:sz w:val="28"/>
          <w:szCs w:val="28"/>
        </w:rPr>
      </w:pPr>
      <w:r>
        <w:rPr>
          <w:rFonts w:ascii="Bookman Old Style" w:hAnsi="Bookman Old Style"/>
          <w:b/>
          <w:bCs/>
          <w:sz w:val="28"/>
          <w:szCs w:val="28"/>
        </w:rPr>
        <w:lastRenderedPageBreak/>
        <w:t>Appointments, Vacancies, and Election of Chair</w:t>
      </w:r>
    </w:p>
    <w:p w14:paraId="6FA450EF" w14:textId="77777777" w:rsidR="00564A36" w:rsidRDefault="00564A36" w:rsidP="00A869AC">
      <w:pPr>
        <w:pStyle w:val="Body"/>
        <w:rPr>
          <w:rFonts w:ascii="Bookman Old Style" w:eastAsia="Bookman Old Style" w:hAnsi="Bookman Old Style" w:cs="Bookman Old Style"/>
        </w:rPr>
      </w:pPr>
      <w:r>
        <w:rPr>
          <w:rFonts w:ascii="Bookman Old Style" w:hAnsi="Bookman Old Style"/>
        </w:rPr>
        <w:t xml:space="preserve">1. During February of each year, the BCC-CC Chairperson will inform the ACC, Berkeley City College Academic Senate President, and the ASBCC President of any vacancies for the following fall semester within their respective areas. Appointments to fill those vacancies will be forwarded to the BCC-CC Chairperson by February 28. </w:t>
      </w:r>
    </w:p>
    <w:p w14:paraId="0DC1E0F4" w14:textId="77777777" w:rsidR="00564A36" w:rsidRDefault="00564A36" w:rsidP="00A869AC">
      <w:pPr>
        <w:pStyle w:val="Body"/>
        <w:rPr>
          <w:rFonts w:ascii="Bookman Old Style" w:eastAsia="Bookman Old Style" w:hAnsi="Bookman Old Style" w:cs="Bookman Old Style"/>
        </w:rPr>
      </w:pPr>
      <w:r>
        <w:rPr>
          <w:rFonts w:ascii="Bookman Old Style" w:hAnsi="Bookman Old Style"/>
        </w:rPr>
        <w:t xml:space="preserve">2. A vacancy may be declared when a member is absent for three BCC-CC meetings within one semester. The BCC-CC chair will then inform the ACC, Academic Senate president, and or ASBCC of the vacancy, who will work together to appoint a replacement within two weeks. </w:t>
      </w:r>
    </w:p>
    <w:p w14:paraId="7FB97C1B" w14:textId="77777777" w:rsidR="00A869AC" w:rsidRDefault="00564A36" w:rsidP="00A869AC">
      <w:pPr>
        <w:pStyle w:val="Body"/>
        <w:rPr>
          <w:rFonts w:ascii="Bookman Old Style" w:hAnsi="Bookman Old Style"/>
        </w:rPr>
      </w:pPr>
      <w:r>
        <w:rPr>
          <w:rFonts w:ascii="Bookman Old Style" w:hAnsi="Bookman Old Style"/>
        </w:rPr>
        <w:t xml:space="preserve">3. If any position becomes vacant during the regular academic year, or a member becomes inactive, the BCC-CC Chairperson will </w:t>
      </w:r>
      <w:r>
        <w:rPr>
          <w:rFonts w:ascii="Bookman Old Style" w:hAnsi="Bookman Old Style"/>
          <w:b/>
          <w:bCs/>
        </w:rPr>
        <w:t xml:space="preserve">notify </w:t>
      </w:r>
      <w:r w:rsidRPr="00802EF9">
        <w:rPr>
          <w:rFonts w:ascii="Bookman Old Style" w:hAnsi="Bookman Old Style"/>
          <w:b/>
          <w:bCs/>
        </w:rPr>
        <w:t>officer who made the appointment (Academic Senate for faculty or ASBCC President for students)</w:t>
      </w:r>
      <w:r>
        <w:rPr>
          <w:rFonts w:ascii="Bookman Old Style" w:hAnsi="Bookman Old Style"/>
        </w:rPr>
        <w:t xml:space="preserve">.  That officer will appoint a replacement to serve the remainder of the term of the original appointee, and will notify the Chairperson within one week of the appointment. </w:t>
      </w:r>
    </w:p>
    <w:p w14:paraId="5F28BC38" w14:textId="07CDDD8F" w:rsidR="00564A36" w:rsidRDefault="00A869AC" w:rsidP="00A869AC">
      <w:pPr>
        <w:pStyle w:val="Body"/>
        <w:rPr>
          <w:rFonts w:ascii="Bookman Old Style" w:eastAsia="Bookman Old Style" w:hAnsi="Bookman Old Style" w:cs="Bookman Old Style"/>
        </w:rPr>
      </w:pPr>
      <w:r>
        <w:rPr>
          <w:rFonts w:ascii="Bookman Old Style" w:eastAsia="Bookman Old Style" w:hAnsi="Bookman Old Style" w:cs="Bookman Old Style"/>
        </w:rPr>
        <w:t xml:space="preserve">4. </w:t>
      </w:r>
      <w:r w:rsidR="00564A36">
        <w:rPr>
          <w:rFonts w:ascii="Bookman Old Style" w:hAnsi="Bookman Old Style"/>
        </w:rPr>
        <w:t>The terms of office of all regularly appointed members will begin with the first regular meeting of the fall semester. The term of office of members appointed to fill vacancies during the year will begin with the next regular meeting.  If the Chair resigns or is unable to complete his or her term, the Chair Elect (see details below) will serve as Chair for the remainder of the term.  If the Chair Elect is unable to assume the position, a new chair will be selected by a secret ballot election within the BCC-CC to serve the remainder of the term.</w:t>
      </w:r>
    </w:p>
    <w:p w14:paraId="46DA5230" w14:textId="77777777" w:rsidR="00B26C9B" w:rsidRPr="00564A36" w:rsidRDefault="00B26C9B" w:rsidP="00564A36">
      <w:pPr>
        <w:rPr>
          <w:rFonts w:ascii="Bookman Old Style" w:eastAsia="Bookman Old Style" w:hAnsi="Bookman Old Style" w:cs="Bookman Old Style"/>
        </w:rPr>
      </w:pPr>
    </w:p>
    <w:p w14:paraId="72CE570A" w14:textId="77777777" w:rsidR="00B26C9B" w:rsidRDefault="000101CD">
      <w:pPr>
        <w:pStyle w:val="Body"/>
        <w:rPr>
          <w:rFonts w:ascii="Bookman Old Style" w:eastAsia="Bookman Old Style" w:hAnsi="Bookman Old Style" w:cs="Bookman Old Style"/>
          <w:b/>
          <w:bCs/>
          <w:sz w:val="28"/>
          <w:szCs w:val="28"/>
        </w:rPr>
      </w:pPr>
      <w:r>
        <w:rPr>
          <w:rFonts w:ascii="Bookman Old Style" w:hAnsi="Bookman Old Style"/>
          <w:b/>
          <w:bCs/>
          <w:sz w:val="28"/>
          <w:szCs w:val="28"/>
        </w:rPr>
        <w:t>Appointments, Vacancies, and Election of Chair</w:t>
      </w:r>
    </w:p>
    <w:p w14:paraId="70EE2266" w14:textId="77777777" w:rsidR="00B26C9B" w:rsidRDefault="000101CD">
      <w:pPr>
        <w:pStyle w:val="Body"/>
        <w:rPr>
          <w:rFonts w:ascii="Bookman Old Style" w:eastAsia="Bookman Old Style" w:hAnsi="Bookman Old Style" w:cs="Bookman Old Style"/>
        </w:rPr>
      </w:pPr>
      <w:r>
        <w:rPr>
          <w:rFonts w:ascii="Bookman Old Style" w:hAnsi="Bookman Old Style"/>
        </w:rPr>
        <w:t xml:space="preserve">1. During February of each year, the BCC-CC Chairperson will inform the Department Chairs, Berkeley City College Academic Senate President, and the ASBCC President of any vacancies for the following fall semester within their respective areas. Appointments to fill those vacancies will be forwarded to the BCC-CC Chairperson by February 28. </w:t>
      </w:r>
    </w:p>
    <w:p w14:paraId="7AAAA859" w14:textId="77777777" w:rsidR="00B26C9B" w:rsidRDefault="000101CD">
      <w:pPr>
        <w:pStyle w:val="Body"/>
        <w:rPr>
          <w:rFonts w:ascii="Bookman Old Style" w:eastAsia="Bookman Old Style" w:hAnsi="Bookman Old Style" w:cs="Bookman Old Style"/>
        </w:rPr>
      </w:pPr>
      <w:r>
        <w:rPr>
          <w:rFonts w:ascii="Bookman Old Style" w:hAnsi="Bookman Old Style"/>
        </w:rPr>
        <w:t xml:space="preserve">2. A vacancy may be declared when a member is absent for three BCC-CC meetings within one semester. The BCC-CC chair will then inform the Department Chair, Academic Senate president, and or ASBCC President (as appropriate) of the vacancy, who will work together to appoint a replacement within two weeks. </w:t>
      </w:r>
    </w:p>
    <w:p w14:paraId="000963EF" w14:textId="7C8C3800" w:rsidR="00B26C9B" w:rsidRDefault="000101CD">
      <w:pPr>
        <w:pStyle w:val="Body"/>
        <w:rPr>
          <w:rFonts w:ascii="Bookman Old Style" w:eastAsia="Bookman Old Style" w:hAnsi="Bookman Old Style" w:cs="Bookman Old Style"/>
        </w:rPr>
      </w:pPr>
      <w:r>
        <w:rPr>
          <w:rFonts w:ascii="Bookman Old Style" w:hAnsi="Bookman Old Style"/>
        </w:rPr>
        <w:t>3. If any position becomes vacant during the regular academic year, or a member becomes inactive, the BCC-CC Chairperson will notify within two weeks the officer (</w:t>
      </w:r>
      <w:r w:rsidR="00E13CD7">
        <w:rPr>
          <w:rFonts w:ascii="Bookman Old Style" w:hAnsi="Bookman Old Style"/>
        </w:rPr>
        <w:t>ACC</w:t>
      </w:r>
      <w:r>
        <w:rPr>
          <w:rFonts w:ascii="Bookman Old Style" w:hAnsi="Bookman Old Style"/>
        </w:rPr>
        <w:t xml:space="preserve">, Academic Senate president, or ASBCC President) who made the appointment. That officer will appoint a replacement to serve the remainder of the term of the original appointee, and will notify the Chairperson within one week of the appointment. </w:t>
      </w:r>
    </w:p>
    <w:p w14:paraId="034B7635" w14:textId="77777777" w:rsidR="00B26C9B" w:rsidRDefault="000101CD">
      <w:pPr>
        <w:pStyle w:val="Body"/>
        <w:rPr>
          <w:rFonts w:ascii="Bookman Old Style" w:eastAsia="Bookman Old Style" w:hAnsi="Bookman Old Style" w:cs="Bookman Old Style"/>
        </w:rPr>
      </w:pPr>
      <w:r>
        <w:rPr>
          <w:rFonts w:ascii="Bookman Old Style" w:hAnsi="Bookman Old Style"/>
        </w:rPr>
        <w:lastRenderedPageBreak/>
        <w:t>The terms of office of all regularly appointed members will begin with the first regular meeting of the fall semester. The term of office of members appointed to fill vacancies during the year will begin with the next regular meeting.  If the Chair resigns or is unable to complete his or her term, the Chair Elect (see details below) will serve as Chair for the remainder of the term.  If the Chair Elect is unable to assume the position, a new chair will be selected by a secret ballot election within the BCC-CC to serve the remainder of the term.</w:t>
      </w:r>
    </w:p>
    <w:p w14:paraId="01029372" w14:textId="77777777" w:rsidR="00B26C9B" w:rsidRDefault="000101CD">
      <w:pPr>
        <w:pStyle w:val="Body"/>
        <w:rPr>
          <w:rFonts w:ascii="Bookman Old Style" w:eastAsia="Bookman Old Style" w:hAnsi="Bookman Old Style" w:cs="Bookman Old Style"/>
        </w:rPr>
      </w:pPr>
      <w:r>
        <w:rPr>
          <w:rFonts w:ascii="Bookman Old Style" w:hAnsi="Bookman Old Style"/>
        </w:rPr>
        <w:t>4.  The term of service for the committee Chair is two years. In the second and final year of the Chair’s term, the Curriculum Committee will hold an election for the Chair position. When an election year arrives, the Academic Senate will post the job description for the Curriculum Committee Chair and for the Chair-Elect, including the amount of release time provided. These descriptions shall be posted no later than October 31st.</w:t>
      </w:r>
    </w:p>
    <w:p w14:paraId="12CC3BEF" w14:textId="77777777" w:rsidR="00A869AC" w:rsidRDefault="00A869AC" w:rsidP="00A869AC">
      <w:pPr>
        <w:pStyle w:val="Body"/>
        <w:rPr>
          <w:rFonts w:ascii="Bookman Old Style" w:hAnsi="Bookman Old Style"/>
        </w:rPr>
      </w:pPr>
    </w:p>
    <w:p w14:paraId="3437DB7A" w14:textId="0F84372D" w:rsidR="00423888" w:rsidRDefault="000101CD" w:rsidP="00A869AC">
      <w:pPr>
        <w:pStyle w:val="Body"/>
        <w:rPr>
          <w:rFonts w:ascii="Bookman Old Style" w:hAnsi="Bookman Old Style"/>
        </w:rPr>
      </w:pPr>
      <w:r>
        <w:rPr>
          <w:rFonts w:ascii="Bookman Old Style" w:hAnsi="Bookman Old Style"/>
        </w:rPr>
        <w:t xml:space="preserve">The Curriculum Committee will accept applications for Chair only from current or past </w:t>
      </w:r>
      <w:r w:rsidR="00504E66">
        <w:rPr>
          <w:rFonts w:ascii="Bookman Old Style" w:hAnsi="Bookman Old Style"/>
        </w:rPr>
        <w:t>committee members</w:t>
      </w:r>
      <w:r>
        <w:rPr>
          <w:rFonts w:ascii="Bookman Old Style" w:hAnsi="Bookman Old Style"/>
        </w:rPr>
        <w:t xml:space="preserve"> up until the last meeting of the fall semester. If one or mor</w:t>
      </w:r>
      <w:r w:rsidR="00783641">
        <w:rPr>
          <w:rFonts w:ascii="Bookman Old Style" w:hAnsi="Bookman Old Style"/>
        </w:rPr>
        <w:t xml:space="preserve">e </w:t>
      </w:r>
    </w:p>
    <w:p w14:paraId="2D918861" w14:textId="080EA0B4" w:rsidR="00A869AC" w:rsidRDefault="00A869AC" w:rsidP="00A869AC">
      <w:pPr>
        <w:pStyle w:val="Body"/>
        <w:rPr>
          <w:rFonts w:ascii="Bookman Old Style" w:eastAsia="Bookman Old Style" w:hAnsi="Bookman Old Style" w:cs="Bookman Old Style"/>
        </w:rPr>
      </w:pPr>
      <w:r>
        <w:rPr>
          <w:rFonts w:ascii="Bookman Old Style" w:hAnsi="Bookman Old Style"/>
        </w:rPr>
        <w:t>current or past members apply for the Chair position by that deadline, then no more applications will be accepted.</w:t>
      </w:r>
    </w:p>
    <w:p w14:paraId="4329B5A6" w14:textId="77777777" w:rsidR="00A869AC" w:rsidRDefault="00A869AC" w:rsidP="00A869AC">
      <w:pPr>
        <w:pStyle w:val="Body"/>
        <w:rPr>
          <w:rFonts w:ascii="Bookman Old Style" w:eastAsia="Bookman Old Style" w:hAnsi="Bookman Old Style" w:cs="Bookman Old Style"/>
        </w:rPr>
      </w:pPr>
      <w:r>
        <w:rPr>
          <w:rFonts w:ascii="Bookman Old Style" w:hAnsi="Bookman Old Style"/>
        </w:rPr>
        <w:t>If no current or past member of the committee applies for the Chair position by the deadline, then the Academic Senate will announce that any faculty member is free to apply (including any current or former committee member who missed the fall deadline, but then subsequently wishes to apply). Such applications would be due February first of the election year.</w:t>
      </w:r>
    </w:p>
    <w:p w14:paraId="322A74ED" w14:textId="77777777" w:rsidR="00A869AC" w:rsidRDefault="00A869AC" w:rsidP="00A869AC">
      <w:pPr>
        <w:pStyle w:val="Body"/>
        <w:rPr>
          <w:rFonts w:ascii="Bookman Old Style" w:eastAsia="Bookman Old Style" w:hAnsi="Bookman Old Style" w:cs="Bookman Old Style"/>
        </w:rPr>
      </w:pPr>
      <w:r>
        <w:rPr>
          <w:rFonts w:ascii="Bookman Old Style" w:hAnsi="Bookman Old Style"/>
        </w:rPr>
        <w:t xml:space="preserve">On the last meeting in March of the election year, the Committee will elect, from among those individuals whose applications it accepted, one individual to be Chair. The election will be by majority vote on a secret ballot. </w:t>
      </w:r>
    </w:p>
    <w:p w14:paraId="21D476D9" w14:textId="77777777" w:rsidR="00A869AC" w:rsidRDefault="00A869AC" w:rsidP="00A869AC">
      <w:pPr>
        <w:pStyle w:val="Body"/>
        <w:rPr>
          <w:rFonts w:ascii="Bookman Old Style" w:eastAsia="Bookman Old Style" w:hAnsi="Bookman Old Style" w:cs="Bookman Old Style"/>
        </w:rPr>
      </w:pPr>
      <w:r>
        <w:rPr>
          <w:rFonts w:ascii="Bookman Old Style" w:hAnsi="Bookman Old Style"/>
        </w:rPr>
        <w:t xml:space="preserve">If the individual elected to be Chair is already serving in that role, then they will continue to serve in that role for another two years. In the second of those two years, it will again be time to hold an election for Chair. The individual in question will be barred from applying for the Chair position in that election, unless authorized to do so by the Academic Senate. </w:t>
      </w:r>
    </w:p>
    <w:p w14:paraId="6EE038FF" w14:textId="77777777" w:rsidR="00A869AC" w:rsidRDefault="00A869AC" w:rsidP="00A869AC">
      <w:pPr>
        <w:pStyle w:val="Body"/>
        <w:rPr>
          <w:rFonts w:ascii="Bookman Old Style" w:eastAsia="Bookman Old Style" w:hAnsi="Bookman Old Style" w:cs="Bookman Old Style"/>
        </w:rPr>
      </w:pPr>
      <w:r>
        <w:rPr>
          <w:rFonts w:ascii="Bookman Old Style" w:hAnsi="Bookman Old Style"/>
        </w:rPr>
        <w:t>For example, suppose that an individual---labeled `Chair 1’ in the diagram below---serves their first term as Chair, and then wins re-election at the end of that term. Then the following is what takes place:</w:t>
      </w:r>
    </w:p>
    <w:p w14:paraId="3EAA03F4" w14:textId="77777777" w:rsidR="00B26C9B" w:rsidRDefault="000101CD">
      <w:pPr>
        <w:pStyle w:val="Body"/>
        <w:rPr>
          <w:rFonts w:ascii="Bookman Old Style" w:eastAsia="Bookman Old Style" w:hAnsi="Bookman Old Style" w:cs="Bookman Old Style"/>
        </w:rPr>
      </w:pPr>
      <w:r>
        <w:rPr>
          <w:rFonts w:ascii="Bookman Old Style" w:hAnsi="Bookman Old Style"/>
        </w:rPr>
        <w:t>For example, suppose that an individual---labeled `Chair 1’ in the diagram below---serves their first term as Chair, and then wins re-election at the end of that term. Then the following is what takes place:</w:t>
      </w:r>
    </w:p>
    <w:p w14:paraId="1B666BE7" w14:textId="77777777" w:rsidR="00B26C9B" w:rsidRDefault="008A13A9">
      <w:pPr>
        <w:pStyle w:val="Body"/>
        <w:rPr>
          <w:rFonts w:ascii="Bookman Old Style" w:eastAsia="Bookman Old Style" w:hAnsi="Bookman Old Style" w:cs="Bookman Old Style"/>
        </w:rPr>
      </w:pPr>
      <w:r>
        <w:rPr>
          <w:noProof/>
        </w:rPr>
        <w:lastRenderedPageBreak/>
        <mc:AlternateContent>
          <mc:Choice Requires="wpg">
            <w:drawing>
              <wp:inline distT="0" distB="0" distL="0" distR="0" wp14:anchorId="1FC5B646" wp14:editId="7EEE6767">
                <wp:extent cx="5943600" cy="1130300"/>
                <wp:effectExtent l="0" t="0" r="12700" b="12700"/>
                <wp:docPr id="1073741849" name="officeArt object"/>
                <wp:cNvGraphicFramePr/>
                <a:graphic xmlns:a="http://schemas.openxmlformats.org/drawingml/2006/main">
                  <a:graphicData uri="http://schemas.microsoft.com/office/word/2010/wordprocessingGroup">
                    <wpg:wgp>
                      <wpg:cNvGrpSpPr/>
                      <wpg:grpSpPr>
                        <a:xfrm>
                          <a:off x="0" y="0"/>
                          <a:ext cx="5943600" cy="1130300"/>
                          <a:chOff x="0" y="0"/>
                          <a:chExt cx="5939130" cy="797364"/>
                        </a:xfrm>
                      </wpg:grpSpPr>
                      <wpg:grpSp>
                        <wpg:cNvPr id="1073741827" name="Group 1073741827"/>
                        <wpg:cNvGrpSpPr/>
                        <wpg:grpSpPr>
                          <a:xfrm>
                            <a:off x="0" y="0"/>
                            <a:ext cx="1343695" cy="358166"/>
                            <a:chOff x="0" y="0"/>
                            <a:chExt cx="1343694" cy="358165"/>
                          </a:xfrm>
                        </wpg:grpSpPr>
                        <wps:wsp>
                          <wps:cNvPr id="1073741825" name="Shape 1073741825"/>
                          <wps:cNvSpPr/>
                          <wps:spPr>
                            <a:xfrm>
                              <a:off x="-1" y="-1"/>
                              <a:ext cx="1343696" cy="358167"/>
                            </a:xfrm>
                            <a:prstGeom prst="rect">
                              <a:avLst/>
                            </a:prstGeom>
                            <a:solidFill>
                              <a:schemeClr val="accent1"/>
                            </a:solidFill>
                            <a:ln w="12700" cap="flat">
                              <a:solidFill>
                                <a:schemeClr val="accent1"/>
                              </a:solidFill>
                              <a:prstDash val="solid"/>
                              <a:miter lim="800000"/>
                            </a:ln>
                            <a:effectLst/>
                          </wps:spPr>
                          <wps:bodyPr/>
                        </wps:wsp>
                        <wps:wsp>
                          <wps:cNvPr id="1073741826" name="Shape 1073741826"/>
                          <wps:cNvSpPr txBox="1"/>
                          <wps:spPr>
                            <a:xfrm>
                              <a:off x="0" y="0"/>
                              <a:ext cx="1343695" cy="358166"/>
                            </a:xfrm>
                            <a:prstGeom prst="rect">
                              <a:avLst/>
                            </a:prstGeom>
                            <a:noFill/>
                            <a:ln w="12700" cap="flat">
                              <a:noFill/>
                              <a:miter lim="400000"/>
                            </a:ln>
                            <a:effectLst/>
                          </wps:spPr>
                          <wps:txbx>
                            <w:txbxContent>
                              <w:p w14:paraId="7177F76E" w14:textId="77777777" w:rsidR="008A13A9" w:rsidRDefault="008A13A9" w:rsidP="008A13A9">
                                <w:pPr>
                                  <w:pStyle w:val="Caption"/>
                                  <w:tabs>
                                    <w:tab w:val="left" w:pos="700"/>
                                    <w:tab w:val="left" w:pos="1400"/>
                                    <w:tab w:val="left" w:pos="2100"/>
                                  </w:tabs>
                                  <w:spacing w:after="84" w:line="216" w:lineRule="auto"/>
                                  <w:jc w:val="center"/>
                                </w:pPr>
                                <w:r>
                                  <w:rPr>
                                    <w:color w:val="FFFFFF"/>
                                    <w:sz w:val="20"/>
                                    <w:szCs w:val="20"/>
                                  </w:rPr>
                                  <w:t>1st Year of Chair of 1's First Term</w:t>
                                </w:r>
                              </w:p>
                            </w:txbxContent>
                          </wps:txbx>
                          <wps:bodyPr wrap="square" lIns="40640" tIns="40640" rIns="40640" bIns="40640" numCol="1" anchor="ctr">
                            <a:noAutofit/>
                          </wps:bodyPr>
                        </wps:wsp>
                      </wpg:grpSp>
                      <wpg:grpSp>
                        <wpg:cNvPr id="1073741830" name="Group 1073741830"/>
                        <wpg:cNvGrpSpPr/>
                        <wpg:grpSpPr>
                          <a:xfrm>
                            <a:off x="0" y="358164"/>
                            <a:ext cx="1343695" cy="439201"/>
                            <a:chOff x="0" y="0"/>
                            <a:chExt cx="1343694" cy="439199"/>
                          </a:xfrm>
                        </wpg:grpSpPr>
                        <wps:wsp>
                          <wps:cNvPr id="1073741828" name="Shape 1073741828"/>
                          <wps:cNvSpPr/>
                          <wps:spPr>
                            <a:xfrm>
                              <a:off x="-1" y="-1"/>
                              <a:ext cx="1343696" cy="439201"/>
                            </a:xfrm>
                            <a:prstGeom prst="rect">
                              <a:avLst/>
                            </a:prstGeom>
                            <a:solidFill>
                              <a:srgbClr val="D0DEEF">
                                <a:alpha val="90000"/>
                              </a:srgbClr>
                            </a:solidFill>
                            <a:ln w="12700" cap="flat">
                              <a:solidFill>
                                <a:srgbClr val="D0DEEF">
                                  <a:alpha val="90000"/>
                                </a:srgbClr>
                              </a:solidFill>
                              <a:prstDash val="solid"/>
                              <a:miter lim="800000"/>
                            </a:ln>
                            <a:effectLst/>
                          </wps:spPr>
                          <wps:bodyPr/>
                        </wps:wsp>
                        <wps:wsp>
                          <wps:cNvPr id="1073741829" name="Shape 1073741829"/>
                          <wps:cNvSpPr txBox="1"/>
                          <wps:spPr>
                            <a:xfrm>
                              <a:off x="0" y="0"/>
                              <a:ext cx="1343695" cy="439200"/>
                            </a:xfrm>
                            <a:prstGeom prst="rect">
                              <a:avLst/>
                            </a:prstGeom>
                            <a:noFill/>
                            <a:ln w="12700" cap="flat">
                              <a:noFill/>
                              <a:miter lim="400000"/>
                            </a:ln>
                            <a:effectLst/>
                          </wps:spPr>
                          <wps:txbx>
                            <w:txbxContent>
                              <w:p w14:paraId="4483F19C" w14:textId="77777777" w:rsidR="008A13A9" w:rsidRDefault="008A13A9" w:rsidP="008A13A9">
                                <w:pPr>
                                  <w:pStyle w:val="Caption"/>
                                  <w:numPr>
                                    <w:ilvl w:val="1"/>
                                    <w:numId w:val="3"/>
                                  </w:numPr>
                                  <w:spacing w:after="36" w:line="216" w:lineRule="auto"/>
                                  <w:outlineLvl w:val="1"/>
                                  <w:rPr>
                                    <w:sz w:val="20"/>
                                    <w:szCs w:val="20"/>
                                  </w:rPr>
                                </w:pPr>
                                <w:r>
                                  <w:rPr>
                                    <w:sz w:val="20"/>
                                    <w:szCs w:val="20"/>
                                  </w:rPr>
                                  <w:t>Chair 1</w:t>
                                </w:r>
                              </w:p>
                            </w:txbxContent>
                          </wps:txbx>
                          <wps:bodyPr wrap="square" lIns="53339" tIns="53339" rIns="53339" bIns="53339" numCol="1" anchor="t">
                            <a:noAutofit/>
                          </wps:bodyPr>
                        </wps:wsp>
                      </wpg:grpSp>
                      <wpg:grpSp>
                        <wpg:cNvPr id="1073741833" name="Group 1073741833"/>
                        <wpg:cNvGrpSpPr/>
                        <wpg:grpSpPr>
                          <a:xfrm>
                            <a:off x="1531811" y="0"/>
                            <a:ext cx="1343696" cy="358166"/>
                            <a:chOff x="0" y="0"/>
                            <a:chExt cx="1343694" cy="358165"/>
                          </a:xfrm>
                        </wpg:grpSpPr>
                        <wps:wsp>
                          <wps:cNvPr id="1073741831" name="Shape 1073741831"/>
                          <wps:cNvSpPr/>
                          <wps:spPr>
                            <a:xfrm>
                              <a:off x="-1" y="-1"/>
                              <a:ext cx="1343696" cy="358167"/>
                            </a:xfrm>
                            <a:prstGeom prst="rect">
                              <a:avLst/>
                            </a:prstGeom>
                            <a:solidFill>
                              <a:schemeClr val="accent1"/>
                            </a:solidFill>
                            <a:ln w="12700" cap="flat">
                              <a:solidFill>
                                <a:schemeClr val="accent1"/>
                              </a:solidFill>
                              <a:prstDash val="solid"/>
                              <a:miter lim="800000"/>
                            </a:ln>
                            <a:effectLst/>
                          </wps:spPr>
                          <wps:bodyPr/>
                        </wps:wsp>
                        <wps:wsp>
                          <wps:cNvPr id="1073741832" name="Shape 1073741832"/>
                          <wps:cNvSpPr txBox="1"/>
                          <wps:spPr>
                            <a:xfrm>
                              <a:off x="0" y="0"/>
                              <a:ext cx="1343695" cy="358166"/>
                            </a:xfrm>
                            <a:prstGeom prst="rect">
                              <a:avLst/>
                            </a:prstGeom>
                            <a:noFill/>
                            <a:ln w="12700" cap="flat">
                              <a:noFill/>
                              <a:miter lim="400000"/>
                            </a:ln>
                            <a:effectLst/>
                          </wps:spPr>
                          <wps:txbx>
                            <w:txbxContent>
                              <w:p w14:paraId="5DF18129" w14:textId="77777777" w:rsidR="008A13A9" w:rsidRDefault="008A13A9" w:rsidP="008A13A9">
                                <w:pPr>
                                  <w:pStyle w:val="Caption"/>
                                  <w:tabs>
                                    <w:tab w:val="left" w:pos="700"/>
                                    <w:tab w:val="left" w:pos="1400"/>
                                    <w:tab w:val="left" w:pos="2100"/>
                                  </w:tabs>
                                  <w:spacing w:after="84" w:line="216" w:lineRule="auto"/>
                                  <w:jc w:val="center"/>
                                </w:pPr>
                                <w:r>
                                  <w:rPr>
                                    <w:color w:val="FFFFFF"/>
                                    <w:sz w:val="20"/>
                                    <w:szCs w:val="20"/>
                                  </w:rPr>
                                  <w:t>2nd Year of Chair 1's First Term (election)</w:t>
                                </w:r>
                              </w:p>
                            </w:txbxContent>
                          </wps:txbx>
                          <wps:bodyPr wrap="square" lIns="40640" tIns="40640" rIns="40640" bIns="40640" numCol="1" anchor="ctr">
                            <a:noAutofit/>
                          </wps:bodyPr>
                        </wps:wsp>
                      </wpg:grpSp>
                      <wpg:grpSp>
                        <wpg:cNvPr id="1073741836" name="Group 1073741836"/>
                        <wpg:cNvGrpSpPr/>
                        <wpg:grpSpPr>
                          <a:xfrm>
                            <a:off x="1531811" y="358164"/>
                            <a:ext cx="1343696" cy="439201"/>
                            <a:chOff x="0" y="0"/>
                            <a:chExt cx="1343694" cy="439199"/>
                          </a:xfrm>
                        </wpg:grpSpPr>
                        <wps:wsp>
                          <wps:cNvPr id="1073741834" name="Shape 1073741834"/>
                          <wps:cNvSpPr/>
                          <wps:spPr>
                            <a:xfrm>
                              <a:off x="-1" y="-1"/>
                              <a:ext cx="1343696" cy="439201"/>
                            </a:xfrm>
                            <a:prstGeom prst="rect">
                              <a:avLst/>
                            </a:prstGeom>
                            <a:solidFill>
                              <a:srgbClr val="D0DEEF">
                                <a:alpha val="90000"/>
                              </a:srgbClr>
                            </a:solidFill>
                            <a:ln w="12700" cap="flat">
                              <a:solidFill>
                                <a:srgbClr val="D0DEEF">
                                  <a:alpha val="90000"/>
                                </a:srgbClr>
                              </a:solidFill>
                              <a:prstDash val="solid"/>
                              <a:miter lim="800000"/>
                            </a:ln>
                            <a:effectLst/>
                          </wps:spPr>
                          <wps:bodyPr/>
                        </wps:wsp>
                        <wps:wsp>
                          <wps:cNvPr id="1073741835" name="Shape 1073741835"/>
                          <wps:cNvSpPr txBox="1"/>
                          <wps:spPr>
                            <a:xfrm>
                              <a:off x="0" y="0"/>
                              <a:ext cx="1343695" cy="439200"/>
                            </a:xfrm>
                            <a:prstGeom prst="rect">
                              <a:avLst/>
                            </a:prstGeom>
                            <a:noFill/>
                            <a:ln w="12700" cap="flat">
                              <a:noFill/>
                              <a:miter lim="400000"/>
                            </a:ln>
                            <a:effectLst/>
                          </wps:spPr>
                          <wps:txbx>
                            <w:txbxContent>
                              <w:p w14:paraId="1552F6C9" w14:textId="77777777" w:rsidR="008A13A9" w:rsidRDefault="008A13A9" w:rsidP="008A13A9">
                                <w:pPr>
                                  <w:pStyle w:val="Caption"/>
                                  <w:numPr>
                                    <w:ilvl w:val="1"/>
                                    <w:numId w:val="4"/>
                                  </w:numPr>
                                  <w:spacing w:after="36" w:line="216" w:lineRule="auto"/>
                                  <w:outlineLvl w:val="1"/>
                                  <w:rPr>
                                    <w:sz w:val="20"/>
                                    <w:szCs w:val="20"/>
                                  </w:rPr>
                                </w:pPr>
                                <w:r>
                                  <w:rPr>
                                    <w:sz w:val="20"/>
                                    <w:szCs w:val="20"/>
                                  </w:rPr>
                                  <w:t>Chair 1</w:t>
                                </w:r>
                              </w:p>
                            </w:txbxContent>
                          </wps:txbx>
                          <wps:bodyPr wrap="square" lIns="53339" tIns="53339" rIns="53339" bIns="53339" numCol="1" anchor="t">
                            <a:noAutofit/>
                          </wps:bodyPr>
                        </wps:wsp>
                      </wpg:grpSp>
                      <wpg:grpSp>
                        <wpg:cNvPr id="1073741839" name="Group 1073741839"/>
                        <wpg:cNvGrpSpPr/>
                        <wpg:grpSpPr>
                          <a:xfrm>
                            <a:off x="3063624" y="0"/>
                            <a:ext cx="1343695" cy="358166"/>
                            <a:chOff x="0" y="0"/>
                            <a:chExt cx="1343694" cy="358165"/>
                          </a:xfrm>
                        </wpg:grpSpPr>
                        <wps:wsp>
                          <wps:cNvPr id="1073741837" name="Shape 1073741837"/>
                          <wps:cNvSpPr/>
                          <wps:spPr>
                            <a:xfrm>
                              <a:off x="-1" y="-1"/>
                              <a:ext cx="1343696" cy="358167"/>
                            </a:xfrm>
                            <a:prstGeom prst="rect">
                              <a:avLst/>
                            </a:prstGeom>
                            <a:solidFill>
                              <a:schemeClr val="accent1"/>
                            </a:solidFill>
                            <a:ln w="12700" cap="flat">
                              <a:solidFill>
                                <a:schemeClr val="accent1"/>
                              </a:solidFill>
                              <a:prstDash val="solid"/>
                              <a:miter lim="800000"/>
                            </a:ln>
                            <a:effectLst/>
                          </wps:spPr>
                          <wps:bodyPr/>
                        </wps:wsp>
                        <wps:wsp>
                          <wps:cNvPr id="1073741838" name="Shape 1073741838"/>
                          <wps:cNvSpPr txBox="1"/>
                          <wps:spPr>
                            <a:xfrm>
                              <a:off x="0" y="0"/>
                              <a:ext cx="1343695" cy="358166"/>
                            </a:xfrm>
                            <a:prstGeom prst="rect">
                              <a:avLst/>
                            </a:prstGeom>
                            <a:noFill/>
                            <a:ln w="12700" cap="flat">
                              <a:noFill/>
                              <a:miter lim="400000"/>
                            </a:ln>
                            <a:effectLst/>
                          </wps:spPr>
                          <wps:txbx>
                            <w:txbxContent>
                              <w:p w14:paraId="5C7BAB3B" w14:textId="77777777" w:rsidR="008A13A9" w:rsidRDefault="008A13A9" w:rsidP="008A13A9">
                                <w:pPr>
                                  <w:pStyle w:val="Caption"/>
                                  <w:tabs>
                                    <w:tab w:val="left" w:pos="700"/>
                                    <w:tab w:val="left" w:pos="1400"/>
                                    <w:tab w:val="left" w:pos="2100"/>
                                  </w:tabs>
                                  <w:spacing w:after="84" w:line="216" w:lineRule="auto"/>
                                  <w:jc w:val="center"/>
                                </w:pPr>
                                <w:r>
                                  <w:rPr>
                                    <w:color w:val="FFFFFF"/>
                                    <w:sz w:val="20"/>
                                    <w:szCs w:val="20"/>
                                  </w:rPr>
                                  <w:t>1st Year of Chair 1's Second Term</w:t>
                                </w:r>
                              </w:p>
                            </w:txbxContent>
                          </wps:txbx>
                          <wps:bodyPr wrap="square" lIns="40640" tIns="40640" rIns="40640" bIns="40640" numCol="1" anchor="ctr">
                            <a:noAutofit/>
                          </wps:bodyPr>
                        </wps:wsp>
                      </wpg:grpSp>
                      <wpg:grpSp>
                        <wpg:cNvPr id="1073741842" name="Group 1073741842"/>
                        <wpg:cNvGrpSpPr/>
                        <wpg:grpSpPr>
                          <a:xfrm>
                            <a:off x="3063624" y="358164"/>
                            <a:ext cx="1343695" cy="439201"/>
                            <a:chOff x="0" y="0"/>
                            <a:chExt cx="1343694" cy="439199"/>
                          </a:xfrm>
                        </wpg:grpSpPr>
                        <wps:wsp>
                          <wps:cNvPr id="1073741840" name="Shape 1073741840"/>
                          <wps:cNvSpPr/>
                          <wps:spPr>
                            <a:xfrm>
                              <a:off x="-1" y="-1"/>
                              <a:ext cx="1343696" cy="439201"/>
                            </a:xfrm>
                            <a:prstGeom prst="rect">
                              <a:avLst/>
                            </a:prstGeom>
                            <a:solidFill>
                              <a:srgbClr val="D0DEEF">
                                <a:alpha val="90000"/>
                              </a:srgbClr>
                            </a:solidFill>
                            <a:ln w="12700" cap="flat">
                              <a:solidFill>
                                <a:srgbClr val="D0DEEF">
                                  <a:alpha val="90000"/>
                                </a:srgbClr>
                              </a:solidFill>
                              <a:prstDash val="solid"/>
                              <a:miter lim="800000"/>
                            </a:ln>
                            <a:effectLst/>
                          </wps:spPr>
                          <wps:bodyPr/>
                        </wps:wsp>
                        <wps:wsp>
                          <wps:cNvPr id="1073741841" name="Shape 1073741841"/>
                          <wps:cNvSpPr txBox="1"/>
                          <wps:spPr>
                            <a:xfrm>
                              <a:off x="0" y="0"/>
                              <a:ext cx="1343695" cy="439200"/>
                            </a:xfrm>
                            <a:prstGeom prst="rect">
                              <a:avLst/>
                            </a:prstGeom>
                            <a:noFill/>
                            <a:ln w="12700" cap="flat">
                              <a:noFill/>
                              <a:miter lim="400000"/>
                            </a:ln>
                            <a:effectLst/>
                          </wps:spPr>
                          <wps:txbx>
                            <w:txbxContent>
                              <w:p w14:paraId="2A90F3DA" w14:textId="77777777" w:rsidR="008A13A9" w:rsidRDefault="008A13A9" w:rsidP="008A13A9">
                                <w:pPr>
                                  <w:pStyle w:val="Caption"/>
                                  <w:numPr>
                                    <w:ilvl w:val="1"/>
                                    <w:numId w:val="5"/>
                                  </w:numPr>
                                  <w:spacing w:after="36" w:line="216" w:lineRule="auto"/>
                                  <w:outlineLvl w:val="1"/>
                                  <w:rPr>
                                    <w:sz w:val="20"/>
                                    <w:szCs w:val="20"/>
                                  </w:rPr>
                                </w:pPr>
                                <w:r>
                                  <w:rPr>
                                    <w:sz w:val="20"/>
                                    <w:szCs w:val="20"/>
                                  </w:rPr>
                                  <w:t>Chair 1</w:t>
                                </w:r>
                              </w:p>
                            </w:txbxContent>
                          </wps:txbx>
                          <wps:bodyPr wrap="square" lIns="53339" tIns="53339" rIns="53339" bIns="53339" numCol="1" anchor="t">
                            <a:noAutofit/>
                          </wps:bodyPr>
                        </wps:wsp>
                      </wpg:grpSp>
                      <wpg:grpSp>
                        <wpg:cNvPr id="1073741845" name="Group 1073741845"/>
                        <wpg:cNvGrpSpPr/>
                        <wpg:grpSpPr>
                          <a:xfrm>
                            <a:off x="4595436" y="0"/>
                            <a:ext cx="1343695" cy="358166"/>
                            <a:chOff x="0" y="0"/>
                            <a:chExt cx="1343694" cy="358165"/>
                          </a:xfrm>
                        </wpg:grpSpPr>
                        <wps:wsp>
                          <wps:cNvPr id="1073741843" name="Shape 1073741843"/>
                          <wps:cNvSpPr/>
                          <wps:spPr>
                            <a:xfrm>
                              <a:off x="-1" y="-1"/>
                              <a:ext cx="1343696" cy="358167"/>
                            </a:xfrm>
                            <a:prstGeom prst="rect">
                              <a:avLst/>
                            </a:prstGeom>
                            <a:solidFill>
                              <a:schemeClr val="accent1"/>
                            </a:solidFill>
                            <a:ln w="12700" cap="flat">
                              <a:solidFill>
                                <a:schemeClr val="accent1"/>
                              </a:solidFill>
                              <a:prstDash val="solid"/>
                              <a:miter lim="800000"/>
                            </a:ln>
                            <a:effectLst/>
                          </wps:spPr>
                          <wps:bodyPr/>
                        </wps:wsp>
                        <wps:wsp>
                          <wps:cNvPr id="1073741844" name="Shape 1073741844"/>
                          <wps:cNvSpPr txBox="1"/>
                          <wps:spPr>
                            <a:xfrm>
                              <a:off x="0" y="0"/>
                              <a:ext cx="1343695" cy="358166"/>
                            </a:xfrm>
                            <a:prstGeom prst="rect">
                              <a:avLst/>
                            </a:prstGeom>
                            <a:noFill/>
                            <a:ln w="12700" cap="flat">
                              <a:noFill/>
                              <a:miter lim="400000"/>
                            </a:ln>
                            <a:effectLst/>
                          </wps:spPr>
                          <wps:txbx>
                            <w:txbxContent>
                              <w:p w14:paraId="767D3E9B" w14:textId="77777777" w:rsidR="008A13A9" w:rsidRDefault="008A13A9" w:rsidP="008A13A9">
                                <w:pPr>
                                  <w:pStyle w:val="Caption"/>
                                  <w:tabs>
                                    <w:tab w:val="left" w:pos="700"/>
                                    <w:tab w:val="left" w:pos="1400"/>
                                    <w:tab w:val="left" w:pos="2100"/>
                                  </w:tabs>
                                  <w:spacing w:after="84" w:line="216" w:lineRule="auto"/>
                                  <w:jc w:val="center"/>
                                </w:pPr>
                                <w:r>
                                  <w:rPr>
                                    <w:color w:val="FFFFFF"/>
                                    <w:sz w:val="20"/>
                                    <w:szCs w:val="20"/>
                                  </w:rPr>
                                  <w:t>2nd Year of Chair 1's Second Term (election)</w:t>
                                </w:r>
                              </w:p>
                            </w:txbxContent>
                          </wps:txbx>
                          <wps:bodyPr wrap="square" lIns="40640" tIns="40640" rIns="40640" bIns="40640" numCol="1" anchor="ctr">
                            <a:noAutofit/>
                          </wps:bodyPr>
                        </wps:wsp>
                      </wpg:grpSp>
                      <wpg:grpSp>
                        <wpg:cNvPr id="1073741848" name="Group 1073741848"/>
                        <wpg:cNvGrpSpPr/>
                        <wpg:grpSpPr>
                          <a:xfrm>
                            <a:off x="4595436" y="358164"/>
                            <a:ext cx="1343695" cy="439201"/>
                            <a:chOff x="0" y="0"/>
                            <a:chExt cx="1343694" cy="439199"/>
                          </a:xfrm>
                        </wpg:grpSpPr>
                        <wps:wsp>
                          <wps:cNvPr id="1073741846" name="Shape 1073741846"/>
                          <wps:cNvSpPr/>
                          <wps:spPr>
                            <a:xfrm>
                              <a:off x="-1" y="-1"/>
                              <a:ext cx="1343696" cy="439201"/>
                            </a:xfrm>
                            <a:prstGeom prst="rect">
                              <a:avLst/>
                            </a:prstGeom>
                            <a:solidFill>
                              <a:srgbClr val="D0DEEF">
                                <a:alpha val="90000"/>
                              </a:srgbClr>
                            </a:solidFill>
                            <a:ln w="12700" cap="flat">
                              <a:solidFill>
                                <a:srgbClr val="D0DEEF">
                                  <a:alpha val="90000"/>
                                </a:srgbClr>
                              </a:solidFill>
                              <a:prstDash val="solid"/>
                              <a:miter lim="800000"/>
                            </a:ln>
                            <a:effectLst/>
                          </wps:spPr>
                          <wps:bodyPr/>
                        </wps:wsp>
                        <wps:wsp>
                          <wps:cNvPr id="1073741847" name="Shape 1073741847"/>
                          <wps:cNvSpPr txBox="1"/>
                          <wps:spPr>
                            <a:xfrm>
                              <a:off x="0" y="0"/>
                              <a:ext cx="1343695" cy="439200"/>
                            </a:xfrm>
                            <a:prstGeom prst="rect">
                              <a:avLst/>
                            </a:prstGeom>
                            <a:noFill/>
                            <a:ln w="12700" cap="flat">
                              <a:noFill/>
                              <a:miter lim="400000"/>
                            </a:ln>
                            <a:effectLst/>
                          </wps:spPr>
                          <wps:txbx>
                            <w:txbxContent>
                              <w:p w14:paraId="16F8EAD3" w14:textId="77777777" w:rsidR="008A13A9" w:rsidRDefault="008A13A9" w:rsidP="008A13A9">
                                <w:pPr>
                                  <w:pStyle w:val="Caption"/>
                                  <w:numPr>
                                    <w:ilvl w:val="1"/>
                                    <w:numId w:val="6"/>
                                  </w:numPr>
                                  <w:spacing w:after="36" w:line="216" w:lineRule="auto"/>
                                  <w:outlineLvl w:val="1"/>
                                  <w:rPr>
                                    <w:sz w:val="20"/>
                                    <w:szCs w:val="20"/>
                                  </w:rPr>
                                </w:pPr>
                                <w:r>
                                  <w:rPr>
                                    <w:sz w:val="20"/>
                                    <w:szCs w:val="20"/>
                                  </w:rPr>
                                  <w:t>Chair 1</w:t>
                                </w:r>
                              </w:p>
                              <w:p w14:paraId="66554C42" w14:textId="77777777" w:rsidR="008A13A9" w:rsidRDefault="008A13A9" w:rsidP="008A13A9">
                                <w:pPr>
                                  <w:pStyle w:val="Caption"/>
                                  <w:numPr>
                                    <w:ilvl w:val="1"/>
                                    <w:numId w:val="6"/>
                                  </w:numPr>
                                  <w:spacing w:after="36" w:line="216" w:lineRule="auto"/>
                                  <w:outlineLvl w:val="1"/>
                                  <w:rPr>
                                    <w:sz w:val="20"/>
                                    <w:szCs w:val="20"/>
                                  </w:rPr>
                                </w:pPr>
                                <w:r>
                                  <w:rPr>
                                    <w:sz w:val="20"/>
                                    <w:szCs w:val="20"/>
                                  </w:rPr>
                                  <w:t>(Chair 1 cannot apply)</w:t>
                                </w:r>
                              </w:p>
                            </w:txbxContent>
                          </wps:txbx>
                          <wps:bodyPr wrap="square" lIns="53339" tIns="53339" rIns="53339" bIns="53339" numCol="1" anchor="t">
                            <a:noAutofit/>
                          </wps:bodyPr>
                        </wps:wsp>
                      </wpg:grpSp>
                    </wpg:wgp>
                  </a:graphicData>
                </a:graphic>
              </wp:inline>
            </w:drawing>
          </mc:Choice>
          <mc:Fallback>
            <w:pict>
              <v:group w14:anchorId="1FC5B646" id="officeArt object" o:spid="_x0000_s1026" style="width:468pt;height:89pt;mso-position-horizontal-relative:char;mso-position-vertical-relative:line" coordsize="59391,7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">
                <v:group id="Group 1073741827" o:spid="_x0000_s1027" style="position:absolute;width:13436;height:3581" coordsize="13436,3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">
                  <v:rect id="Shape 1073741825" o:spid="_x0000_s1028" style="position:absolute;width:13436;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" fillcolor="#5b9bd5 [3204]" strokecolor="#5b9bd5 [3204]" strokeweight="1pt"/>
                  <v:shapetype id="_x0000_t202" coordsize="21600,21600" o:spt="202" path="m,l,21600r21600,l21600,xe">
                    <v:stroke joinstyle="miter"/>
                    <v:path gradientshapeok="t" o:connecttype="rect"/>
                  </v:shapetype>
                  <v:shape id="Shape 1073741826" o:spid="_x0000_s1029" type="#_x0000_t202" style="position:absolute;width:13436;height:3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" filled="f" stroked="f" strokeweight="1pt">
                    <v:stroke miterlimit="4"/>
                    <v:textbox inset="3.2pt,3.2pt,3.2pt,3.2pt">
                      <w:txbxContent>
                        <w:p w14:paraId="7177F76E" w14:textId="77777777" w:rsidR="008A13A9" w:rsidRDefault="008A13A9" w:rsidP="008A13A9">
                          <w:pPr>
                            <w:pStyle w:val="Caption"/>
                            <w:tabs>
                              <w:tab w:val="left" w:pos="700"/>
                              <w:tab w:val="left" w:pos="1400"/>
                              <w:tab w:val="left" w:pos="2100"/>
                            </w:tabs>
                            <w:spacing w:after="84" w:line="216" w:lineRule="auto"/>
                            <w:jc w:val="center"/>
                          </w:pPr>
                          <w:r>
                            <w:rPr>
                              <w:color w:val="FFFFFF"/>
                              <w:sz w:val="20"/>
                              <w:szCs w:val="20"/>
                            </w:rPr>
                            <w:t>1st Year of Chair of 1's First Term</w:t>
                          </w:r>
                        </w:p>
                      </w:txbxContent>
                    </v:textbox>
                  </v:shape>
                </v:group>
                <v:group id="Group 1073741830" o:spid="_x0000_s1030" style="position:absolute;top:3581;width:13436;height:4392" coordsize="13436,4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">
                  <v:rect id="Shape 1073741828" o:spid="_x0000_s1031" style="position:absolute;width:13436;height:4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" fillcolor="#d0deef" strokecolor="#d0deef" strokeweight="1pt">
                    <v:fill opacity="59110f"/>
                    <v:stroke opacity="59110f"/>
                  </v:rect>
                  <v:shape id="Shape 1073741829" o:spid="_x0000_s1032" type="#_x0000_t202" style="position:absolute;width:13436;height:4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" filled="f" stroked="f" strokeweight="1pt">
                    <v:stroke miterlimit="4"/>
                    <v:textbox inset="1.48164mm,1.48164mm,1.48164mm,1.48164mm">
                      <w:txbxContent>
                        <w:p w14:paraId="4483F19C" w14:textId="77777777" w:rsidR="008A13A9" w:rsidRDefault="008A13A9" w:rsidP="008A13A9">
                          <w:pPr>
                            <w:pStyle w:val="Caption"/>
                            <w:numPr>
                              <w:ilvl w:val="1"/>
                              <w:numId w:val="3"/>
                            </w:numPr>
                            <w:spacing w:after="36" w:line="216" w:lineRule="auto"/>
                            <w:outlineLvl w:val="1"/>
                            <w:rPr>
                              <w:sz w:val="20"/>
                              <w:szCs w:val="20"/>
                            </w:rPr>
                          </w:pPr>
                          <w:r>
                            <w:rPr>
                              <w:sz w:val="20"/>
                              <w:szCs w:val="20"/>
                            </w:rPr>
                            <w:t>Chair 1</w:t>
                          </w:r>
                        </w:p>
                      </w:txbxContent>
                    </v:textbox>
                  </v:shape>
                </v:group>
                <v:group id="Group 1073741833" o:spid="_x0000_s1033" style="position:absolute;left:15318;width:13437;height:3581" coordsize="13436,3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">
                  <v:rect id="Shape 1073741831" o:spid="_x0000_s1034" style="position:absolute;width:13436;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" fillcolor="#5b9bd5 [3204]" strokecolor="#5b9bd5 [3204]" strokeweight="1pt"/>
                  <v:shape id="Shape 1073741832" o:spid="_x0000_s1035" type="#_x0000_t202" style="position:absolute;width:13436;height:3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" filled="f" stroked="f" strokeweight="1pt">
                    <v:stroke miterlimit="4"/>
                    <v:textbox inset="3.2pt,3.2pt,3.2pt,3.2pt">
                      <w:txbxContent>
                        <w:p w14:paraId="5DF18129" w14:textId="77777777" w:rsidR="008A13A9" w:rsidRDefault="008A13A9" w:rsidP="008A13A9">
                          <w:pPr>
                            <w:pStyle w:val="Caption"/>
                            <w:tabs>
                              <w:tab w:val="left" w:pos="700"/>
                              <w:tab w:val="left" w:pos="1400"/>
                              <w:tab w:val="left" w:pos="2100"/>
                            </w:tabs>
                            <w:spacing w:after="84" w:line="216" w:lineRule="auto"/>
                            <w:jc w:val="center"/>
                          </w:pPr>
                          <w:r>
                            <w:rPr>
                              <w:color w:val="FFFFFF"/>
                              <w:sz w:val="20"/>
                              <w:szCs w:val="20"/>
                            </w:rPr>
                            <w:t>2nd Year of Chair 1's First Term (election)</w:t>
                          </w:r>
                        </w:p>
                      </w:txbxContent>
                    </v:textbox>
                  </v:shape>
                </v:group>
                <v:group id="Group 1073741836" o:spid="_x0000_s1036" style="position:absolute;left:15318;top:3581;width:13437;height:4392" coordsize="13436,4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">
                  <v:rect id="Shape 1073741834" o:spid="_x0000_s1037" style="position:absolute;width:13436;height:4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" fillcolor="#d0deef" strokecolor="#d0deef" strokeweight="1pt">
                    <v:fill opacity="59110f"/>
                    <v:stroke opacity="59110f"/>
                  </v:rect>
                  <v:shape id="Shape 1073741835" o:spid="_x0000_s1038" type="#_x0000_t202" style="position:absolute;width:13436;height:4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" filled="f" stroked="f" strokeweight="1pt">
                    <v:stroke miterlimit="4"/>
                    <v:textbox inset="1.48164mm,1.48164mm,1.48164mm,1.48164mm">
                      <w:txbxContent>
                        <w:p w14:paraId="1552F6C9" w14:textId="77777777" w:rsidR="008A13A9" w:rsidRDefault="008A13A9" w:rsidP="008A13A9">
                          <w:pPr>
                            <w:pStyle w:val="Caption"/>
                            <w:numPr>
                              <w:ilvl w:val="1"/>
                              <w:numId w:val="4"/>
                            </w:numPr>
                            <w:spacing w:after="36" w:line="216" w:lineRule="auto"/>
                            <w:outlineLvl w:val="1"/>
                            <w:rPr>
                              <w:sz w:val="20"/>
                              <w:szCs w:val="20"/>
                            </w:rPr>
                          </w:pPr>
                          <w:r>
                            <w:rPr>
                              <w:sz w:val="20"/>
                              <w:szCs w:val="20"/>
                            </w:rPr>
                            <w:t>Chair 1</w:t>
                          </w:r>
                        </w:p>
                      </w:txbxContent>
                    </v:textbox>
                  </v:shape>
                </v:group>
                <v:group id="Group 1073741839" o:spid="_x0000_s1039" style="position:absolute;left:30636;width:13437;height:3581" coordsize="13436,3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">
                  <v:rect id="Shape 1073741837" o:spid="_x0000_s1040" style="position:absolute;width:13436;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" fillcolor="#5b9bd5 [3204]" strokecolor="#5b9bd5 [3204]" strokeweight="1pt"/>
                  <v:shape id="Shape 1073741838" o:spid="_x0000_s1041" type="#_x0000_t202" style="position:absolute;width:13436;height:3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" filled="f" stroked="f" strokeweight="1pt">
                    <v:stroke miterlimit="4"/>
                    <v:textbox inset="3.2pt,3.2pt,3.2pt,3.2pt">
                      <w:txbxContent>
                        <w:p w14:paraId="5C7BAB3B" w14:textId="77777777" w:rsidR="008A13A9" w:rsidRDefault="008A13A9" w:rsidP="008A13A9">
                          <w:pPr>
                            <w:pStyle w:val="Caption"/>
                            <w:tabs>
                              <w:tab w:val="left" w:pos="700"/>
                              <w:tab w:val="left" w:pos="1400"/>
                              <w:tab w:val="left" w:pos="2100"/>
                            </w:tabs>
                            <w:spacing w:after="84" w:line="216" w:lineRule="auto"/>
                            <w:jc w:val="center"/>
                          </w:pPr>
                          <w:r>
                            <w:rPr>
                              <w:color w:val="FFFFFF"/>
                              <w:sz w:val="20"/>
                              <w:szCs w:val="20"/>
                            </w:rPr>
                            <w:t>1st Year of Chair 1's Second Term</w:t>
                          </w:r>
                        </w:p>
                      </w:txbxContent>
                    </v:textbox>
                  </v:shape>
                </v:group>
                <v:group id="Group 1073741842" o:spid="_x0000_s1042" style="position:absolute;left:30636;top:3581;width:13437;height:4392" coordsize="13436,4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">
                  <v:rect id="Shape 1073741840" o:spid="_x0000_s1043" style="position:absolute;width:13436;height:4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" fillcolor="#d0deef" strokecolor="#d0deef" strokeweight="1pt">
                    <v:fill opacity="59110f"/>
                    <v:stroke opacity="59110f"/>
                  </v:rect>
                  <v:shape id="Shape 1073741841" o:spid="_x0000_s1044" type="#_x0000_t202" style="position:absolute;width:13436;height:4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" filled="f" stroked="f" strokeweight="1pt">
                    <v:stroke miterlimit="4"/>
                    <v:textbox inset="1.48164mm,1.48164mm,1.48164mm,1.48164mm">
                      <w:txbxContent>
                        <w:p w14:paraId="2A90F3DA" w14:textId="77777777" w:rsidR="008A13A9" w:rsidRDefault="008A13A9" w:rsidP="008A13A9">
                          <w:pPr>
                            <w:pStyle w:val="Caption"/>
                            <w:numPr>
                              <w:ilvl w:val="1"/>
                              <w:numId w:val="5"/>
                            </w:numPr>
                            <w:spacing w:after="36" w:line="216" w:lineRule="auto"/>
                            <w:outlineLvl w:val="1"/>
                            <w:rPr>
                              <w:sz w:val="20"/>
                              <w:szCs w:val="20"/>
                            </w:rPr>
                          </w:pPr>
                          <w:r>
                            <w:rPr>
                              <w:sz w:val="20"/>
                              <w:szCs w:val="20"/>
                            </w:rPr>
                            <w:t>Chair 1</w:t>
                          </w:r>
                        </w:p>
                      </w:txbxContent>
                    </v:textbox>
                  </v:shape>
                </v:group>
                <v:group id="Group 1073741845" o:spid="_x0000_s1045" style="position:absolute;left:45954;width:13437;height:3581" coordsize="13436,3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">
                  <v:rect id="Shape 1073741843" o:spid="_x0000_s1046" style="position:absolute;width:13436;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" fillcolor="#5b9bd5 [3204]" strokecolor="#5b9bd5 [3204]" strokeweight="1pt"/>
                  <v:shape id="Shape 1073741844" o:spid="_x0000_s1047" type="#_x0000_t202" style="position:absolute;width:13436;height:3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" filled="f" stroked="f" strokeweight="1pt">
                    <v:stroke miterlimit="4"/>
                    <v:textbox inset="3.2pt,3.2pt,3.2pt,3.2pt">
                      <w:txbxContent>
                        <w:p w14:paraId="767D3E9B" w14:textId="77777777" w:rsidR="008A13A9" w:rsidRDefault="008A13A9" w:rsidP="008A13A9">
                          <w:pPr>
                            <w:pStyle w:val="Caption"/>
                            <w:tabs>
                              <w:tab w:val="left" w:pos="700"/>
                              <w:tab w:val="left" w:pos="1400"/>
                              <w:tab w:val="left" w:pos="2100"/>
                            </w:tabs>
                            <w:spacing w:after="84" w:line="216" w:lineRule="auto"/>
                            <w:jc w:val="center"/>
                          </w:pPr>
                          <w:r>
                            <w:rPr>
                              <w:color w:val="FFFFFF"/>
                              <w:sz w:val="20"/>
                              <w:szCs w:val="20"/>
                            </w:rPr>
                            <w:t>2nd Year of Chair 1's Second Term (election)</w:t>
                          </w:r>
                        </w:p>
                      </w:txbxContent>
                    </v:textbox>
                  </v:shape>
                </v:group>
                <v:group id="Group 1073741848" o:spid="_x0000_s1048" style="position:absolute;left:45954;top:3581;width:13437;height:4392" coordsize="13436,4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">
                  <v:rect id="Shape 1073741846" o:spid="_x0000_s1049" style="position:absolute;width:13436;height:4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" fillcolor="#d0deef" strokecolor="#d0deef" strokeweight="1pt">
                    <v:fill opacity="59110f"/>
                    <v:stroke opacity="59110f"/>
                  </v:rect>
                  <v:shape id="Shape 1073741847" o:spid="_x0000_s1050" type="#_x0000_t202" style="position:absolute;width:13436;height:4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" filled="f" stroked="f" strokeweight="1pt">
                    <v:stroke miterlimit="4"/>
                    <v:textbox inset="1.48164mm,1.48164mm,1.48164mm,1.48164mm">
                      <w:txbxContent>
                        <w:p w14:paraId="16F8EAD3" w14:textId="77777777" w:rsidR="008A13A9" w:rsidRDefault="008A13A9" w:rsidP="008A13A9">
                          <w:pPr>
                            <w:pStyle w:val="Caption"/>
                            <w:numPr>
                              <w:ilvl w:val="1"/>
                              <w:numId w:val="6"/>
                            </w:numPr>
                            <w:spacing w:after="36" w:line="216" w:lineRule="auto"/>
                            <w:outlineLvl w:val="1"/>
                            <w:rPr>
                              <w:sz w:val="20"/>
                              <w:szCs w:val="20"/>
                            </w:rPr>
                          </w:pPr>
                          <w:r>
                            <w:rPr>
                              <w:sz w:val="20"/>
                              <w:szCs w:val="20"/>
                            </w:rPr>
                            <w:t>Chair 1</w:t>
                          </w:r>
                        </w:p>
                        <w:p w14:paraId="66554C42" w14:textId="77777777" w:rsidR="008A13A9" w:rsidRDefault="008A13A9" w:rsidP="008A13A9">
                          <w:pPr>
                            <w:pStyle w:val="Caption"/>
                            <w:numPr>
                              <w:ilvl w:val="1"/>
                              <w:numId w:val="6"/>
                            </w:numPr>
                            <w:spacing w:after="36" w:line="216" w:lineRule="auto"/>
                            <w:outlineLvl w:val="1"/>
                            <w:rPr>
                              <w:sz w:val="20"/>
                              <w:szCs w:val="20"/>
                            </w:rPr>
                          </w:pPr>
                          <w:r>
                            <w:rPr>
                              <w:sz w:val="20"/>
                              <w:szCs w:val="20"/>
                            </w:rPr>
                            <w:t>(Chair 1 cannot apply)</w:t>
                          </w:r>
                        </w:p>
                      </w:txbxContent>
                    </v:textbox>
                  </v:shape>
                </v:group>
                <w10:anchorlock/>
              </v:group>
            </w:pict>
          </mc:Fallback>
        </mc:AlternateContent>
      </w:r>
    </w:p>
    <w:p w14:paraId="4346429A" w14:textId="77777777" w:rsidR="00B26C9B" w:rsidRDefault="000101CD" w:rsidP="008A13A9">
      <w:pPr>
        <w:pStyle w:val="Body"/>
        <w:spacing w:before="120"/>
        <w:rPr>
          <w:rFonts w:ascii="Bookman Old Style" w:eastAsia="Bookman Old Style" w:hAnsi="Bookman Old Style" w:cs="Bookman Old Style"/>
        </w:rPr>
      </w:pPr>
      <w:r>
        <w:rPr>
          <w:rFonts w:ascii="Bookman Old Style" w:hAnsi="Bookman Old Style"/>
        </w:rPr>
        <w:t>If the individual elected to be Chair is not already serving in that role, then the year immediately following will be a transition year. During a transition year, the Chair from the previous year serves as Outgoing-Chair, while the individual just elected to Chair serves as Chair-Elect. The two will co-chair the committee during that year. In the year after that, the Chair-Elect officially begins their term as Chair, and will chair the committee on their own.</w:t>
      </w:r>
    </w:p>
    <w:p w14:paraId="7975E4EF" w14:textId="77777777" w:rsidR="00B26C9B" w:rsidRDefault="000101CD">
      <w:pPr>
        <w:pStyle w:val="Body"/>
        <w:rPr>
          <w:rFonts w:ascii="Bookman Old Style" w:eastAsia="Bookman Old Style" w:hAnsi="Bookman Old Style" w:cs="Bookman Old Style"/>
        </w:rPr>
      </w:pPr>
      <w:r>
        <w:rPr>
          <w:rFonts w:ascii="Bookman Old Style" w:hAnsi="Bookman Old Style"/>
        </w:rPr>
        <w:t xml:space="preserve">For example, suppose than an individual---labeled `Chair 1’ in the diagram below---serves two consecutive terms as Chair, and that at the end of their second term a different individual---labeled `Chair 2’---wins the election for Chair. Then the following is what takes place: </w:t>
      </w:r>
    </w:p>
    <w:p w14:paraId="3ADCA09B" w14:textId="77777777" w:rsidR="00B26C9B" w:rsidRDefault="000101CD">
      <w:pPr>
        <w:pStyle w:val="Body"/>
        <w:rPr>
          <w:rFonts w:ascii="Bookman Old Style" w:eastAsia="Bookman Old Style" w:hAnsi="Bookman Old Style" w:cs="Bookman Old Style"/>
        </w:rPr>
      </w:pPr>
      <w:r>
        <w:rPr>
          <w:noProof/>
        </w:rPr>
        <mc:AlternateContent>
          <mc:Choice Requires="wpg">
            <w:drawing>
              <wp:inline distT="0" distB="0" distL="0" distR="0" wp14:anchorId="1B01E1AB" wp14:editId="323B0B5A">
                <wp:extent cx="6053345" cy="1439334"/>
                <wp:effectExtent l="0" t="0" r="17780" b="8890"/>
                <wp:docPr id="1073741874" name="officeArt object"/>
                <wp:cNvGraphicFramePr/>
                <a:graphic xmlns:a="http://schemas.openxmlformats.org/drawingml/2006/main">
                  <a:graphicData uri="http://schemas.microsoft.com/office/word/2010/wordprocessingGroup">
                    <wpg:wgp>
                      <wpg:cNvGrpSpPr/>
                      <wpg:grpSpPr>
                        <a:xfrm>
                          <a:off x="0" y="0"/>
                          <a:ext cx="6053345" cy="1439334"/>
                          <a:chOff x="0" y="0"/>
                          <a:chExt cx="6053344" cy="1181907"/>
                        </a:xfrm>
                      </wpg:grpSpPr>
                      <wpg:grpSp>
                        <wpg:cNvPr id="1073741852" name="Group 1073741852"/>
                        <wpg:cNvGrpSpPr/>
                        <wpg:grpSpPr>
                          <a:xfrm>
                            <a:off x="0" y="0"/>
                            <a:ext cx="1369536" cy="547814"/>
                            <a:chOff x="0" y="0"/>
                            <a:chExt cx="1369535" cy="547813"/>
                          </a:xfrm>
                        </wpg:grpSpPr>
                        <wps:wsp>
                          <wps:cNvPr id="1073741850" name="Shape 1073741850"/>
                          <wps:cNvSpPr/>
                          <wps:spPr>
                            <a:xfrm>
                              <a:off x="-1" y="0"/>
                              <a:ext cx="1369537" cy="547814"/>
                            </a:xfrm>
                            <a:prstGeom prst="rect">
                              <a:avLst/>
                            </a:prstGeom>
                            <a:solidFill>
                              <a:schemeClr val="accent1"/>
                            </a:solidFill>
                            <a:ln w="12700" cap="flat">
                              <a:solidFill>
                                <a:schemeClr val="accent1"/>
                              </a:solidFill>
                              <a:prstDash val="solid"/>
                              <a:miter lim="800000"/>
                            </a:ln>
                            <a:effectLst/>
                          </wps:spPr>
                          <wps:bodyPr/>
                        </wps:wsp>
                        <wps:wsp>
                          <wps:cNvPr id="1073741851" name="Shape 1073741851"/>
                          <wps:cNvSpPr txBox="1"/>
                          <wps:spPr>
                            <a:xfrm>
                              <a:off x="0" y="0"/>
                              <a:ext cx="1369536" cy="547814"/>
                            </a:xfrm>
                            <a:prstGeom prst="rect">
                              <a:avLst/>
                            </a:prstGeom>
                            <a:noFill/>
                            <a:ln w="12700" cap="flat">
                              <a:noFill/>
                              <a:miter lim="400000"/>
                            </a:ln>
                            <a:effectLst/>
                          </wps:spPr>
                          <wps:txbx>
                            <w:txbxContent>
                              <w:p w14:paraId="5CAD8943" w14:textId="77777777" w:rsidR="00B26C9B" w:rsidRDefault="000101CD">
                                <w:pPr>
                                  <w:pStyle w:val="Caption"/>
                                  <w:tabs>
                                    <w:tab w:val="left" w:pos="770"/>
                                    <w:tab w:val="left" w:pos="1540"/>
                                  </w:tabs>
                                  <w:spacing w:after="92" w:line="216" w:lineRule="auto"/>
                                  <w:jc w:val="center"/>
                                </w:pPr>
                                <w:r>
                                  <w:rPr>
                                    <w:color w:val="FFFFFF"/>
                                    <w:sz w:val="22"/>
                                    <w:szCs w:val="22"/>
                                  </w:rPr>
                                  <w:t>2nd Year of Chair 1's Second Term (election)</w:t>
                                </w:r>
                              </w:p>
                            </w:txbxContent>
                          </wps:txbx>
                          <wps:bodyPr wrap="square" lIns="44703" tIns="44703" rIns="44703" bIns="44703" numCol="1" anchor="ctr">
                            <a:noAutofit/>
                          </wps:bodyPr>
                        </wps:wsp>
                      </wpg:grpSp>
                      <wpg:grpSp>
                        <wpg:cNvPr id="1073741855" name="Group 1073741855"/>
                        <wpg:cNvGrpSpPr/>
                        <wpg:grpSpPr>
                          <a:xfrm>
                            <a:off x="0" y="547813"/>
                            <a:ext cx="1369536" cy="634095"/>
                            <a:chOff x="0" y="0"/>
                            <a:chExt cx="1369535" cy="634093"/>
                          </a:xfrm>
                        </wpg:grpSpPr>
                        <wps:wsp>
                          <wps:cNvPr id="1073741853" name="Shape 1073741853"/>
                          <wps:cNvSpPr/>
                          <wps:spPr>
                            <a:xfrm>
                              <a:off x="-1" y="0"/>
                              <a:ext cx="1369537" cy="634094"/>
                            </a:xfrm>
                            <a:prstGeom prst="rect">
                              <a:avLst/>
                            </a:prstGeom>
                            <a:solidFill>
                              <a:srgbClr val="D0DEEF">
                                <a:alpha val="90000"/>
                              </a:srgbClr>
                            </a:solidFill>
                            <a:ln w="12700" cap="flat">
                              <a:solidFill>
                                <a:srgbClr val="D0DEEF">
                                  <a:alpha val="90000"/>
                                </a:srgbClr>
                              </a:solidFill>
                              <a:prstDash val="solid"/>
                              <a:miter lim="800000"/>
                            </a:ln>
                            <a:effectLst/>
                          </wps:spPr>
                          <wps:bodyPr/>
                        </wps:wsp>
                        <wps:wsp>
                          <wps:cNvPr id="1073741854" name="Shape 1073741854"/>
                          <wps:cNvSpPr txBox="1"/>
                          <wps:spPr>
                            <a:xfrm>
                              <a:off x="0" y="0"/>
                              <a:ext cx="1369536" cy="634094"/>
                            </a:xfrm>
                            <a:prstGeom prst="rect">
                              <a:avLst/>
                            </a:prstGeom>
                            <a:noFill/>
                            <a:ln w="12700" cap="flat">
                              <a:noFill/>
                              <a:miter lim="400000"/>
                            </a:ln>
                            <a:effectLst/>
                          </wps:spPr>
                          <wps:txbx>
                            <w:txbxContent>
                              <w:p w14:paraId="757EEEE4" w14:textId="77777777" w:rsidR="00B26C9B" w:rsidRDefault="000101CD">
                                <w:pPr>
                                  <w:pStyle w:val="Caption"/>
                                  <w:numPr>
                                    <w:ilvl w:val="1"/>
                                    <w:numId w:val="7"/>
                                  </w:numPr>
                                  <w:spacing w:after="40" w:line="216" w:lineRule="auto"/>
                                  <w:outlineLvl w:val="1"/>
                                  <w:rPr>
                                    <w:sz w:val="22"/>
                                    <w:szCs w:val="22"/>
                                  </w:rPr>
                                </w:pPr>
                                <w:r>
                                  <w:rPr>
                                    <w:sz w:val="22"/>
                                    <w:szCs w:val="22"/>
                                  </w:rPr>
                                  <w:t>Chair 1</w:t>
                                </w:r>
                              </w:p>
                              <w:p w14:paraId="219FA262" w14:textId="77777777" w:rsidR="00B26C9B" w:rsidRDefault="000101CD">
                                <w:pPr>
                                  <w:pStyle w:val="Caption"/>
                                  <w:numPr>
                                    <w:ilvl w:val="1"/>
                                    <w:numId w:val="7"/>
                                  </w:numPr>
                                  <w:spacing w:after="40" w:line="216" w:lineRule="auto"/>
                                  <w:outlineLvl w:val="1"/>
                                  <w:rPr>
                                    <w:sz w:val="22"/>
                                    <w:szCs w:val="22"/>
                                  </w:rPr>
                                </w:pPr>
                                <w:r>
                                  <w:rPr>
                                    <w:sz w:val="22"/>
                                    <w:szCs w:val="22"/>
                                  </w:rPr>
                                  <w:t>(Chair 1 cannot apply)</w:t>
                                </w:r>
                              </w:p>
                            </w:txbxContent>
                          </wps:txbx>
                          <wps:bodyPr wrap="square" lIns="58673" tIns="58673" rIns="58673" bIns="58673" numCol="1" anchor="t">
                            <a:noAutofit/>
                          </wps:bodyPr>
                        </wps:wsp>
                      </wpg:grpSp>
                      <wpg:grpSp>
                        <wpg:cNvPr id="1073741858" name="Group 1073741858"/>
                        <wpg:cNvGrpSpPr/>
                        <wpg:grpSpPr>
                          <a:xfrm>
                            <a:off x="1561270" y="0"/>
                            <a:ext cx="1369536" cy="547814"/>
                            <a:chOff x="0" y="0"/>
                            <a:chExt cx="1369535" cy="547813"/>
                          </a:xfrm>
                        </wpg:grpSpPr>
                        <wps:wsp>
                          <wps:cNvPr id="1073741856" name="Shape 1073741856"/>
                          <wps:cNvSpPr/>
                          <wps:spPr>
                            <a:xfrm>
                              <a:off x="-1" y="0"/>
                              <a:ext cx="1369537" cy="547814"/>
                            </a:xfrm>
                            <a:prstGeom prst="rect">
                              <a:avLst/>
                            </a:prstGeom>
                            <a:solidFill>
                              <a:schemeClr val="accent1"/>
                            </a:solidFill>
                            <a:ln w="12700" cap="flat">
                              <a:solidFill>
                                <a:schemeClr val="accent1"/>
                              </a:solidFill>
                              <a:prstDash val="solid"/>
                              <a:miter lim="800000"/>
                            </a:ln>
                            <a:effectLst/>
                          </wps:spPr>
                          <wps:bodyPr/>
                        </wps:wsp>
                        <wps:wsp>
                          <wps:cNvPr id="1073741857" name="Shape 1073741857"/>
                          <wps:cNvSpPr txBox="1"/>
                          <wps:spPr>
                            <a:xfrm>
                              <a:off x="0" y="0"/>
                              <a:ext cx="1369536" cy="547814"/>
                            </a:xfrm>
                            <a:prstGeom prst="rect">
                              <a:avLst/>
                            </a:prstGeom>
                            <a:noFill/>
                            <a:ln w="12700" cap="flat">
                              <a:noFill/>
                              <a:miter lim="400000"/>
                            </a:ln>
                            <a:effectLst/>
                          </wps:spPr>
                          <wps:txbx>
                            <w:txbxContent>
                              <w:p w14:paraId="23FB360F" w14:textId="77777777" w:rsidR="00B26C9B" w:rsidRDefault="000101CD">
                                <w:pPr>
                                  <w:pStyle w:val="Caption"/>
                                  <w:tabs>
                                    <w:tab w:val="left" w:pos="770"/>
                                    <w:tab w:val="left" w:pos="1540"/>
                                  </w:tabs>
                                  <w:spacing w:after="92" w:line="216" w:lineRule="auto"/>
                                  <w:jc w:val="center"/>
                                </w:pPr>
                                <w:r>
                                  <w:rPr>
                                    <w:color w:val="FFFFFF"/>
                                    <w:sz w:val="22"/>
                                    <w:szCs w:val="22"/>
                                  </w:rPr>
                                  <w:t>Transition Year</w:t>
                                </w:r>
                              </w:p>
                            </w:txbxContent>
                          </wps:txbx>
                          <wps:bodyPr wrap="square" lIns="44703" tIns="44703" rIns="44703" bIns="44703" numCol="1" anchor="ctr">
                            <a:noAutofit/>
                          </wps:bodyPr>
                        </wps:wsp>
                      </wpg:grpSp>
                      <wpg:grpSp>
                        <wpg:cNvPr id="1073741861" name="Group 1073741861"/>
                        <wpg:cNvGrpSpPr/>
                        <wpg:grpSpPr>
                          <a:xfrm>
                            <a:off x="1561270" y="547813"/>
                            <a:ext cx="1369536" cy="634095"/>
                            <a:chOff x="0" y="0"/>
                            <a:chExt cx="1369535" cy="634093"/>
                          </a:xfrm>
                        </wpg:grpSpPr>
                        <wps:wsp>
                          <wps:cNvPr id="1073741859" name="Shape 1073741859"/>
                          <wps:cNvSpPr/>
                          <wps:spPr>
                            <a:xfrm>
                              <a:off x="-1" y="0"/>
                              <a:ext cx="1369537" cy="634094"/>
                            </a:xfrm>
                            <a:prstGeom prst="rect">
                              <a:avLst/>
                            </a:prstGeom>
                            <a:solidFill>
                              <a:srgbClr val="D0DEEF">
                                <a:alpha val="90000"/>
                              </a:srgbClr>
                            </a:solidFill>
                            <a:ln w="12700" cap="flat">
                              <a:solidFill>
                                <a:srgbClr val="D0DEEF">
                                  <a:alpha val="90000"/>
                                </a:srgbClr>
                              </a:solidFill>
                              <a:prstDash val="solid"/>
                              <a:miter lim="800000"/>
                            </a:ln>
                            <a:effectLst/>
                          </wps:spPr>
                          <wps:bodyPr/>
                        </wps:wsp>
                        <wps:wsp>
                          <wps:cNvPr id="1073741860" name="Shape 1073741860"/>
                          <wps:cNvSpPr txBox="1"/>
                          <wps:spPr>
                            <a:xfrm>
                              <a:off x="0" y="0"/>
                              <a:ext cx="1369536" cy="634094"/>
                            </a:xfrm>
                            <a:prstGeom prst="rect">
                              <a:avLst/>
                            </a:prstGeom>
                            <a:noFill/>
                            <a:ln w="12700" cap="flat">
                              <a:noFill/>
                              <a:miter lim="400000"/>
                            </a:ln>
                            <a:effectLst/>
                          </wps:spPr>
                          <wps:txbx>
                            <w:txbxContent>
                              <w:p w14:paraId="2D0C7313" w14:textId="77777777" w:rsidR="00B26C9B" w:rsidRDefault="000101CD">
                                <w:pPr>
                                  <w:pStyle w:val="Caption"/>
                                  <w:numPr>
                                    <w:ilvl w:val="1"/>
                                    <w:numId w:val="8"/>
                                  </w:numPr>
                                  <w:spacing w:after="40" w:line="216" w:lineRule="auto"/>
                                  <w:outlineLvl w:val="1"/>
                                  <w:rPr>
                                    <w:sz w:val="22"/>
                                    <w:szCs w:val="22"/>
                                  </w:rPr>
                                </w:pPr>
                                <w:r>
                                  <w:rPr>
                                    <w:sz w:val="22"/>
                                    <w:szCs w:val="22"/>
                                  </w:rPr>
                                  <w:t>Chair 1 (Outgoing-Chair)</w:t>
                                </w:r>
                              </w:p>
                              <w:p w14:paraId="51A7753F" w14:textId="77777777" w:rsidR="00B26C9B" w:rsidRDefault="000101CD">
                                <w:pPr>
                                  <w:pStyle w:val="Caption"/>
                                  <w:numPr>
                                    <w:ilvl w:val="1"/>
                                    <w:numId w:val="8"/>
                                  </w:numPr>
                                  <w:spacing w:after="40" w:line="216" w:lineRule="auto"/>
                                  <w:outlineLvl w:val="1"/>
                                  <w:rPr>
                                    <w:sz w:val="22"/>
                                    <w:szCs w:val="22"/>
                                  </w:rPr>
                                </w:pPr>
                                <w:r>
                                  <w:rPr>
                                    <w:sz w:val="22"/>
                                    <w:szCs w:val="22"/>
                                  </w:rPr>
                                  <w:t>Chair 2 (Chair-Elect)</w:t>
                                </w:r>
                              </w:p>
                            </w:txbxContent>
                          </wps:txbx>
                          <wps:bodyPr wrap="square" lIns="58673" tIns="58673" rIns="58673" bIns="58673" numCol="1" anchor="t">
                            <a:noAutofit/>
                          </wps:bodyPr>
                        </wps:wsp>
                      </wpg:grpSp>
                      <wpg:grpSp>
                        <wpg:cNvPr id="1073741864" name="Group 1073741864"/>
                        <wpg:cNvGrpSpPr/>
                        <wpg:grpSpPr>
                          <a:xfrm>
                            <a:off x="3122540" y="0"/>
                            <a:ext cx="1369536" cy="547814"/>
                            <a:chOff x="0" y="0"/>
                            <a:chExt cx="1369535" cy="547813"/>
                          </a:xfrm>
                        </wpg:grpSpPr>
                        <wps:wsp>
                          <wps:cNvPr id="1073741862" name="Shape 1073741862"/>
                          <wps:cNvSpPr/>
                          <wps:spPr>
                            <a:xfrm>
                              <a:off x="-1" y="0"/>
                              <a:ext cx="1369537" cy="547814"/>
                            </a:xfrm>
                            <a:prstGeom prst="rect">
                              <a:avLst/>
                            </a:prstGeom>
                            <a:solidFill>
                              <a:schemeClr val="accent1"/>
                            </a:solidFill>
                            <a:ln w="12700" cap="flat">
                              <a:solidFill>
                                <a:schemeClr val="accent1"/>
                              </a:solidFill>
                              <a:prstDash val="solid"/>
                              <a:miter lim="800000"/>
                            </a:ln>
                            <a:effectLst/>
                          </wps:spPr>
                          <wps:bodyPr/>
                        </wps:wsp>
                        <wps:wsp>
                          <wps:cNvPr id="1073741863" name="Shape 1073741863"/>
                          <wps:cNvSpPr txBox="1"/>
                          <wps:spPr>
                            <a:xfrm>
                              <a:off x="0" y="0"/>
                              <a:ext cx="1369536" cy="547814"/>
                            </a:xfrm>
                            <a:prstGeom prst="rect">
                              <a:avLst/>
                            </a:prstGeom>
                            <a:noFill/>
                            <a:ln w="12700" cap="flat">
                              <a:noFill/>
                              <a:miter lim="400000"/>
                            </a:ln>
                            <a:effectLst/>
                          </wps:spPr>
                          <wps:txbx>
                            <w:txbxContent>
                              <w:p w14:paraId="4975979D" w14:textId="77777777" w:rsidR="00B26C9B" w:rsidRDefault="000101CD">
                                <w:pPr>
                                  <w:pStyle w:val="Caption"/>
                                  <w:tabs>
                                    <w:tab w:val="left" w:pos="770"/>
                                    <w:tab w:val="left" w:pos="1540"/>
                                  </w:tabs>
                                  <w:spacing w:after="92" w:line="216" w:lineRule="auto"/>
                                  <w:jc w:val="center"/>
                                </w:pPr>
                                <w:r>
                                  <w:rPr>
                                    <w:color w:val="FFFFFF"/>
                                    <w:sz w:val="22"/>
                                    <w:szCs w:val="22"/>
                                  </w:rPr>
                                  <w:t>1st Year of Chair 2's First Term</w:t>
                                </w:r>
                              </w:p>
                            </w:txbxContent>
                          </wps:txbx>
                          <wps:bodyPr wrap="square" lIns="44703" tIns="44703" rIns="44703" bIns="44703" numCol="1" anchor="ctr">
                            <a:noAutofit/>
                          </wps:bodyPr>
                        </wps:wsp>
                      </wpg:grpSp>
                      <wpg:grpSp>
                        <wpg:cNvPr id="1073741867" name="Group 1073741867"/>
                        <wpg:cNvGrpSpPr/>
                        <wpg:grpSpPr>
                          <a:xfrm>
                            <a:off x="3122540" y="547813"/>
                            <a:ext cx="1369536" cy="634095"/>
                            <a:chOff x="0" y="0"/>
                            <a:chExt cx="1369535" cy="634093"/>
                          </a:xfrm>
                        </wpg:grpSpPr>
                        <wps:wsp>
                          <wps:cNvPr id="1073741865" name="Shape 1073741865"/>
                          <wps:cNvSpPr/>
                          <wps:spPr>
                            <a:xfrm>
                              <a:off x="-1" y="0"/>
                              <a:ext cx="1369537" cy="634094"/>
                            </a:xfrm>
                            <a:prstGeom prst="rect">
                              <a:avLst/>
                            </a:prstGeom>
                            <a:solidFill>
                              <a:srgbClr val="D0DEEF">
                                <a:alpha val="90000"/>
                              </a:srgbClr>
                            </a:solidFill>
                            <a:ln w="12700" cap="flat">
                              <a:solidFill>
                                <a:srgbClr val="D0DEEF">
                                  <a:alpha val="90000"/>
                                </a:srgbClr>
                              </a:solidFill>
                              <a:prstDash val="solid"/>
                              <a:miter lim="800000"/>
                            </a:ln>
                            <a:effectLst/>
                          </wps:spPr>
                          <wps:bodyPr/>
                        </wps:wsp>
                        <wps:wsp>
                          <wps:cNvPr id="1073741866" name="Shape 1073741866"/>
                          <wps:cNvSpPr txBox="1"/>
                          <wps:spPr>
                            <a:xfrm>
                              <a:off x="0" y="0"/>
                              <a:ext cx="1369536" cy="634094"/>
                            </a:xfrm>
                            <a:prstGeom prst="rect">
                              <a:avLst/>
                            </a:prstGeom>
                            <a:noFill/>
                            <a:ln w="12700" cap="flat">
                              <a:noFill/>
                              <a:miter lim="400000"/>
                            </a:ln>
                            <a:effectLst/>
                          </wps:spPr>
                          <wps:txbx>
                            <w:txbxContent>
                              <w:p w14:paraId="0517AAAE" w14:textId="77777777" w:rsidR="00B26C9B" w:rsidRDefault="000101CD">
                                <w:pPr>
                                  <w:pStyle w:val="Caption"/>
                                  <w:numPr>
                                    <w:ilvl w:val="1"/>
                                    <w:numId w:val="9"/>
                                  </w:numPr>
                                  <w:spacing w:after="40" w:line="216" w:lineRule="auto"/>
                                  <w:outlineLvl w:val="1"/>
                                  <w:rPr>
                                    <w:sz w:val="22"/>
                                    <w:szCs w:val="22"/>
                                  </w:rPr>
                                </w:pPr>
                                <w:r>
                                  <w:rPr>
                                    <w:sz w:val="22"/>
                                    <w:szCs w:val="22"/>
                                  </w:rPr>
                                  <w:t>Chair 2</w:t>
                                </w:r>
                              </w:p>
                            </w:txbxContent>
                          </wps:txbx>
                          <wps:bodyPr wrap="square" lIns="58673" tIns="58673" rIns="58673" bIns="58673" numCol="1" anchor="t">
                            <a:noAutofit/>
                          </wps:bodyPr>
                        </wps:wsp>
                      </wpg:grpSp>
                      <wpg:grpSp>
                        <wpg:cNvPr id="1073741870" name="Group 1073741870"/>
                        <wpg:cNvGrpSpPr/>
                        <wpg:grpSpPr>
                          <a:xfrm>
                            <a:off x="4683809" y="0"/>
                            <a:ext cx="1369536" cy="547814"/>
                            <a:chOff x="0" y="0"/>
                            <a:chExt cx="1369535" cy="547813"/>
                          </a:xfrm>
                        </wpg:grpSpPr>
                        <wps:wsp>
                          <wps:cNvPr id="1073741868" name="Shape 1073741868"/>
                          <wps:cNvSpPr/>
                          <wps:spPr>
                            <a:xfrm>
                              <a:off x="-1" y="0"/>
                              <a:ext cx="1369537" cy="547814"/>
                            </a:xfrm>
                            <a:prstGeom prst="rect">
                              <a:avLst/>
                            </a:prstGeom>
                            <a:solidFill>
                              <a:schemeClr val="accent1"/>
                            </a:solidFill>
                            <a:ln w="12700" cap="flat">
                              <a:solidFill>
                                <a:schemeClr val="accent1"/>
                              </a:solidFill>
                              <a:prstDash val="solid"/>
                              <a:miter lim="800000"/>
                            </a:ln>
                            <a:effectLst/>
                          </wps:spPr>
                          <wps:bodyPr/>
                        </wps:wsp>
                        <wps:wsp>
                          <wps:cNvPr id="1073741869" name="Shape 1073741869"/>
                          <wps:cNvSpPr txBox="1"/>
                          <wps:spPr>
                            <a:xfrm>
                              <a:off x="0" y="0"/>
                              <a:ext cx="1369536" cy="547814"/>
                            </a:xfrm>
                            <a:prstGeom prst="rect">
                              <a:avLst/>
                            </a:prstGeom>
                            <a:noFill/>
                            <a:ln w="12700" cap="flat">
                              <a:noFill/>
                              <a:miter lim="400000"/>
                            </a:ln>
                            <a:effectLst/>
                          </wps:spPr>
                          <wps:txbx>
                            <w:txbxContent>
                              <w:p w14:paraId="06F14289" w14:textId="77777777" w:rsidR="00B26C9B" w:rsidRDefault="000101CD">
                                <w:pPr>
                                  <w:pStyle w:val="Caption"/>
                                  <w:tabs>
                                    <w:tab w:val="left" w:pos="770"/>
                                    <w:tab w:val="left" w:pos="1540"/>
                                  </w:tabs>
                                  <w:spacing w:after="92" w:line="216" w:lineRule="auto"/>
                                  <w:jc w:val="center"/>
                                </w:pPr>
                                <w:r>
                                  <w:rPr>
                                    <w:color w:val="FFFFFF"/>
                                    <w:sz w:val="22"/>
                                    <w:szCs w:val="22"/>
                                  </w:rPr>
                                  <w:t>2nd Year of Chair 2's First Term (election)</w:t>
                                </w:r>
                              </w:p>
                            </w:txbxContent>
                          </wps:txbx>
                          <wps:bodyPr wrap="square" lIns="44703" tIns="44703" rIns="44703" bIns="44703" numCol="1" anchor="ctr">
                            <a:noAutofit/>
                          </wps:bodyPr>
                        </wps:wsp>
                      </wpg:grpSp>
                      <wpg:grpSp>
                        <wpg:cNvPr id="1073741873" name="Group 1073741873"/>
                        <wpg:cNvGrpSpPr/>
                        <wpg:grpSpPr>
                          <a:xfrm>
                            <a:off x="4683809" y="547813"/>
                            <a:ext cx="1369536" cy="634095"/>
                            <a:chOff x="0" y="0"/>
                            <a:chExt cx="1369535" cy="634093"/>
                          </a:xfrm>
                        </wpg:grpSpPr>
                        <wps:wsp>
                          <wps:cNvPr id="1073741871" name="Shape 1073741871"/>
                          <wps:cNvSpPr/>
                          <wps:spPr>
                            <a:xfrm>
                              <a:off x="-1" y="0"/>
                              <a:ext cx="1369537" cy="634094"/>
                            </a:xfrm>
                            <a:prstGeom prst="rect">
                              <a:avLst/>
                            </a:prstGeom>
                            <a:solidFill>
                              <a:srgbClr val="D0DEEF">
                                <a:alpha val="90000"/>
                              </a:srgbClr>
                            </a:solidFill>
                            <a:ln w="12700" cap="flat">
                              <a:solidFill>
                                <a:srgbClr val="D0DEEF">
                                  <a:alpha val="90000"/>
                                </a:srgbClr>
                              </a:solidFill>
                              <a:prstDash val="solid"/>
                              <a:miter lim="800000"/>
                            </a:ln>
                            <a:effectLst/>
                          </wps:spPr>
                          <wps:bodyPr/>
                        </wps:wsp>
                        <wps:wsp>
                          <wps:cNvPr id="1073741872" name="Shape 1073741872"/>
                          <wps:cNvSpPr txBox="1"/>
                          <wps:spPr>
                            <a:xfrm>
                              <a:off x="0" y="0"/>
                              <a:ext cx="1369536" cy="634094"/>
                            </a:xfrm>
                            <a:prstGeom prst="rect">
                              <a:avLst/>
                            </a:prstGeom>
                            <a:noFill/>
                            <a:ln w="12700" cap="flat">
                              <a:noFill/>
                              <a:miter lim="400000"/>
                            </a:ln>
                            <a:effectLst/>
                          </wps:spPr>
                          <wps:txbx>
                            <w:txbxContent>
                              <w:p w14:paraId="3661A8EB" w14:textId="77777777" w:rsidR="00B26C9B" w:rsidRDefault="000101CD">
                                <w:pPr>
                                  <w:pStyle w:val="Caption"/>
                                  <w:numPr>
                                    <w:ilvl w:val="1"/>
                                    <w:numId w:val="10"/>
                                  </w:numPr>
                                  <w:spacing w:after="40" w:line="216" w:lineRule="auto"/>
                                  <w:outlineLvl w:val="1"/>
                                  <w:rPr>
                                    <w:sz w:val="22"/>
                                    <w:szCs w:val="22"/>
                                  </w:rPr>
                                </w:pPr>
                                <w:r>
                                  <w:rPr>
                                    <w:sz w:val="22"/>
                                    <w:szCs w:val="22"/>
                                  </w:rPr>
                                  <w:t>Chair 2</w:t>
                                </w:r>
                              </w:p>
                            </w:txbxContent>
                          </wps:txbx>
                          <wps:bodyPr wrap="square" lIns="58673" tIns="58673" rIns="58673" bIns="58673" numCol="1" anchor="t">
                            <a:noAutofit/>
                          </wps:bodyPr>
                        </wps:wsp>
                      </wpg:grpSp>
                    </wpg:wgp>
                  </a:graphicData>
                </a:graphic>
              </wp:inline>
            </w:drawing>
          </mc:Choice>
          <mc:Fallback>
            <w:pict>
              <v:group w14:anchorId="1B01E1AB" id="_x0000_s1051" style="width:476.65pt;height:113.35pt;mso-position-horizontal-relative:char;mso-position-vertical-relative:line" coordsize="60533,11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">
                <v:group id="Group 1073741852" o:spid="_x0000_s1052" style="position:absolute;width:13695;height:5478" coordsize="13695,5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">
                  <v:rect id="Shape 1073741850" o:spid="_x0000_s1053" style="position:absolute;width:13695;height:5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" fillcolor="#5b9bd5 [3204]" strokecolor="#5b9bd5 [3204]" strokeweight="1pt"/>
                  <v:shape id="Shape 1073741851" o:spid="_x0000_s1054" type="#_x0000_t202" style="position:absolute;width:13695;height:5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" filled="f" stroked="f" strokeweight="1pt">
                    <v:stroke miterlimit="4"/>
                    <v:textbox inset="1.24175mm,1.24175mm,1.24175mm,1.24175mm">
                      <w:txbxContent>
                        <w:p w14:paraId="5CAD8943" w14:textId="77777777" w:rsidR="00B26C9B" w:rsidRDefault="000101CD">
                          <w:pPr>
                            <w:pStyle w:val="Caption"/>
                            <w:tabs>
                              <w:tab w:val="left" w:pos="770"/>
                              <w:tab w:val="left" w:pos="1540"/>
                            </w:tabs>
                            <w:spacing w:after="92" w:line="216" w:lineRule="auto"/>
                            <w:jc w:val="center"/>
                          </w:pPr>
                          <w:r>
                            <w:rPr>
                              <w:color w:val="FFFFFF"/>
                              <w:sz w:val="22"/>
                              <w:szCs w:val="22"/>
                            </w:rPr>
                            <w:t>2nd Year of Chair 1's Second Term (election)</w:t>
                          </w:r>
                        </w:p>
                      </w:txbxContent>
                    </v:textbox>
                  </v:shape>
                </v:group>
                <v:group id="Group 1073741855" o:spid="_x0000_s1055" style="position:absolute;top:5478;width:13695;height:6341" coordsize="13695,6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">
                  <v:rect id="Shape 1073741853" o:spid="_x0000_s1056" style="position:absolute;width:13695;height:6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" fillcolor="#d0deef" strokecolor="#d0deef" strokeweight="1pt">
                    <v:fill opacity="59110f"/>
                    <v:stroke opacity="59110f"/>
                  </v:rect>
                  <v:shape id="Shape 1073741854" o:spid="_x0000_s1057" type="#_x0000_t202" style="position:absolute;width:13695;height:6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" filled="f" stroked="f" strokeweight="1pt">
                    <v:stroke miterlimit="4"/>
                    <v:textbox inset="1.62981mm,1.62981mm,1.62981mm,1.62981mm">
                      <w:txbxContent>
                        <w:p w14:paraId="757EEEE4" w14:textId="77777777" w:rsidR="00B26C9B" w:rsidRDefault="000101CD">
                          <w:pPr>
                            <w:pStyle w:val="Caption"/>
                            <w:numPr>
                              <w:ilvl w:val="1"/>
                              <w:numId w:val="7"/>
                            </w:numPr>
                            <w:spacing w:after="40" w:line="216" w:lineRule="auto"/>
                            <w:outlineLvl w:val="1"/>
                            <w:rPr>
                              <w:sz w:val="22"/>
                              <w:szCs w:val="22"/>
                            </w:rPr>
                          </w:pPr>
                          <w:r>
                            <w:rPr>
                              <w:sz w:val="22"/>
                              <w:szCs w:val="22"/>
                            </w:rPr>
                            <w:t>Chair 1</w:t>
                          </w:r>
                        </w:p>
                        <w:p w14:paraId="219FA262" w14:textId="77777777" w:rsidR="00B26C9B" w:rsidRDefault="000101CD">
                          <w:pPr>
                            <w:pStyle w:val="Caption"/>
                            <w:numPr>
                              <w:ilvl w:val="1"/>
                              <w:numId w:val="7"/>
                            </w:numPr>
                            <w:spacing w:after="40" w:line="216" w:lineRule="auto"/>
                            <w:outlineLvl w:val="1"/>
                            <w:rPr>
                              <w:sz w:val="22"/>
                              <w:szCs w:val="22"/>
                            </w:rPr>
                          </w:pPr>
                          <w:r>
                            <w:rPr>
                              <w:sz w:val="22"/>
                              <w:szCs w:val="22"/>
                            </w:rPr>
                            <w:t>(Chair 1 cannot apply)</w:t>
                          </w:r>
                        </w:p>
                      </w:txbxContent>
                    </v:textbox>
                  </v:shape>
                </v:group>
                <v:group id="Group 1073741858" o:spid="_x0000_s1058" style="position:absolute;left:15612;width:13696;height:5478" coordsize="13695,5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">
                  <v:rect id="Shape 1073741856" o:spid="_x0000_s1059" style="position:absolute;width:13695;height:5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" fillcolor="#5b9bd5 [3204]" strokecolor="#5b9bd5 [3204]" strokeweight="1pt"/>
                  <v:shape id="Shape 1073741857" o:spid="_x0000_s1060" type="#_x0000_t202" style="position:absolute;width:13695;height:5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" filled="f" stroked="f" strokeweight="1pt">
                    <v:stroke miterlimit="4"/>
                    <v:textbox inset="1.24175mm,1.24175mm,1.24175mm,1.24175mm">
                      <w:txbxContent>
                        <w:p w14:paraId="23FB360F" w14:textId="77777777" w:rsidR="00B26C9B" w:rsidRDefault="000101CD">
                          <w:pPr>
                            <w:pStyle w:val="Caption"/>
                            <w:tabs>
                              <w:tab w:val="left" w:pos="770"/>
                              <w:tab w:val="left" w:pos="1540"/>
                            </w:tabs>
                            <w:spacing w:after="92" w:line="216" w:lineRule="auto"/>
                            <w:jc w:val="center"/>
                          </w:pPr>
                          <w:r>
                            <w:rPr>
                              <w:color w:val="FFFFFF"/>
                              <w:sz w:val="22"/>
                              <w:szCs w:val="22"/>
                            </w:rPr>
                            <w:t>Transition Year</w:t>
                          </w:r>
                        </w:p>
                      </w:txbxContent>
                    </v:textbox>
                  </v:shape>
                </v:group>
                <v:group id="Group 1073741861" o:spid="_x0000_s1061" style="position:absolute;left:15612;top:5478;width:13696;height:6341" coordsize="13695,6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">
                  <v:rect id="Shape 1073741859" o:spid="_x0000_s1062" style="position:absolute;width:13695;height:6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" fillcolor="#d0deef" strokecolor="#d0deef" strokeweight="1pt">
                    <v:fill opacity="59110f"/>
                    <v:stroke opacity="59110f"/>
                  </v:rect>
                  <v:shape id="Shape 1073741860" o:spid="_x0000_s1063" type="#_x0000_t202" style="position:absolute;width:13695;height:6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" filled="f" stroked="f" strokeweight="1pt">
                    <v:stroke miterlimit="4"/>
                    <v:textbox inset="1.62981mm,1.62981mm,1.62981mm,1.62981mm">
                      <w:txbxContent>
                        <w:p w14:paraId="2D0C7313" w14:textId="77777777" w:rsidR="00B26C9B" w:rsidRDefault="000101CD">
                          <w:pPr>
                            <w:pStyle w:val="Caption"/>
                            <w:numPr>
                              <w:ilvl w:val="1"/>
                              <w:numId w:val="8"/>
                            </w:numPr>
                            <w:spacing w:after="40" w:line="216" w:lineRule="auto"/>
                            <w:outlineLvl w:val="1"/>
                            <w:rPr>
                              <w:sz w:val="22"/>
                              <w:szCs w:val="22"/>
                            </w:rPr>
                          </w:pPr>
                          <w:r>
                            <w:rPr>
                              <w:sz w:val="22"/>
                              <w:szCs w:val="22"/>
                            </w:rPr>
                            <w:t>Chair 1 (Outgoing-Chair)</w:t>
                          </w:r>
                        </w:p>
                        <w:p w14:paraId="51A7753F" w14:textId="77777777" w:rsidR="00B26C9B" w:rsidRDefault="000101CD">
                          <w:pPr>
                            <w:pStyle w:val="Caption"/>
                            <w:numPr>
                              <w:ilvl w:val="1"/>
                              <w:numId w:val="8"/>
                            </w:numPr>
                            <w:spacing w:after="40" w:line="216" w:lineRule="auto"/>
                            <w:outlineLvl w:val="1"/>
                            <w:rPr>
                              <w:sz w:val="22"/>
                              <w:szCs w:val="22"/>
                            </w:rPr>
                          </w:pPr>
                          <w:r>
                            <w:rPr>
                              <w:sz w:val="22"/>
                              <w:szCs w:val="22"/>
                            </w:rPr>
                            <w:t>Chair 2 (Chair-Elect)</w:t>
                          </w:r>
                        </w:p>
                      </w:txbxContent>
                    </v:textbox>
                  </v:shape>
                </v:group>
                <v:group id="Group 1073741864" o:spid="_x0000_s1064" style="position:absolute;left:31225;width:13695;height:5478" coordsize="13695,5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">
                  <v:rect id="Shape 1073741862" o:spid="_x0000_s1065" style="position:absolute;width:13695;height:5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" fillcolor="#5b9bd5 [3204]" strokecolor="#5b9bd5 [3204]" strokeweight="1pt"/>
                  <v:shape id="Shape 1073741863" o:spid="_x0000_s1066" type="#_x0000_t202" style="position:absolute;width:13695;height:5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" filled="f" stroked="f" strokeweight="1pt">
                    <v:stroke miterlimit="4"/>
                    <v:textbox inset="1.24175mm,1.24175mm,1.24175mm,1.24175mm">
                      <w:txbxContent>
                        <w:p w14:paraId="4975979D" w14:textId="77777777" w:rsidR="00B26C9B" w:rsidRDefault="000101CD">
                          <w:pPr>
                            <w:pStyle w:val="Caption"/>
                            <w:tabs>
                              <w:tab w:val="left" w:pos="770"/>
                              <w:tab w:val="left" w:pos="1540"/>
                            </w:tabs>
                            <w:spacing w:after="92" w:line="216" w:lineRule="auto"/>
                            <w:jc w:val="center"/>
                          </w:pPr>
                          <w:r>
                            <w:rPr>
                              <w:color w:val="FFFFFF"/>
                              <w:sz w:val="22"/>
                              <w:szCs w:val="22"/>
                            </w:rPr>
                            <w:t>1st Year of Chair 2's First Term</w:t>
                          </w:r>
                        </w:p>
                      </w:txbxContent>
                    </v:textbox>
                  </v:shape>
                </v:group>
                <v:group id="Group 1073741867" o:spid="_x0000_s1067" style="position:absolute;left:31225;top:5478;width:13695;height:6341" coordsize="13695,6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">
                  <v:rect id="Shape 1073741865" o:spid="_x0000_s1068" style="position:absolute;width:13695;height:6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" fillcolor="#d0deef" strokecolor="#d0deef" strokeweight="1pt">
                    <v:fill opacity="59110f"/>
                    <v:stroke opacity="59110f"/>
                  </v:rect>
                  <v:shape id="Shape 1073741866" o:spid="_x0000_s1069" type="#_x0000_t202" style="position:absolute;width:13695;height:6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" filled="f" stroked="f" strokeweight="1pt">
                    <v:stroke miterlimit="4"/>
                    <v:textbox inset="1.62981mm,1.62981mm,1.62981mm,1.62981mm">
                      <w:txbxContent>
                        <w:p w14:paraId="0517AAAE" w14:textId="77777777" w:rsidR="00B26C9B" w:rsidRDefault="000101CD">
                          <w:pPr>
                            <w:pStyle w:val="Caption"/>
                            <w:numPr>
                              <w:ilvl w:val="1"/>
                              <w:numId w:val="9"/>
                            </w:numPr>
                            <w:spacing w:after="40" w:line="216" w:lineRule="auto"/>
                            <w:outlineLvl w:val="1"/>
                            <w:rPr>
                              <w:sz w:val="22"/>
                              <w:szCs w:val="22"/>
                            </w:rPr>
                          </w:pPr>
                          <w:r>
                            <w:rPr>
                              <w:sz w:val="22"/>
                              <w:szCs w:val="22"/>
                            </w:rPr>
                            <w:t>Chair 2</w:t>
                          </w:r>
                        </w:p>
                      </w:txbxContent>
                    </v:textbox>
                  </v:shape>
                </v:group>
                <v:group id="Group 1073741870" o:spid="_x0000_s1070" style="position:absolute;left:46838;width:13695;height:5478" coordsize="13695,5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">
                  <v:rect id="Shape 1073741868" o:spid="_x0000_s1071" style="position:absolute;width:13695;height:5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" fillcolor="#5b9bd5 [3204]" strokecolor="#5b9bd5 [3204]" strokeweight="1pt"/>
                  <v:shape id="Shape 1073741869" o:spid="_x0000_s1072" type="#_x0000_t202" style="position:absolute;width:13695;height:5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" filled="f" stroked="f" strokeweight="1pt">
                    <v:stroke miterlimit="4"/>
                    <v:textbox inset="1.24175mm,1.24175mm,1.24175mm,1.24175mm">
                      <w:txbxContent>
                        <w:p w14:paraId="06F14289" w14:textId="77777777" w:rsidR="00B26C9B" w:rsidRDefault="000101CD">
                          <w:pPr>
                            <w:pStyle w:val="Caption"/>
                            <w:tabs>
                              <w:tab w:val="left" w:pos="770"/>
                              <w:tab w:val="left" w:pos="1540"/>
                            </w:tabs>
                            <w:spacing w:after="92" w:line="216" w:lineRule="auto"/>
                            <w:jc w:val="center"/>
                          </w:pPr>
                          <w:r>
                            <w:rPr>
                              <w:color w:val="FFFFFF"/>
                              <w:sz w:val="22"/>
                              <w:szCs w:val="22"/>
                            </w:rPr>
                            <w:t>2nd Year of Chair 2's First Term (election)</w:t>
                          </w:r>
                        </w:p>
                      </w:txbxContent>
                    </v:textbox>
                  </v:shape>
                </v:group>
                <v:group id="Group 1073741873" o:spid="_x0000_s1073" style="position:absolute;left:46838;top:5478;width:13695;height:6341" coordsize="13695,6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">
                  <v:rect id="Shape 1073741871" o:spid="_x0000_s1074" style="position:absolute;width:13695;height:6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" fillcolor="#d0deef" strokecolor="#d0deef" strokeweight="1pt">
                    <v:fill opacity="59110f"/>
                    <v:stroke opacity="59110f"/>
                  </v:rect>
                  <v:shape id="Shape 1073741872" o:spid="_x0000_s1075" type="#_x0000_t202" style="position:absolute;width:13695;height:6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" filled="f" stroked="f" strokeweight="1pt">
                    <v:stroke miterlimit="4"/>
                    <v:textbox inset="1.62981mm,1.62981mm,1.62981mm,1.62981mm">
                      <w:txbxContent>
                        <w:p w14:paraId="3661A8EB" w14:textId="77777777" w:rsidR="00B26C9B" w:rsidRDefault="000101CD">
                          <w:pPr>
                            <w:pStyle w:val="Caption"/>
                            <w:numPr>
                              <w:ilvl w:val="1"/>
                              <w:numId w:val="10"/>
                            </w:numPr>
                            <w:spacing w:after="40" w:line="216" w:lineRule="auto"/>
                            <w:outlineLvl w:val="1"/>
                            <w:rPr>
                              <w:sz w:val="22"/>
                              <w:szCs w:val="22"/>
                            </w:rPr>
                          </w:pPr>
                          <w:r>
                            <w:rPr>
                              <w:sz w:val="22"/>
                              <w:szCs w:val="22"/>
                            </w:rPr>
                            <w:t>Chair 2</w:t>
                          </w:r>
                        </w:p>
                      </w:txbxContent>
                    </v:textbox>
                  </v:shape>
                </v:group>
                <w10:anchorlock/>
              </v:group>
            </w:pict>
          </mc:Fallback>
        </mc:AlternateContent>
      </w:r>
    </w:p>
    <w:p w14:paraId="3D0A36D8" w14:textId="77777777" w:rsidR="00B26C9B" w:rsidRDefault="00B26C9B">
      <w:pPr>
        <w:pStyle w:val="Body"/>
        <w:rPr>
          <w:rFonts w:ascii="Bookman Old Style" w:eastAsia="Bookman Old Style" w:hAnsi="Bookman Old Style" w:cs="Bookman Old Style"/>
        </w:rPr>
      </w:pPr>
    </w:p>
    <w:p w14:paraId="4BE6E2D2" w14:textId="77777777" w:rsidR="00B26C9B" w:rsidRDefault="000101CD">
      <w:pPr>
        <w:pStyle w:val="Body"/>
        <w:rPr>
          <w:rFonts w:ascii="Bookman Old Style" w:eastAsia="Bookman Old Style" w:hAnsi="Bookman Old Style" w:cs="Bookman Old Style"/>
          <w:b/>
          <w:bCs/>
          <w:sz w:val="28"/>
          <w:szCs w:val="28"/>
        </w:rPr>
      </w:pPr>
      <w:r>
        <w:rPr>
          <w:rFonts w:ascii="Bookman Old Style" w:hAnsi="Bookman Old Style"/>
          <w:b/>
          <w:bCs/>
          <w:sz w:val="28"/>
          <w:szCs w:val="28"/>
        </w:rPr>
        <w:t xml:space="preserve">Chairperson </w:t>
      </w:r>
    </w:p>
    <w:p w14:paraId="739870C5" w14:textId="77777777" w:rsidR="00B26C9B" w:rsidRDefault="000101CD">
      <w:pPr>
        <w:pStyle w:val="Body"/>
        <w:rPr>
          <w:rFonts w:ascii="Bookman Old Style" w:eastAsia="Bookman Old Style" w:hAnsi="Bookman Old Style" w:cs="Bookman Old Style"/>
        </w:rPr>
      </w:pPr>
      <w:r>
        <w:rPr>
          <w:rFonts w:ascii="Bookman Old Style" w:hAnsi="Bookman Old Style"/>
        </w:rPr>
        <w:t xml:space="preserve">The term of service for the committee Chair is two years. The role of the Chair includes the following:  </w:t>
      </w:r>
    </w:p>
    <w:p w14:paraId="3A2B37A5" w14:textId="77777777" w:rsidR="00B26C9B" w:rsidRDefault="000101CD">
      <w:pPr>
        <w:pStyle w:val="ListParagraph"/>
        <w:numPr>
          <w:ilvl w:val="0"/>
          <w:numId w:val="12"/>
        </w:numPr>
        <w:rPr>
          <w:rFonts w:ascii="Bookman Old Style" w:hAnsi="Bookman Old Style"/>
        </w:rPr>
      </w:pPr>
      <w:r>
        <w:rPr>
          <w:rFonts w:ascii="Bookman Old Style" w:hAnsi="Bookman Old Style"/>
        </w:rPr>
        <w:t>Work with the Curriculum Specialist to</w:t>
      </w:r>
    </w:p>
    <w:p w14:paraId="27027502" w14:textId="77777777" w:rsidR="00B26C9B" w:rsidRDefault="000101CD">
      <w:pPr>
        <w:pStyle w:val="ListParagraph"/>
        <w:numPr>
          <w:ilvl w:val="1"/>
          <w:numId w:val="12"/>
        </w:numPr>
        <w:rPr>
          <w:rFonts w:ascii="Bookman Old Style" w:hAnsi="Bookman Old Style"/>
        </w:rPr>
      </w:pPr>
      <w:r>
        <w:rPr>
          <w:rFonts w:ascii="Bookman Old Style" w:hAnsi="Bookman Old Style"/>
        </w:rPr>
        <w:t>Prepare the agendas for Technical Review, Curriculum Committee, and CIPD meetings</w:t>
      </w:r>
    </w:p>
    <w:p w14:paraId="244F8CD1" w14:textId="77777777" w:rsidR="00B26C9B" w:rsidRDefault="000101CD">
      <w:pPr>
        <w:pStyle w:val="ListParagraph"/>
        <w:numPr>
          <w:ilvl w:val="1"/>
          <w:numId w:val="12"/>
        </w:numPr>
        <w:rPr>
          <w:rFonts w:ascii="Bookman Old Style" w:hAnsi="Bookman Old Style"/>
        </w:rPr>
      </w:pPr>
      <w:r>
        <w:rPr>
          <w:rFonts w:ascii="Bookman Old Style" w:hAnsi="Bookman Old Style"/>
        </w:rPr>
        <w:t>Set the calendar of BCC-CC meetings.</w:t>
      </w:r>
    </w:p>
    <w:p w14:paraId="1ADA0585" w14:textId="77777777" w:rsidR="00B26C9B" w:rsidRDefault="000101CD">
      <w:pPr>
        <w:pStyle w:val="ListParagraph"/>
        <w:numPr>
          <w:ilvl w:val="1"/>
          <w:numId w:val="12"/>
        </w:numPr>
        <w:rPr>
          <w:rFonts w:ascii="Bookman Old Style" w:hAnsi="Bookman Old Style"/>
        </w:rPr>
      </w:pPr>
      <w:r>
        <w:rPr>
          <w:rFonts w:ascii="Bookman Old Style" w:hAnsi="Bookman Old Style"/>
        </w:rPr>
        <w:t>Ensure that all the documents submitted to CIPD are accurate and complete</w:t>
      </w:r>
    </w:p>
    <w:p w14:paraId="39127FC1" w14:textId="77777777" w:rsidR="00B26C9B" w:rsidRDefault="000101CD">
      <w:pPr>
        <w:pStyle w:val="ListParagraph"/>
        <w:numPr>
          <w:ilvl w:val="0"/>
          <w:numId w:val="12"/>
        </w:numPr>
        <w:rPr>
          <w:rFonts w:ascii="Bookman Old Style" w:hAnsi="Bookman Old Style"/>
        </w:rPr>
      </w:pPr>
      <w:r>
        <w:rPr>
          <w:rFonts w:ascii="Bookman Old Style" w:hAnsi="Bookman Old Style"/>
        </w:rPr>
        <w:t>Conduct the BCC-CC meetings.</w:t>
      </w:r>
    </w:p>
    <w:p w14:paraId="15BBF10C" w14:textId="77777777" w:rsidR="00B26C9B" w:rsidRDefault="000101CD">
      <w:pPr>
        <w:pStyle w:val="ListParagraph"/>
        <w:numPr>
          <w:ilvl w:val="0"/>
          <w:numId w:val="12"/>
        </w:numPr>
        <w:rPr>
          <w:rFonts w:ascii="Bookman Old Style" w:hAnsi="Bookman Old Style"/>
        </w:rPr>
      </w:pPr>
      <w:r>
        <w:rPr>
          <w:rFonts w:ascii="Bookman Old Style" w:hAnsi="Bookman Old Style"/>
        </w:rPr>
        <w:t>Edit minutes for accuracy prior to distribution for approval.</w:t>
      </w:r>
    </w:p>
    <w:p w14:paraId="661B1C58" w14:textId="77777777" w:rsidR="00B26C9B" w:rsidRDefault="000101CD">
      <w:pPr>
        <w:pStyle w:val="ListParagraph"/>
        <w:numPr>
          <w:ilvl w:val="0"/>
          <w:numId w:val="12"/>
        </w:numPr>
        <w:rPr>
          <w:rFonts w:ascii="Bookman Old Style" w:hAnsi="Bookman Old Style"/>
        </w:rPr>
      </w:pPr>
      <w:r>
        <w:rPr>
          <w:rFonts w:ascii="Bookman Old Style" w:hAnsi="Bookman Old Style"/>
        </w:rPr>
        <w:t xml:space="preserve">Keep informed of curriculum standards (including Title 5, the California Community Colleges Program and Course Approval Handbook, the Peralta </w:t>
      </w:r>
      <w:r>
        <w:rPr>
          <w:rFonts w:ascii="Bookman Old Style" w:hAnsi="Bookman Old Style"/>
        </w:rPr>
        <w:lastRenderedPageBreak/>
        <w:t xml:space="preserve">Program and Course Approval Process Manual, intersegmental and accreditation standards).  This includes attendance at the annual Academic Senate California Community Colleges (ASCCC) Curriculum Institute and/or other essential statewide curriculum meetings. </w:t>
      </w:r>
    </w:p>
    <w:p w14:paraId="391B44A5" w14:textId="77777777" w:rsidR="00B26C9B" w:rsidRDefault="000101CD">
      <w:pPr>
        <w:pStyle w:val="ListParagraph"/>
        <w:numPr>
          <w:ilvl w:val="0"/>
          <w:numId w:val="12"/>
        </w:numPr>
        <w:rPr>
          <w:rFonts w:ascii="Bookman Old Style" w:hAnsi="Bookman Old Style"/>
        </w:rPr>
      </w:pPr>
      <w:r>
        <w:rPr>
          <w:rFonts w:ascii="Bookman Old Style" w:hAnsi="Bookman Old Style"/>
        </w:rPr>
        <w:t>Supervise the orientation of new members and on-going training of continuing members in curriculum development and revision, as well as the use of the curriculum management system.</w:t>
      </w:r>
    </w:p>
    <w:p w14:paraId="66253E43" w14:textId="77777777" w:rsidR="00B26C9B" w:rsidRDefault="000101CD">
      <w:pPr>
        <w:pStyle w:val="ListParagraph"/>
        <w:numPr>
          <w:ilvl w:val="0"/>
          <w:numId w:val="12"/>
        </w:numPr>
        <w:rPr>
          <w:rFonts w:ascii="Bookman Old Style" w:hAnsi="Bookman Old Style"/>
        </w:rPr>
      </w:pPr>
      <w:r>
        <w:rPr>
          <w:rFonts w:ascii="Bookman Old Style" w:hAnsi="Bookman Old Style"/>
        </w:rPr>
        <w:t>Assist discipline faculty in the curriculum development process.</w:t>
      </w:r>
    </w:p>
    <w:p w14:paraId="3DD285C1" w14:textId="77777777" w:rsidR="00B26C9B" w:rsidRDefault="000101CD">
      <w:pPr>
        <w:pStyle w:val="ListParagraph"/>
        <w:numPr>
          <w:ilvl w:val="0"/>
          <w:numId w:val="12"/>
        </w:numPr>
        <w:rPr>
          <w:rFonts w:ascii="Bookman Old Style" w:hAnsi="Bookman Old Style"/>
        </w:rPr>
      </w:pPr>
      <w:r>
        <w:rPr>
          <w:rFonts w:ascii="Bookman Old Style" w:hAnsi="Bookman Old Style"/>
        </w:rPr>
        <w:t xml:space="preserve">Assure that BCC-CC functions take place smoothly: Technical review, prerequisite review, Student/Program Learning Outcome development, distance education review, library sign-off, and program review reports to the BCC-CC. </w:t>
      </w:r>
    </w:p>
    <w:p w14:paraId="506208CA" w14:textId="77777777" w:rsidR="00B26C9B" w:rsidRDefault="000101CD">
      <w:pPr>
        <w:pStyle w:val="ListParagraph"/>
        <w:numPr>
          <w:ilvl w:val="0"/>
          <w:numId w:val="12"/>
        </w:numPr>
        <w:rPr>
          <w:rFonts w:ascii="Bookman Old Style" w:hAnsi="Bookman Old Style"/>
        </w:rPr>
      </w:pPr>
      <w:r>
        <w:rPr>
          <w:rFonts w:ascii="Bookman Old Style" w:hAnsi="Bookman Old Style"/>
        </w:rPr>
        <w:t xml:space="preserve">Report regularly to the Academic Senate. </w:t>
      </w:r>
    </w:p>
    <w:p w14:paraId="5BF818C1" w14:textId="77777777" w:rsidR="00B26C9B" w:rsidRDefault="000101CD">
      <w:pPr>
        <w:pStyle w:val="ListParagraph"/>
        <w:numPr>
          <w:ilvl w:val="0"/>
          <w:numId w:val="12"/>
        </w:numPr>
        <w:rPr>
          <w:rFonts w:ascii="Bookman Old Style" w:hAnsi="Bookman Old Style"/>
        </w:rPr>
      </w:pPr>
      <w:r>
        <w:rPr>
          <w:rFonts w:ascii="Bookman Old Style" w:hAnsi="Bookman Old Style"/>
        </w:rPr>
        <w:t>Review catalog drafts for concurrence with approved changes.</w:t>
      </w:r>
    </w:p>
    <w:p w14:paraId="57DA891E" w14:textId="77777777" w:rsidR="00B26C9B" w:rsidRDefault="000101CD">
      <w:pPr>
        <w:pStyle w:val="ListParagraph"/>
        <w:numPr>
          <w:ilvl w:val="0"/>
          <w:numId w:val="12"/>
        </w:numPr>
        <w:rPr>
          <w:rFonts w:ascii="Bookman Old Style" w:hAnsi="Bookman Old Style"/>
        </w:rPr>
      </w:pPr>
      <w:r>
        <w:rPr>
          <w:rFonts w:ascii="Bookman Old Style" w:hAnsi="Bookman Old Style"/>
        </w:rPr>
        <w:t xml:space="preserve">Serve on CIPD and present final version of curriculum recommendations to CIPD and the Board. </w:t>
      </w:r>
    </w:p>
    <w:p w14:paraId="75CB180A" w14:textId="77777777" w:rsidR="00B26C9B" w:rsidRDefault="000101CD">
      <w:pPr>
        <w:pStyle w:val="ListParagraph"/>
        <w:numPr>
          <w:ilvl w:val="0"/>
          <w:numId w:val="12"/>
        </w:numPr>
        <w:rPr>
          <w:rFonts w:ascii="Bookman Old Style" w:hAnsi="Bookman Old Style"/>
        </w:rPr>
      </w:pPr>
      <w:r>
        <w:rPr>
          <w:rFonts w:ascii="Bookman Old Style" w:hAnsi="Bookman Old Style"/>
        </w:rPr>
        <w:t>Represent the college in curriculum matters as needed</w:t>
      </w:r>
    </w:p>
    <w:p w14:paraId="0B66372A" w14:textId="77777777" w:rsidR="00B26C9B" w:rsidRDefault="00B26C9B">
      <w:pPr>
        <w:pStyle w:val="ListParagraph"/>
        <w:rPr>
          <w:rFonts w:ascii="Bookman Old Style" w:eastAsia="Bookman Old Style" w:hAnsi="Bookman Old Style" w:cs="Bookman Old Style"/>
        </w:rPr>
      </w:pPr>
    </w:p>
    <w:p w14:paraId="6B5EFFBA" w14:textId="77777777" w:rsidR="00B26C9B" w:rsidRDefault="000101CD">
      <w:pPr>
        <w:pStyle w:val="Body"/>
        <w:rPr>
          <w:rFonts w:ascii="Bookman Old Style" w:eastAsia="Bookman Old Style" w:hAnsi="Bookman Old Style" w:cs="Bookman Old Style"/>
          <w:b/>
          <w:bCs/>
          <w:sz w:val="28"/>
          <w:szCs w:val="28"/>
        </w:rPr>
      </w:pPr>
      <w:r>
        <w:rPr>
          <w:rFonts w:ascii="Bookman Old Style" w:hAnsi="Bookman Old Style"/>
          <w:b/>
          <w:bCs/>
          <w:sz w:val="28"/>
          <w:szCs w:val="28"/>
        </w:rPr>
        <w:t>Outgoing-Chair</w:t>
      </w:r>
    </w:p>
    <w:p w14:paraId="368568A0" w14:textId="77777777" w:rsidR="00B26C9B" w:rsidRDefault="000101CD">
      <w:pPr>
        <w:pStyle w:val="Body"/>
        <w:rPr>
          <w:rFonts w:ascii="Bookman Old Style" w:eastAsia="Bookman Old Style" w:hAnsi="Bookman Old Style" w:cs="Bookman Old Style"/>
        </w:rPr>
      </w:pPr>
      <w:r>
        <w:rPr>
          <w:rFonts w:ascii="Bookman Old Style" w:hAnsi="Bookman Old Style"/>
        </w:rPr>
        <w:t xml:space="preserve">The term of service for the Outgoing-Chair is one year. The role of the Outgoing-Chair is the same as that of the Chair. </w:t>
      </w:r>
    </w:p>
    <w:p w14:paraId="370B84E3" w14:textId="77777777" w:rsidR="00B26C9B" w:rsidRDefault="000101CD">
      <w:pPr>
        <w:pStyle w:val="Body"/>
        <w:rPr>
          <w:rFonts w:ascii="Bookman Old Style" w:eastAsia="Bookman Old Style" w:hAnsi="Bookman Old Style" w:cs="Bookman Old Style"/>
          <w:b/>
          <w:bCs/>
          <w:sz w:val="28"/>
          <w:szCs w:val="28"/>
        </w:rPr>
      </w:pPr>
      <w:r>
        <w:rPr>
          <w:rFonts w:ascii="Bookman Old Style" w:hAnsi="Bookman Old Style"/>
          <w:b/>
          <w:bCs/>
          <w:sz w:val="28"/>
          <w:szCs w:val="28"/>
          <w:lang w:val="fr-FR"/>
        </w:rPr>
        <w:t>Chair-Elect</w:t>
      </w:r>
    </w:p>
    <w:p w14:paraId="4FF5CC3C" w14:textId="77777777" w:rsidR="00B26C9B" w:rsidRDefault="000101CD">
      <w:pPr>
        <w:pStyle w:val="Body"/>
        <w:rPr>
          <w:rFonts w:ascii="Bookman Old Style" w:eastAsia="Bookman Old Style" w:hAnsi="Bookman Old Style" w:cs="Bookman Old Style"/>
        </w:rPr>
      </w:pPr>
      <w:r>
        <w:rPr>
          <w:rFonts w:ascii="Bookman Old Style" w:hAnsi="Bookman Old Style"/>
        </w:rPr>
        <w:t>The term of service for Chair-Elect is one year.  The role of the Chair-Elect includes the following:</w:t>
      </w:r>
    </w:p>
    <w:p w14:paraId="23A8F67C" w14:textId="77777777" w:rsidR="00B26C9B" w:rsidRDefault="000101CD">
      <w:pPr>
        <w:pStyle w:val="ListParagraph"/>
        <w:numPr>
          <w:ilvl w:val="0"/>
          <w:numId w:val="14"/>
        </w:numPr>
        <w:rPr>
          <w:rFonts w:ascii="Bookman Old Style" w:hAnsi="Bookman Old Style"/>
        </w:rPr>
      </w:pPr>
      <w:r>
        <w:rPr>
          <w:rFonts w:ascii="Bookman Old Style" w:hAnsi="Bookman Old Style"/>
        </w:rPr>
        <w:t>Conduct any meeting at which the Chairperson is not in attendance.</w:t>
      </w:r>
    </w:p>
    <w:p w14:paraId="2404C0F9" w14:textId="77777777" w:rsidR="00B26C9B" w:rsidRDefault="000101CD">
      <w:pPr>
        <w:pStyle w:val="ListParagraph"/>
        <w:numPr>
          <w:ilvl w:val="0"/>
          <w:numId w:val="14"/>
        </w:numPr>
        <w:rPr>
          <w:rFonts w:ascii="Bookman Old Style" w:hAnsi="Bookman Old Style"/>
        </w:rPr>
      </w:pPr>
      <w:r>
        <w:rPr>
          <w:rFonts w:ascii="Bookman Old Style" w:hAnsi="Bookman Old Style"/>
        </w:rPr>
        <w:t>Serve on CIPD.</w:t>
      </w:r>
    </w:p>
    <w:p w14:paraId="656BE6B3" w14:textId="77777777" w:rsidR="00B26C9B" w:rsidRDefault="000101CD">
      <w:pPr>
        <w:pStyle w:val="ListParagraph"/>
        <w:numPr>
          <w:ilvl w:val="0"/>
          <w:numId w:val="14"/>
        </w:numPr>
        <w:rPr>
          <w:rFonts w:ascii="Bookman Old Style" w:hAnsi="Bookman Old Style"/>
        </w:rPr>
      </w:pPr>
      <w:r>
        <w:rPr>
          <w:rFonts w:ascii="Bookman Old Style" w:hAnsi="Bookman Old Style"/>
        </w:rPr>
        <w:t>Keep informed of curriculum standards (including Title 5, the Program and Course Approval Handbook, the Peralta Program and Course Approval Process Manual, intersegmental and accreditation standards).  This includes attendance at the annual ASCCC Curriculum Institute and/or other essential statewide curriculum meetings.</w:t>
      </w:r>
    </w:p>
    <w:p w14:paraId="777E3D7C" w14:textId="77777777" w:rsidR="00B26C9B" w:rsidRDefault="000101CD">
      <w:pPr>
        <w:pStyle w:val="ListParagraph"/>
        <w:numPr>
          <w:ilvl w:val="0"/>
          <w:numId w:val="14"/>
        </w:numPr>
        <w:rPr>
          <w:rFonts w:ascii="Bookman Old Style" w:hAnsi="Bookman Old Style"/>
        </w:rPr>
      </w:pPr>
      <w:r>
        <w:rPr>
          <w:rFonts w:ascii="Bookman Old Style" w:hAnsi="Bookman Old Style"/>
        </w:rPr>
        <w:t>Assist discipline faculty in the curriculum development process.</w:t>
      </w:r>
    </w:p>
    <w:p w14:paraId="4109C3CB" w14:textId="77777777" w:rsidR="00B26C9B" w:rsidRDefault="000101CD">
      <w:pPr>
        <w:pStyle w:val="Body"/>
        <w:rPr>
          <w:rFonts w:ascii="Bookman Old Style" w:eastAsia="Bookman Old Style" w:hAnsi="Bookman Old Style" w:cs="Bookman Old Style"/>
        </w:rPr>
      </w:pPr>
      <w:r>
        <w:rPr>
          <w:rFonts w:ascii="Bookman Old Style" w:hAnsi="Bookman Old Style"/>
        </w:rPr>
        <w:t>Note: The Chair-Elect must be a current or past faculty member of the Curriculum Committee. In the event that no one from the current or past curriculum committee members volunteers to be chair elect, the nomination will be opened to all faculty.</w:t>
      </w:r>
    </w:p>
    <w:p w14:paraId="3728F5DC" w14:textId="77777777" w:rsidR="00423888" w:rsidRDefault="00423888">
      <w:pPr>
        <w:pStyle w:val="Body"/>
        <w:rPr>
          <w:rFonts w:ascii="Bookman Old Style" w:hAnsi="Bookman Old Style"/>
          <w:b/>
          <w:bCs/>
          <w:sz w:val="28"/>
          <w:szCs w:val="28"/>
        </w:rPr>
      </w:pPr>
    </w:p>
    <w:p w14:paraId="2EA9256E" w14:textId="5DEBB91A" w:rsidR="00B26C9B" w:rsidRDefault="000101CD">
      <w:pPr>
        <w:pStyle w:val="Body"/>
        <w:rPr>
          <w:rFonts w:ascii="Bookman Old Style" w:eastAsia="Bookman Old Style" w:hAnsi="Bookman Old Style" w:cs="Bookman Old Style"/>
          <w:b/>
          <w:bCs/>
          <w:sz w:val="28"/>
          <w:szCs w:val="28"/>
        </w:rPr>
      </w:pPr>
      <w:r>
        <w:rPr>
          <w:rFonts w:ascii="Bookman Old Style" w:hAnsi="Bookman Old Style"/>
          <w:b/>
          <w:bCs/>
          <w:sz w:val="28"/>
          <w:szCs w:val="28"/>
        </w:rPr>
        <w:lastRenderedPageBreak/>
        <w:t xml:space="preserve">Member Responsibilities </w:t>
      </w:r>
    </w:p>
    <w:p w14:paraId="2A0DA8E8" w14:textId="77777777" w:rsidR="00B26C9B" w:rsidRDefault="000101CD">
      <w:pPr>
        <w:pStyle w:val="Body"/>
        <w:rPr>
          <w:rFonts w:ascii="Bookman Old Style" w:eastAsia="Bookman Old Style" w:hAnsi="Bookman Old Style" w:cs="Bookman Old Style"/>
        </w:rPr>
      </w:pPr>
      <w:r>
        <w:rPr>
          <w:rFonts w:ascii="Bookman Old Style" w:hAnsi="Bookman Old Style"/>
        </w:rPr>
        <w:t>The role of all members of the BCC-CC includes the following:</w:t>
      </w:r>
    </w:p>
    <w:p w14:paraId="69158BBE" w14:textId="162DA06A" w:rsidR="00B26C9B" w:rsidRPr="005A6F95" w:rsidRDefault="005A6F95">
      <w:pPr>
        <w:pStyle w:val="Body"/>
        <w:rPr>
          <w:rFonts w:ascii="Bookman Old Style" w:eastAsia="Bookman Old Style" w:hAnsi="Bookman Old Style" w:cs="Bookman Old Style"/>
        </w:rPr>
      </w:pPr>
      <w:r>
        <w:rPr>
          <w:rFonts w:ascii="Bookman Old Style" w:hAnsi="Bookman Old Style"/>
        </w:rPr>
        <w:t xml:space="preserve">Attend </w:t>
      </w:r>
      <w:r w:rsidR="005356FF" w:rsidRPr="005A6F95">
        <w:rPr>
          <w:rFonts w:ascii="Bookman Old Style" w:hAnsi="Bookman Old Style"/>
          <w:b/>
          <w:bCs/>
        </w:rPr>
        <w:t>Office Hours sessions</w:t>
      </w:r>
      <w:r w:rsidR="005356FF" w:rsidRPr="005A6F95">
        <w:rPr>
          <w:rFonts w:ascii="Bookman Old Style" w:hAnsi="Bookman Old Style"/>
        </w:rPr>
        <w:t xml:space="preserve"> </w:t>
      </w:r>
      <w:r w:rsidR="000101CD" w:rsidRPr="005A6F95">
        <w:rPr>
          <w:rFonts w:ascii="Bookman Old Style" w:hAnsi="Bookman Old Style"/>
        </w:rPr>
        <w:t xml:space="preserve">at which proposals from </w:t>
      </w:r>
      <w:r w:rsidR="00DD69EE" w:rsidRPr="005A6F95">
        <w:rPr>
          <w:rFonts w:ascii="Bookman Old Style" w:hAnsi="Bookman Old Style"/>
        </w:rPr>
        <w:t xml:space="preserve">ACC area </w:t>
      </w:r>
      <w:r w:rsidR="000101CD" w:rsidRPr="005A6F95">
        <w:rPr>
          <w:rFonts w:ascii="Bookman Old Style" w:hAnsi="Bookman Old Style"/>
        </w:rPr>
        <w:t>are being discussed.</w:t>
      </w:r>
    </w:p>
    <w:p w14:paraId="7A9EF274" w14:textId="77777777" w:rsidR="00B26C9B" w:rsidRPr="005A6F95" w:rsidRDefault="000101CD">
      <w:pPr>
        <w:pStyle w:val="Body"/>
        <w:rPr>
          <w:rFonts w:ascii="Bookman Old Style" w:eastAsia="Bookman Old Style" w:hAnsi="Bookman Old Style" w:cs="Bookman Old Style"/>
        </w:rPr>
      </w:pPr>
      <w:r w:rsidRPr="005A6F95">
        <w:rPr>
          <w:rFonts w:ascii="Bookman Old Style" w:hAnsi="Bookman Old Style"/>
        </w:rPr>
        <w:t>Attend as many other Tech Review Meetings as possible.</w:t>
      </w:r>
    </w:p>
    <w:p w14:paraId="3EC844B3" w14:textId="023A6DD2" w:rsidR="00B26C9B" w:rsidRPr="005A6F95" w:rsidRDefault="000101CD">
      <w:pPr>
        <w:pStyle w:val="Body"/>
        <w:rPr>
          <w:rFonts w:ascii="Bookman Old Style" w:eastAsia="Bookman Old Style" w:hAnsi="Bookman Old Style" w:cs="Bookman Old Style"/>
        </w:rPr>
      </w:pPr>
      <w:r w:rsidRPr="005A6F95">
        <w:rPr>
          <w:rFonts w:ascii="Bookman Old Style" w:hAnsi="Bookman Old Style"/>
        </w:rPr>
        <w:t xml:space="preserve">Train the members of their </w:t>
      </w:r>
      <w:r w:rsidR="005A6F95">
        <w:rPr>
          <w:rFonts w:ascii="Bookman Old Style" w:hAnsi="Bookman Old Style"/>
        </w:rPr>
        <w:t>ACC</w:t>
      </w:r>
      <w:r w:rsidRPr="005A6F95">
        <w:rPr>
          <w:rFonts w:ascii="Bookman Old Style" w:hAnsi="Bookman Old Style"/>
        </w:rPr>
        <w:t xml:space="preserve"> </w:t>
      </w:r>
      <w:r w:rsidR="005A6F95">
        <w:rPr>
          <w:rFonts w:ascii="Bookman Old Style" w:hAnsi="Bookman Old Style"/>
        </w:rPr>
        <w:t>to use</w:t>
      </w:r>
      <w:r w:rsidRPr="005A6F95">
        <w:rPr>
          <w:rFonts w:ascii="Bookman Old Style" w:hAnsi="Bookman Old Style"/>
        </w:rPr>
        <w:t xml:space="preserve"> the Curriculum Management System.</w:t>
      </w:r>
    </w:p>
    <w:p w14:paraId="24006AE9" w14:textId="3D278D38" w:rsidR="00B26C9B" w:rsidRDefault="000101CD">
      <w:pPr>
        <w:pStyle w:val="Body"/>
        <w:rPr>
          <w:rFonts w:ascii="Bookman Old Style" w:eastAsia="Bookman Old Style" w:hAnsi="Bookman Old Style" w:cs="Bookman Old Style"/>
        </w:rPr>
      </w:pPr>
      <w:r w:rsidRPr="005A6F95">
        <w:rPr>
          <w:rFonts w:ascii="Bookman Old Style" w:hAnsi="Bookman Old Style"/>
        </w:rPr>
        <w:t xml:space="preserve">Advise the members of their </w:t>
      </w:r>
      <w:r w:rsidR="005A6F95">
        <w:rPr>
          <w:rFonts w:ascii="Bookman Old Style" w:hAnsi="Bookman Old Style"/>
        </w:rPr>
        <w:t>ACC</w:t>
      </w:r>
      <w:r w:rsidRPr="005A6F95">
        <w:rPr>
          <w:rFonts w:ascii="Bookman Old Style" w:hAnsi="Bookman Old Style"/>
        </w:rPr>
        <w:t xml:space="preserve"> in all curriculum matters.</w:t>
      </w:r>
    </w:p>
    <w:p w14:paraId="3F1224FE" w14:textId="77777777" w:rsidR="00B26C9B" w:rsidRDefault="000101CD">
      <w:pPr>
        <w:pStyle w:val="Body"/>
        <w:rPr>
          <w:rFonts w:ascii="Bookman Old Style" w:eastAsia="Bookman Old Style" w:hAnsi="Bookman Old Style" w:cs="Bookman Old Style"/>
          <w:b/>
          <w:bCs/>
          <w:sz w:val="28"/>
          <w:szCs w:val="28"/>
        </w:rPr>
      </w:pPr>
      <w:r>
        <w:rPr>
          <w:rFonts w:ascii="Bookman Old Style" w:hAnsi="Bookman Old Style"/>
          <w:b/>
          <w:bCs/>
          <w:sz w:val="28"/>
          <w:szCs w:val="28"/>
        </w:rPr>
        <w:t>Curriculum Related Job Duties—College</w:t>
      </w:r>
    </w:p>
    <w:p w14:paraId="3621EE87" w14:textId="77777777" w:rsidR="00B26C9B" w:rsidRDefault="000101CD">
      <w:pPr>
        <w:pStyle w:val="Body"/>
        <w:rPr>
          <w:rFonts w:ascii="Bookman Old Style" w:eastAsia="Bookman Old Style" w:hAnsi="Bookman Old Style" w:cs="Bookman Old Style"/>
        </w:rPr>
      </w:pPr>
      <w:r>
        <w:rPr>
          <w:rFonts w:ascii="Bookman Old Style" w:hAnsi="Bookman Old Style"/>
        </w:rPr>
        <w:t>A detailed listing of duties for members of the BCC-CC (including, but not limited to, librarians, student learning outcomes and assessment coordinators, and articulation officers) can be found in the Program and Course Approval Process Manual For Faculty and Administrators, Peralta Community College District, 3</w:t>
      </w:r>
      <w:r>
        <w:rPr>
          <w:rFonts w:ascii="Bookman Old Style" w:hAnsi="Bookman Old Style"/>
          <w:vertAlign w:val="superscript"/>
        </w:rPr>
        <w:t>rd</w:t>
      </w:r>
      <w:r>
        <w:rPr>
          <w:rFonts w:ascii="Bookman Old Style" w:hAnsi="Bookman Old Style"/>
          <w:lang w:val="it-IT"/>
        </w:rPr>
        <w:t xml:space="preserve"> Edition.</w:t>
      </w:r>
    </w:p>
    <w:p w14:paraId="33112550" w14:textId="3B91E02A" w:rsidR="00B26C9B" w:rsidRDefault="005A6F95">
      <w:pPr>
        <w:pStyle w:val="Body"/>
        <w:rPr>
          <w:rFonts w:ascii="Bookman Old Style" w:eastAsia="Bookman Old Style" w:hAnsi="Bookman Old Style" w:cs="Bookman Old Style"/>
          <w:b/>
          <w:bCs/>
          <w:sz w:val="28"/>
          <w:szCs w:val="28"/>
        </w:rPr>
      </w:pPr>
      <w:r>
        <w:rPr>
          <w:rFonts w:ascii="Bookman Old Style" w:hAnsi="Bookman Old Style"/>
          <w:b/>
          <w:bCs/>
          <w:sz w:val="28"/>
          <w:szCs w:val="28"/>
          <w:lang w:val="nl-NL"/>
        </w:rPr>
        <w:t>P</w:t>
      </w:r>
      <w:r w:rsidR="000101CD">
        <w:rPr>
          <w:rFonts w:ascii="Bookman Old Style" w:hAnsi="Bookman Old Style"/>
          <w:b/>
          <w:bCs/>
          <w:sz w:val="28"/>
          <w:szCs w:val="28"/>
          <w:lang w:val="nl-NL"/>
        </w:rPr>
        <w:t xml:space="preserve">rocedures  </w:t>
      </w:r>
    </w:p>
    <w:p w14:paraId="33D148F4" w14:textId="5FE1A3AB" w:rsidR="00B26C9B" w:rsidRDefault="000101CD">
      <w:pPr>
        <w:pStyle w:val="Body"/>
        <w:rPr>
          <w:rFonts w:ascii="Bookman Old Style" w:eastAsia="Bookman Old Style" w:hAnsi="Bookman Old Style" w:cs="Bookman Old Style"/>
        </w:rPr>
      </w:pPr>
      <w:r>
        <w:rPr>
          <w:rFonts w:ascii="Bookman Old Style" w:hAnsi="Bookman Old Style"/>
        </w:rPr>
        <w:t>1. Regular meetings normally will be held on the first and third Thursdays from 10:</w:t>
      </w:r>
      <w:r w:rsidR="005A6F95">
        <w:rPr>
          <w:rFonts w:ascii="Bookman Old Style" w:hAnsi="Bookman Old Style"/>
        </w:rPr>
        <w:t>5</w:t>
      </w:r>
      <w:r>
        <w:rPr>
          <w:rFonts w:ascii="Bookman Old Style" w:hAnsi="Bookman Old Style"/>
        </w:rPr>
        <w:t xml:space="preserve">0 to </w:t>
      </w:r>
      <w:r w:rsidR="005A6F95">
        <w:rPr>
          <w:rFonts w:ascii="Bookman Old Style" w:hAnsi="Bookman Old Style"/>
        </w:rPr>
        <w:t>12:20</w:t>
      </w:r>
      <w:r>
        <w:rPr>
          <w:rFonts w:ascii="Bookman Old Style" w:hAnsi="Bookman Old Style"/>
        </w:rPr>
        <w:t xml:space="preserve">. The BCC-CC must meet at least once a month, during the regular academic year. The BCC-CC Chairperson may call extra meetings if special needs require them. </w:t>
      </w:r>
    </w:p>
    <w:p w14:paraId="7EE878C7" w14:textId="77777777" w:rsidR="00B26C9B" w:rsidRDefault="000101CD">
      <w:pPr>
        <w:pStyle w:val="Body"/>
        <w:rPr>
          <w:rFonts w:ascii="Bookman Old Style" w:eastAsia="Bookman Old Style" w:hAnsi="Bookman Old Style" w:cs="Bookman Old Style"/>
        </w:rPr>
      </w:pPr>
      <w:r>
        <w:rPr>
          <w:rFonts w:ascii="Bookman Old Style" w:hAnsi="Bookman Old Style"/>
        </w:rPr>
        <w:t xml:space="preserve">2. A quorum will be 51% of the voting members. A quorum must be present in order for the BCC-CC to act on curriculum matters. </w:t>
      </w:r>
    </w:p>
    <w:p w14:paraId="376E56B7" w14:textId="1DE4D991" w:rsidR="00B26C9B" w:rsidRDefault="000101CD">
      <w:pPr>
        <w:pStyle w:val="Body"/>
        <w:rPr>
          <w:rFonts w:ascii="Bookman Old Style" w:eastAsia="Bookman Old Style" w:hAnsi="Bookman Old Style" w:cs="Bookman Old Style"/>
        </w:rPr>
      </w:pPr>
      <w:r>
        <w:rPr>
          <w:rFonts w:ascii="Bookman Old Style" w:hAnsi="Bookman Old Style"/>
        </w:rPr>
        <w:t xml:space="preserve">3. The BCC-CC Chairperson and the Curriculum and Student Learning Outcomes Assessment Specialist will determine the agenda for each meeting. Materials for the agenda must be submitted to the Chairperson at least two (2) weeks prior to the scheduled meeting. Curriculum must be fully processed via the Curriculum Management System, including </w:t>
      </w:r>
      <w:r w:rsidR="005A6F95">
        <w:rPr>
          <w:rFonts w:ascii="Bookman Old Style" w:hAnsi="Bookman Old Style"/>
        </w:rPr>
        <w:t>Office Hours</w:t>
      </w:r>
      <w:r>
        <w:rPr>
          <w:rFonts w:ascii="Bookman Old Style" w:hAnsi="Bookman Old Style"/>
        </w:rPr>
        <w:t>, at least one (1) week prior to the scheduled meeting.</w:t>
      </w:r>
    </w:p>
    <w:p w14:paraId="1F017E07" w14:textId="77777777" w:rsidR="00B26C9B" w:rsidRDefault="000101CD">
      <w:pPr>
        <w:pStyle w:val="Body"/>
        <w:rPr>
          <w:rFonts w:ascii="Bookman Old Style" w:eastAsia="Bookman Old Style" w:hAnsi="Bookman Old Style" w:cs="Bookman Old Style"/>
        </w:rPr>
      </w:pPr>
      <w:r>
        <w:rPr>
          <w:rFonts w:ascii="Bookman Old Style" w:hAnsi="Bookman Old Style"/>
        </w:rPr>
        <w:t>4. The agenda, minutes of the previous meeting, and pertinent materials will be distributed to the following parties at least 72 hours preceding a scheduled meeting:</w:t>
      </w:r>
    </w:p>
    <w:p w14:paraId="174C9A54" w14:textId="77777777" w:rsidR="00B26C9B" w:rsidRDefault="000101CD">
      <w:pPr>
        <w:pStyle w:val="NoSpacing"/>
        <w:numPr>
          <w:ilvl w:val="0"/>
          <w:numId w:val="18"/>
        </w:numPr>
        <w:rPr>
          <w:rFonts w:ascii="Bookman Old Style" w:hAnsi="Bookman Old Style"/>
        </w:rPr>
      </w:pPr>
      <w:r>
        <w:rPr>
          <w:rFonts w:ascii="Bookman Old Style" w:hAnsi="Bookman Old Style"/>
        </w:rPr>
        <w:t>Agenda physically posted for public viewing (over the copiers on the 5th floor and at the entry to the mailroom)</w:t>
      </w:r>
    </w:p>
    <w:p w14:paraId="70C93C70" w14:textId="77777777" w:rsidR="00B26C9B" w:rsidRDefault="000101CD">
      <w:pPr>
        <w:pStyle w:val="NoSpacing"/>
        <w:numPr>
          <w:ilvl w:val="0"/>
          <w:numId w:val="18"/>
        </w:numPr>
        <w:rPr>
          <w:rFonts w:ascii="Bookman Old Style" w:hAnsi="Bookman Old Style"/>
        </w:rPr>
      </w:pPr>
      <w:r>
        <w:rPr>
          <w:rFonts w:ascii="Bookman Old Style" w:hAnsi="Bookman Old Style"/>
        </w:rPr>
        <w:t>BCC-CC Members</w:t>
      </w:r>
    </w:p>
    <w:p w14:paraId="7320902B" w14:textId="77777777" w:rsidR="00B26C9B" w:rsidRDefault="000101CD">
      <w:pPr>
        <w:pStyle w:val="NoSpacing"/>
        <w:numPr>
          <w:ilvl w:val="0"/>
          <w:numId w:val="18"/>
        </w:numPr>
        <w:rPr>
          <w:rFonts w:ascii="Bookman Old Style" w:hAnsi="Bookman Old Style"/>
        </w:rPr>
      </w:pPr>
      <w:r>
        <w:rPr>
          <w:rFonts w:ascii="Bookman Old Style" w:hAnsi="Bookman Old Style"/>
        </w:rPr>
        <w:t xml:space="preserve">College President </w:t>
      </w:r>
    </w:p>
    <w:p w14:paraId="4347A8A6" w14:textId="77777777" w:rsidR="00B26C9B" w:rsidRDefault="000101CD">
      <w:pPr>
        <w:pStyle w:val="NoSpacing"/>
        <w:numPr>
          <w:ilvl w:val="0"/>
          <w:numId w:val="18"/>
        </w:numPr>
        <w:rPr>
          <w:rFonts w:ascii="Bookman Old Style" w:hAnsi="Bookman Old Style"/>
        </w:rPr>
      </w:pPr>
      <w:r>
        <w:rPr>
          <w:rFonts w:ascii="Bookman Old Style" w:hAnsi="Bookman Old Style"/>
        </w:rPr>
        <w:t>Vice Presidents and Deans</w:t>
      </w:r>
    </w:p>
    <w:p w14:paraId="2F1DB8DB" w14:textId="77777777" w:rsidR="00B26C9B" w:rsidRDefault="000101CD">
      <w:pPr>
        <w:pStyle w:val="NoSpacing"/>
        <w:numPr>
          <w:ilvl w:val="0"/>
          <w:numId w:val="18"/>
        </w:numPr>
        <w:rPr>
          <w:rFonts w:ascii="Bookman Old Style" w:hAnsi="Bookman Old Style"/>
        </w:rPr>
      </w:pPr>
      <w:r>
        <w:rPr>
          <w:rFonts w:ascii="Bookman Old Style" w:hAnsi="Bookman Old Style"/>
        </w:rPr>
        <w:t>Department Chairs</w:t>
      </w:r>
    </w:p>
    <w:p w14:paraId="22496727" w14:textId="77777777" w:rsidR="00B26C9B" w:rsidRDefault="000101CD">
      <w:pPr>
        <w:pStyle w:val="NoSpacing"/>
        <w:numPr>
          <w:ilvl w:val="0"/>
          <w:numId w:val="18"/>
        </w:numPr>
        <w:rPr>
          <w:rFonts w:ascii="Bookman Old Style" w:hAnsi="Bookman Old Style"/>
        </w:rPr>
      </w:pPr>
      <w:r>
        <w:rPr>
          <w:rFonts w:ascii="Bookman Old Style" w:hAnsi="Bookman Old Style"/>
        </w:rPr>
        <w:t xml:space="preserve">Academic Senate President </w:t>
      </w:r>
    </w:p>
    <w:p w14:paraId="7507027B" w14:textId="77777777" w:rsidR="00B26C9B" w:rsidRDefault="000101CD">
      <w:pPr>
        <w:pStyle w:val="NoSpacing"/>
        <w:numPr>
          <w:ilvl w:val="0"/>
          <w:numId w:val="18"/>
        </w:numPr>
        <w:rPr>
          <w:rFonts w:ascii="Bookman Old Style" w:hAnsi="Bookman Old Style"/>
        </w:rPr>
      </w:pPr>
      <w:r>
        <w:rPr>
          <w:rFonts w:ascii="Bookman Old Style" w:hAnsi="Bookman Old Style"/>
        </w:rPr>
        <w:t xml:space="preserve">BCC Library </w:t>
      </w:r>
    </w:p>
    <w:p w14:paraId="28F7152E" w14:textId="77777777" w:rsidR="00B26C9B" w:rsidRDefault="000101CD">
      <w:pPr>
        <w:pStyle w:val="NoSpacing"/>
        <w:numPr>
          <w:ilvl w:val="0"/>
          <w:numId w:val="18"/>
        </w:numPr>
        <w:rPr>
          <w:rFonts w:ascii="Bookman Old Style" w:hAnsi="Bookman Old Style"/>
        </w:rPr>
      </w:pPr>
      <w:r>
        <w:rPr>
          <w:rFonts w:ascii="Bookman Old Style" w:hAnsi="Bookman Old Style"/>
        </w:rPr>
        <w:t xml:space="preserve">Campus Website (posted on Curriculum Web Page) </w:t>
      </w:r>
    </w:p>
    <w:p w14:paraId="29F46027" w14:textId="77777777" w:rsidR="00B26C9B" w:rsidRDefault="000101CD">
      <w:pPr>
        <w:pStyle w:val="NoSpacing"/>
        <w:numPr>
          <w:ilvl w:val="0"/>
          <w:numId w:val="18"/>
        </w:numPr>
        <w:rPr>
          <w:rFonts w:ascii="Bookman Old Style" w:hAnsi="Bookman Old Style"/>
        </w:rPr>
      </w:pPr>
      <w:r>
        <w:rPr>
          <w:rFonts w:ascii="Bookman Old Style" w:hAnsi="Bookman Old Style"/>
        </w:rPr>
        <w:t>Other campus communication systems reaching all faculty and staff, including email to BCC-FAS</w:t>
      </w:r>
    </w:p>
    <w:p w14:paraId="1F1974DD" w14:textId="77777777" w:rsidR="00B26C9B" w:rsidRDefault="000101CD">
      <w:pPr>
        <w:pStyle w:val="NoSpacing"/>
        <w:ind w:left="720"/>
        <w:rPr>
          <w:rFonts w:ascii="Bookman Old Style" w:eastAsia="Bookman Old Style" w:hAnsi="Bookman Old Style" w:cs="Bookman Old Style"/>
        </w:rPr>
      </w:pPr>
      <w:r>
        <w:rPr>
          <w:rFonts w:ascii="Bookman Old Style" w:hAnsi="Bookman Old Style"/>
        </w:rPr>
        <w:t xml:space="preserve"> </w:t>
      </w:r>
    </w:p>
    <w:p w14:paraId="2EA4FAB5" w14:textId="0473A042" w:rsidR="00B26C9B" w:rsidRDefault="000101CD">
      <w:pPr>
        <w:pStyle w:val="Body"/>
        <w:rPr>
          <w:rFonts w:ascii="Bookman Old Style" w:eastAsia="Bookman Old Style" w:hAnsi="Bookman Old Style" w:cs="Bookman Old Style"/>
        </w:rPr>
      </w:pPr>
      <w:r>
        <w:rPr>
          <w:rFonts w:ascii="Bookman Old Style" w:hAnsi="Bookman Old Style"/>
        </w:rPr>
        <w:lastRenderedPageBreak/>
        <w:t xml:space="preserve">5. Individuals with business before the BCC-CC are required to be present at </w:t>
      </w:r>
      <w:r w:rsidR="002C0DEB">
        <w:rPr>
          <w:rFonts w:ascii="Bookman Old Style" w:hAnsi="Bookman Old Style"/>
        </w:rPr>
        <w:t>Office</w:t>
      </w:r>
      <w:r>
        <w:rPr>
          <w:rFonts w:ascii="Bookman Old Style" w:hAnsi="Bookman Old Style"/>
        </w:rPr>
        <w:t xml:space="preserve"> </w:t>
      </w:r>
      <w:r w:rsidR="002C0DEB">
        <w:rPr>
          <w:rFonts w:ascii="Bookman Old Style" w:hAnsi="Bookman Old Style"/>
        </w:rPr>
        <w:t>Hours</w:t>
      </w:r>
      <w:r>
        <w:rPr>
          <w:rFonts w:ascii="Bookman Old Style" w:hAnsi="Bookman Old Style"/>
        </w:rPr>
        <w:t xml:space="preserve"> and at the BCC-CC meeting, or to send a knowledgeable representative, when that business is on the agenda. Items for which there is no appropriate representation present may be postponed to a later meeting at the discretion of the Chairperson. </w:t>
      </w:r>
    </w:p>
    <w:p w14:paraId="0A32C2FB" w14:textId="77777777" w:rsidR="00B26C9B" w:rsidRDefault="000101CD">
      <w:pPr>
        <w:pStyle w:val="Body"/>
        <w:rPr>
          <w:rFonts w:ascii="Bookman Old Style" w:eastAsia="Bookman Old Style" w:hAnsi="Bookman Old Style" w:cs="Bookman Old Style"/>
        </w:rPr>
      </w:pPr>
      <w:r>
        <w:rPr>
          <w:rFonts w:ascii="Bookman Old Style" w:hAnsi="Bookman Old Style"/>
        </w:rPr>
        <w:t xml:space="preserve">6. When considering a proposal, the BCC-CC may vote to approve, to disapprove, or to refer the proposal back to the originator with instructions to revise. </w:t>
      </w:r>
    </w:p>
    <w:p w14:paraId="586EC6C3" w14:textId="77777777" w:rsidR="00B26C9B" w:rsidRDefault="000101CD">
      <w:pPr>
        <w:pStyle w:val="Body"/>
        <w:rPr>
          <w:rFonts w:ascii="Bookman Old Style" w:eastAsia="Bookman Old Style" w:hAnsi="Bookman Old Style" w:cs="Bookman Old Style"/>
        </w:rPr>
      </w:pPr>
      <w:r>
        <w:rPr>
          <w:rFonts w:ascii="Bookman Old Style" w:hAnsi="Bookman Old Style"/>
        </w:rPr>
        <w:t xml:space="preserve">7. At least once a month the BCC-CC Chairperson (or his/her designee) will present to the Academic Senate, in person or in writing, a report of all official actions taken by the BCC-CC. </w:t>
      </w:r>
    </w:p>
    <w:p w14:paraId="2CCC0DCB" w14:textId="77777777" w:rsidR="00B26C9B" w:rsidRDefault="000101CD">
      <w:pPr>
        <w:pStyle w:val="Body"/>
        <w:rPr>
          <w:rFonts w:ascii="Bookman Old Style" w:eastAsia="Bookman Old Style" w:hAnsi="Bookman Old Style" w:cs="Bookman Old Style"/>
        </w:rPr>
      </w:pPr>
      <w:r>
        <w:rPr>
          <w:rFonts w:ascii="Bookman Old Style" w:hAnsi="Bookman Old Style"/>
        </w:rPr>
        <w:t xml:space="preserve">8.  Only actions that are approved by the BCC-CC and reported to the Academic Senate and the Vice President of Instruction will be forwarded to CIPD, and the District Chancellor and Board of Trustees for final approval. </w:t>
      </w:r>
    </w:p>
    <w:p w14:paraId="2B39EE41" w14:textId="77777777" w:rsidR="00B26C9B" w:rsidRDefault="000101CD">
      <w:pPr>
        <w:pStyle w:val="Body"/>
        <w:rPr>
          <w:rFonts w:ascii="Bookman Old Style" w:eastAsia="Bookman Old Style" w:hAnsi="Bookman Old Style" w:cs="Bookman Old Style"/>
        </w:rPr>
      </w:pPr>
      <w:r>
        <w:rPr>
          <w:rFonts w:ascii="Bookman Old Style" w:hAnsi="Bookman Old Style"/>
        </w:rPr>
        <w:t>9.  Time will be set aside during each meeting to provide training for BCC-CC members regarding effective curriculum management and approval processes.</w:t>
      </w:r>
    </w:p>
    <w:p w14:paraId="6875EE5B" w14:textId="77777777" w:rsidR="00B26C9B" w:rsidRDefault="000101CD">
      <w:pPr>
        <w:pStyle w:val="Body"/>
        <w:rPr>
          <w:rFonts w:ascii="Bookman Old Style" w:eastAsia="Bookman Old Style" w:hAnsi="Bookman Old Style" w:cs="Bookman Old Style"/>
        </w:rPr>
      </w:pPr>
      <w:r>
        <w:rPr>
          <w:rFonts w:ascii="Bookman Old Style" w:hAnsi="Bookman Old Style"/>
        </w:rPr>
        <w:t xml:space="preserve">10.  On a regular basis a representative from the BCC Education Committee will report to the BCC-CC any matters considered by that committee that pertain to procedures or policies related to curriculum. </w:t>
      </w:r>
    </w:p>
    <w:p w14:paraId="0F46027C" w14:textId="77777777" w:rsidR="00B26C9B" w:rsidRDefault="000101CD">
      <w:pPr>
        <w:pStyle w:val="Body"/>
        <w:rPr>
          <w:rFonts w:ascii="Bookman Old Style" w:eastAsia="Bookman Old Style" w:hAnsi="Bookman Old Style" w:cs="Bookman Old Style"/>
        </w:rPr>
      </w:pPr>
      <w:r>
        <w:rPr>
          <w:rFonts w:ascii="Bookman Old Style" w:hAnsi="Bookman Old Style"/>
        </w:rPr>
        <w:t xml:space="preserve">11. The Curriculum and Student Learning Outcomes Assessment Specialist will record and distribute minutes and other pertinent materials.  </w:t>
      </w:r>
    </w:p>
    <w:p w14:paraId="0BDA1855" w14:textId="373D96BC" w:rsidR="00B26C9B" w:rsidRDefault="002C0DEB">
      <w:pPr>
        <w:pStyle w:val="Body"/>
        <w:rPr>
          <w:rFonts w:ascii="Bookman Old Style" w:eastAsia="Bookman Old Style" w:hAnsi="Bookman Old Style" w:cs="Bookman Old Style"/>
          <w:b/>
          <w:bCs/>
          <w:sz w:val="28"/>
          <w:szCs w:val="28"/>
        </w:rPr>
      </w:pPr>
      <w:r>
        <w:rPr>
          <w:rFonts w:ascii="Bookman Old Style" w:hAnsi="Bookman Old Style"/>
          <w:b/>
          <w:bCs/>
          <w:sz w:val="28"/>
          <w:szCs w:val="28"/>
        </w:rPr>
        <w:t>Office Hour</w:t>
      </w:r>
      <w:r w:rsidR="000101CD">
        <w:rPr>
          <w:rFonts w:ascii="Bookman Old Style" w:hAnsi="Bookman Old Style"/>
          <w:b/>
          <w:bCs/>
          <w:sz w:val="28"/>
          <w:szCs w:val="28"/>
        </w:rPr>
        <w:t xml:space="preserve"> Committee</w:t>
      </w:r>
    </w:p>
    <w:p w14:paraId="48E41AB8" w14:textId="52F98D55" w:rsidR="00B26C9B" w:rsidRDefault="000101CD">
      <w:pPr>
        <w:pStyle w:val="Body"/>
        <w:rPr>
          <w:rFonts w:ascii="Bookman Old Style" w:eastAsia="Bookman Old Style" w:hAnsi="Bookman Old Style" w:cs="Bookman Old Style"/>
        </w:rPr>
      </w:pPr>
      <w:r>
        <w:rPr>
          <w:rFonts w:ascii="Bookman Old Style" w:hAnsi="Bookman Old Style"/>
        </w:rPr>
        <w:t xml:space="preserve">Regular </w:t>
      </w:r>
      <w:r w:rsidR="002C0DEB">
        <w:rPr>
          <w:rFonts w:ascii="Bookman Old Style" w:hAnsi="Bookman Old Style"/>
        </w:rPr>
        <w:t>Office Hours</w:t>
      </w:r>
      <w:r>
        <w:rPr>
          <w:rFonts w:ascii="Bookman Old Style" w:hAnsi="Bookman Old Style"/>
        </w:rPr>
        <w:t xml:space="preserve"> meetings will be held from 10:</w:t>
      </w:r>
      <w:r w:rsidR="002C0DEB">
        <w:rPr>
          <w:rFonts w:ascii="Bookman Old Style" w:hAnsi="Bookman Old Style"/>
        </w:rPr>
        <w:t>5</w:t>
      </w:r>
      <w:r>
        <w:rPr>
          <w:rFonts w:ascii="Bookman Old Style" w:hAnsi="Bookman Old Style"/>
        </w:rPr>
        <w:t xml:space="preserve">0 to </w:t>
      </w:r>
      <w:r w:rsidR="002C0DEB">
        <w:rPr>
          <w:rFonts w:ascii="Bookman Old Style" w:hAnsi="Bookman Old Style"/>
        </w:rPr>
        <w:t>12:20</w:t>
      </w:r>
      <w:r>
        <w:rPr>
          <w:rFonts w:ascii="Bookman Old Style" w:hAnsi="Bookman Old Style"/>
        </w:rPr>
        <w:t xml:space="preserve"> on the </w:t>
      </w:r>
      <w:r w:rsidR="002C0DEB">
        <w:rPr>
          <w:rFonts w:ascii="Bookman Old Style" w:hAnsi="Bookman Old Style"/>
        </w:rPr>
        <w:t>2</w:t>
      </w:r>
      <w:r w:rsidR="002C0DEB" w:rsidRPr="002C0DEB">
        <w:rPr>
          <w:rFonts w:ascii="Bookman Old Style" w:hAnsi="Bookman Old Style"/>
          <w:vertAlign w:val="superscript"/>
        </w:rPr>
        <w:t>nd</w:t>
      </w:r>
      <w:r w:rsidR="002C0DEB">
        <w:rPr>
          <w:rFonts w:ascii="Bookman Old Style" w:hAnsi="Bookman Old Style"/>
        </w:rPr>
        <w:t xml:space="preserve"> and 4</w:t>
      </w:r>
      <w:r w:rsidR="002C0DEB" w:rsidRPr="002C0DEB">
        <w:rPr>
          <w:rFonts w:ascii="Bookman Old Style" w:hAnsi="Bookman Old Style"/>
          <w:vertAlign w:val="superscript"/>
        </w:rPr>
        <w:t>th</w:t>
      </w:r>
      <w:r w:rsidR="002C0DEB">
        <w:rPr>
          <w:rFonts w:ascii="Bookman Old Style" w:hAnsi="Bookman Old Style"/>
        </w:rPr>
        <w:t xml:space="preserve"> </w:t>
      </w:r>
      <w:r>
        <w:rPr>
          <w:rFonts w:ascii="Bookman Old Style" w:hAnsi="Bookman Old Style"/>
        </w:rPr>
        <w:t xml:space="preserve">Thursdays when there are no BCC-CC meetings. The BCC-CC Chairperson may call extra meetings if special needs require them.  BCC-CC members are encouraged to attend as many of those </w:t>
      </w:r>
      <w:r w:rsidR="002C0DEB">
        <w:rPr>
          <w:rFonts w:ascii="Bookman Old Style" w:hAnsi="Bookman Old Style"/>
        </w:rPr>
        <w:t>Office Hours</w:t>
      </w:r>
      <w:r>
        <w:rPr>
          <w:rFonts w:ascii="Bookman Old Style" w:hAnsi="Bookman Old Style"/>
        </w:rPr>
        <w:t xml:space="preserve"> as possible as part of their curriculum responsibilities.  In addition, they are required to attend if proposals related to their areas of responsibility are being reviewed.</w:t>
      </w:r>
    </w:p>
    <w:p w14:paraId="71E1D444" w14:textId="77777777" w:rsidR="00B26C9B" w:rsidRDefault="000101CD">
      <w:pPr>
        <w:pStyle w:val="Body"/>
        <w:rPr>
          <w:rFonts w:ascii="Bookman Old Style" w:eastAsia="Bookman Old Style" w:hAnsi="Bookman Old Style" w:cs="Bookman Old Style"/>
          <w:b/>
          <w:bCs/>
          <w:sz w:val="28"/>
          <w:szCs w:val="28"/>
        </w:rPr>
      </w:pPr>
      <w:r>
        <w:rPr>
          <w:rFonts w:ascii="Bookman Old Style" w:hAnsi="Bookman Old Style"/>
          <w:b/>
          <w:bCs/>
          <w:sz w:val="28"/>
          <w:szCs w:val="28"/>
        </w:rPr>
        <w:t>Council on Instruction, Planning and Development (CIPD)</w:t>
      </w:r>
    </w:p>
    <w:p w14:paraId="7F992338" w14:textId="77777777" w:rsidR="00B26C9B" w:rsidRDefault="000101CD">
      <w:pPr>
        <w:pStyle w:val="Body"/>
        <w:rPr>
          <w:rFonts w:ascii="Bookman Old Style" w:eastAsia="Bookman Old Style" w:hAnsi="Bookman Old Style" w:cs="Bookman Old Style"/>
        </w:rPr>
      </w:pPr>
      <w:r>
        <w:rPr>
          <w:rFonts w:ascii="Bookman Old Style" w:hAnsi="Bookman Old Style"/>
        </w:rPr>
        <w:t>The primary responsibilities of CIPD are:</w:t>
      </w:r>
    </w:p>
    <w:p w14:paraId="30E9188D" w14:textId="77777777" w:rsidR="00B26C9B" w:rsidRDefault="000101CD">
      <w:pPr>
        <w:pStyle w:val="Body"/>
        <w:rPr>
          <w:rFonts w:ascii="Bookman Old Style" w:eastAsia="Bookman Old Style" w:hAnsi="Bookman Old Style" w:cs="Bookman Old Style"/>
        </w:rPr>
      </w:pPr>
      <w:r>
        <w:rPr>
          <w:rFonts w:ascii="Symbol" w:hAnsi="Symbol"/>
        </w:rPr>
        <w:t></w:t>
      </w:r>
      <w:r>
        <w:rPr>
          <w:rFonts w:ascii="Bookman Old Style" w:hAnsi="Bookman Old Style"/>
        </w:rPr>
        <w:t xml:space="preserve"> to advise the district in academic areas and related planning </w:t>
      </w:r>
    </w:p>
    <w:p w14:paraId="795FA0C7" w14:textId="77777777" w:rsidR="00B26C9B" w:rsidRDefault="000101CD">
      <w:pPr>
        <w:pStyle w:val="Body"/>
        <w:rPr>
          <w:rFonts w:ascii="Bookman Old Style" w:eastAsia="Bookman Old Style" w:hAnsi="Bookman Old Style" w:cs="Bookman Old Style"/>
        </w:rPr>
      </w:pPr>
      <w:r>
        <w:rPr>
          <w:rFonts w:ascii="Symbol" w:hAnsi="Symbol"/>
        </w:rPr>
        <w:t></w:t>
      </w:r>
      <w:r>
        <w:rPr>
          <w:rFonts w:ascii="Bookman Old Style" w:hAnsi="Bookman Old Style"/>
        </w:rPr>
        <w:t xml:space="preserve"> to provide a leadership role in program review and development </w:t>
      </w:r>
    </w:p>
    <w:p w14:paraId="64A7DE0A" w14:textId="77777777" w:rsidR="00B26C9B" w:rsidRDefault="000101CD">
      <w:pPr>
        <w:pStyle w:val="Body"/>
        <w:rPr>
          <w:rFonts w:ascii="Bookman Old Style" w:eastAsia="Bookman Old Style" w:hAnsi="Bookman Old Style" w:cs="Bookman Old Style"/>
        </w:rPr>
      </w:pPr>
      <w:r>
        <w:rPr>
          <w:rFonts w:ascii="Symbol" w:hAnsi="Symbol"/>
        </w:rPr>
        <w:t></w:t>
      </w:r>
      <w:r>
        <w:rPr>
          <w:rFonts w:ascii="Bookman Old Style" w:hAnsi="Bookman Old Style"/>
        </w:rPr>
        <w:t xml:space="preserve"> to review college curriculum additions, deletions, or modifications and submit them to the Board of Trustees for approval</w:t>
      </w:r>
    </w:p>
    <w:p w14:paraId="16FE0744" w14:textId="77777777" w:rsidR="00B26C9B" w:rsidRDefault="000101CD">
      <w:pPr>
        <w:pStyle w:val="Body"/>
        <w:rPr>
          <w:rFonts w:ascii="Bookman Old Style" w:eastAsia="Bookman Old Style" w:hAnsi="Bookman Old Style" w:cs="Bookman Old Style"/>
        </w:rPr>
      </w:pPr>
      <w:r>
        <w:rPr>
          <w:rFonts w:ascii="Bookman Old Style" w:hAnsi="Bookman Old Style"/>
        </w:rPr>
        <w:t>Each college shall have six voting members: the Vice President of Instruction, one other manager (the Vice President of Student Services or a Division Dean of Instruction), the College Curriculum Committee Chair, the Articulation Officer, a Faculty Senate appointee and the Curriculum Specialists.</w:t>
      </w:r>
    </w:p>
    <w:p w14:paraId="2A69892E" w14:textId="77777777" w:rsidR="00B26C9B" w:rsidRDefault="000101CD">
      <w:pPr>
        <w:pStyle w:val="Body"/>
        <w:rPr>
          <w:rFonts w:ascii="Bookman Old Style" w:eastAsia="Bookman Old Style" w:hAnsi="Bookman Old Style" w:cs="Bookman Old Style"/>
        </w:rPr>
      </w:pPr>
      <w:r>
        <w:rPr>
          <w:rFonts w:ascii="Bookman Old Style" w:hAnsi="Bookman Old Style"/>
        </w:rPr>
        <w:lastRenderedPageBreak/>
        <w:t xml:space="preserve"> The BCC-CC shall work with the Academic Senate to identify the appropriate representatives.</w:t>
      </w:r>
    </w:p>
    <w:p w14:paraId="2DC07C82" w14:textId="77777777" w:rsidR="00B26C9B" w:rsidRDefault="00B26C9B">
      <w:pPr>
        <w:pStyle w:val="Body"/>
        <w:rPr>
          <w:rFonts w:ascii="Bookman Old Style" w:eastAsia="Bookman Old Style" w:hAnsi="Bookman Old Style" w:cs="Bookman Old Style"/>
        </w:rPr>
      </w:pPr>
    </w:p>
    <w:p w14:paraId="4C75560D" w14:textId="77777777" w:rsidR="00B26C9B" w:rsidRDefault="000101CD">
      <w:pPr>
        <w:pStyle w:val="Body"/>
        <w:rPr>
          <w:rFonts w:ascii="Bookman Old Style" w:eastAsia="Bookman Old Style" w:hAnsi="Bookman Old Style" w:cs="Bookman Old Style"/>
          <w:b/>
          <w:bCs/>
          <w:sz w:val="28"/>
          <w:szCs w:val="28"/>
        </w:rPr>
      </w:pPr>
      <w:r>
        <w:rPr>
          <w:rFonts w:ascii="Bookman Old Style" w:hAnsi="Bookman Old Style"/>
          <w:b/>
          <w:bCs/>
          <w:sz w:val="28"/>
          <w:szCs w:val="28"/>
        </w:rPr>
        <w:t xml:space="preserve">Amendments  </w:t>
      </w:r>
    </w:p>
    <w:p w14:paraId="4C730DDC" w14:textId="77777777" w:rsidR="00B26C9B" w:rsidRDefault="000101CD">
      <w:pPr>
        <w:pStyle w:val="Body"/>
        <w:rPr>
          <w:rFonts w:ascii="Bookman Old Style" w:eastAsia="Bookman Old Style" w:hAnsi="Bookman Old Style" w:cs="Bookman Old Style"/>
        </w:rPr>
      </w:pPr>
      <w:r>
        <w:rPr>
          <w:rFonts w:ascii="Bookman Old Style" w:hAnsi="Bookman Old Style"/>
        </w:rPr>
        <w:t xml:space="preserve">Amendments to the By-Laws of the BCC-CC are made by a written and adopted resolution of the Academic Senate, provided that such </w:t>
      </w:r>
      <w:r w:rsidRPr="009A719B">
        <w:rPr>
          <w:rFonts w:ascii="Bookman Old Style" w:hAnsi="Bookman Old Style"/>
        </w:rPr>
        <w:t>amendments</w:t>
      </w:r>
      <w:r>
        <w:rPr>
          <w:rFonts w:ascii="Bookman Old Style" w:hAnsi="Bookman Old Style"/>
        </w:rPr>
        <w:t xml:space="preserve"> do not conflict with the policies of CIPD.    </w:t>
      </w:r>
    </w:p>
    <w:p w14:paraId="74E7824B" w14:textId="77777777" w:rsidR="00B26C9B" w:rsidRDefault="00B26C9B">
      <w:pPr>
        <w:pStyle w:val="Body"/>
        <w:rPr>
          <w:rFonts w:ascii="Bookman Old Style" w:eastAsia="Bookman Old Style" w:hAnsi="Bookman Old Style" w:cs="Bookman Old Style"/>
        </w:rPr>
      </w:pPr>
    </w:p>
    <w:p w14:paraId="707E5B1F" w14:textId="77777777" w:rsidR="00B26C9B" w:rsidRDefault="000101CD">
      <w:pPr>
        <w:pStyle w:val="Body"/>
        <w:rPr>
          <w:rFonts w:ascii="Bookman Old Style" w:eastAsia="Bookman Old Style" w:hAnsi="Bookman Old Style" w:cs="Bookman Old Style"/>
          <w:b/>
          <w:bCs/>
          <w:sz w:val="28"/>
          <w:szCs w:val="28"/>
        </w:rPr>
      </w:pPr>
      <w:r>
        <w:rPr>
          <w:rFonts w:ascii="Bookman Old Style" w:hAnsi="Bookman Old Style"/>
          <w:b/>
          <w:bCs/>
          <w:sz w:val="28"/>
          <w:szCs w:val="28"/>
        </w:rPr>
        <w:t>Resources:</w:t>
      </w:r>
    </w:p>
    <w:p w14:paraId="3A7AB969" w14:textId="74E8CF1D" w:rsidR="00B26C9B" w:rsidRDefault="000101CD">
      <w:pPr>
        <w:pStyle w:val="ListParagraph"/>
        <w:numPr>
          <w:ilvl w:val="0"/>
          <w:numId w:val="19"/>
        </w:numPr>
        <w:rPr>
          <w:rFonts w:ascii="Bookman Old Style" w:hAnsi="Bookman Old Style"/>
        </w:rPr>
      </w:pPr>
      <w:r>
        <w:rPr>
          <w:rFonts w:ascii="Bookman Old Style" w:hAnsi="Bookman Old Style"/>
        </w:rPr>
        <w:t>Program and Course Approval Process Manual For Faculty and Administrators, Peralta Community College District</w:t>
      </w:r>
      <w:r w:rsidR="004623EB">
        <w:rPr>
          <w:rFonts w:ascii="Bookman Old Style" w:hAnsi="Bookman Old Style"/>
        </w:rPr>
        <w:t>.</w:t>
      </w:r>
    </w:p>
    <w:p w14:paraId="3D5B45F6" w14:textId="0212CA01" w:rsidR="00B26C9B" w:rsidRDefault="000101CD">
      <w:pPr>
        <w:pStyle w:val="ListParagraph"/>
        <w:numPr>
          <w:ilvl w:val="0"/>
          <w:numId w:val="19"/>
        </w:numPr>
        <w:rPr>
          <w:rFonts w:ascii="Bookman Old Style" w:hAnsi="Bookman Old Style"/>
        </w:rPr>
      </w:pPr>
      <w:r>
        <w:rPr>
          <w:rFonts w:ascii="Bookman Old Style" w:hAnsi="Bookman Old Style"/>
        </w:rPr>
        <w:t>Program and Course Approval Handbook, State Chancellor’s Office</w:t>
      </w:r>
      <w:r w:rsidR="00900FAD">
        <w:rPr>
          <w:rFonts w:ascii="Bookman Old Style" w:hAnsi="Bookman Old Style"/>
        </w:rPr>
        <w:t>.</w:t>
      </w:r>
      <w:r>
        <w:rPr>
          <w:rFonts w:ascii="Bookman Old Style" w:hAnsi="Bookman Old Style"/>
        </w:rPr>
        <w:t xml:space="preserve"> </w:t>
      </w:r>
    </w:p>
    <w:p w14:paraId="68415B68" w14:textId="77777777" w:rsidR="00B26C9B" w:rsidRDefault="000101CD">
      <w:pPr>
        <w:pStyle w:val="ListParagraph"/>
        <w:numPr>
          <w:ilvl w:val="0"/>
          <w:numId w:val="19"/>
        </w:numPr>
        <w:rPr>
          <w:rFonts w:ascii="Bookman Old Style" w:hAnsi="Bookman Old Style"/>
        </w:rPr>
      </w:pPr>
      <w:r>
        <w:rPr>
          <w:rFonts w:ascii="Bookman Old Style" w:hAnsi="Bookman Old Style"/>
        </w:rPr>
        <w:t>Board Policy 2510 Participation In Local Decision Making</w:t>
      </w:r>
    </w:p>
    <w:p w14:paraId="2E07E4B6" w14:textId="77777777" w:rsidR="00B26C9B" w:rsidRDefault="000101CD">
      <w:pPr>
        <w:pStyle w:val="ListParagraph"/>
        <w:numPr>
          <w:ilvl w:val="0"/>
          <w:numId w:val="19"/>
        </w:numPr>
        <w:rPr>
          <w:rFonts w:ascii="Bookman Old Style" w:hAnsi="Bookman Old Style"/>
        </w:rPr>
      </w:pPr>
      <w:r>
        <w:rPr>
          <w:rFonts w:ascii="Bookman Old Style" w:hAnsi="Bookman Old Style"/>
        </w:rPr>
        <w:t xml:space="preserve">Administrative Procedure 2511 Role Of Academic Senates In District And College Governance </w:t>
      </w:r>
    </w:p>
    <w:p w14:paraId="7D75373F" w14:textId="77777777" w:rsidR="00B26C9B" w:rsidRDefault="000101CD">
      <w:pPr>
        <w:pStyle w:val="ListParagraph"/>
        <w:numPr>
          <w:ilvl w:val="0"/>
          <w:numId w:val="19"/>
        </w:numPr>
        <w:rPr>
          <w:rFonts w:ascii="Bookman Old Style" w:hAnsi="Bookman Old Style"/>
        </w:rPr>
      </w:pPr>
      <w:r>
        <w:rPr>
          <w:rFonts w:ascii="Bookman Old Style" w:hAnsi="Bookman Old Style"/>
        </w:rPr>
        <w:t>Board Policy 4020 Program, Curriculum, And Course Development</w:t>
      </w:r>
    </w:p>
    <w:p w14:paraId="59D1896A" w14:textId="77777777" w:rsidR="00B26C9B" w:rsidRDefault="000101CD">
      <w:pPr>
        <w:pStyle w:val="ListParagraph"/>
        <w:numPr>
          <w:ilvl w:val="0"/>
          <w:numId w:val="19"/>
        </w:numPr>
        <w:rPr>
          <w:rFonts w:ascii="Bookman Old Style" w:hAnsi="Bookman Old Style"/>
        </w:rPr>
      </w:pPr>
      <w:r>
        <w:rPr>
          <w:rFonts w:ascii="Bookman Old Style" w:hAnsi="Bookman Old Style"/>
        </w:rPr>
        <w:t>Administrative Procedure 4020 Program, Curriculum, and Course Development</w:t>
      </w:r>
    </w:p>
    <w:p w14:paraId="268F2B58" w14:textId="225E94F5" w:rsidR="00B26C9B" w:rsidRDefault="000101CD">
      <w:pPr>
        <w:pStyle w:val="ListParagraph"/>
        <w:numPr>
          <w:ilvl w:val="0"/>
          <w:numId w:val="19"/>
        </w:numPr>
        <w:rPr>
          <w:rFonts w:ascii="Bookman Old Style" w:hAnsi="Bookman Old Style"/>
        </w:rPr>
      </w:pPr>
      <w:r>
        <w:rPr>
          <w:rFonts w:ascii="Bookman Old Style" w:hAnsi="Bookman Old Style"/>
          <w:i/>
          <w:iCs/>
        </w:rPr>
        <w:t>The Curriculum Committee:  Role, Structure, Duties, and Standards of Good Practice</w:t>
      </w:r>
      <w:r w:rsidR="009A719B">
        <w:rPr>
          <w:rFonts w:ascii="Bookman Old Style" w:hAnsi="Bookman Old Style"/>
          <w:i/>
          <w:iCs/>
        </w:rPr>
        <w:t xml:space="preserve">. </w:t>
      </w:r>
    </w:p>
    <w:p w14:paraId="5AD1F067" w14:textId="77777777" w:rsidR="00B26C9B" w:rsidRDefault="000101CD">
      <w:pPr>
        <w:pStyle w:val="ListParagraph"/>
        <w:numPr>
          <w:ilvl w:val="0"/>
          <w:numId w:val="19"/>
        </w:numPr>
        <w:rPr>
          <w:rFonts w:ascii="Bookman Old Style" w:hAnsi="Bookman Old Style"/>
        </w:rPr>
      </w:pPr>
      <w:r>
        <w:rPr>
          <w:rFonts w:ascii="Bookman Old Style" w:hAnsi="Bookman Old Style"/>
        </w:rPr>
        <w:t>Title 5 and Education Code</w:t>
      </w:r>
    </w:p>
    <w:p w14:paraId="6A4A2779" w14:textId="77777777" w:rsidR="00B26C9B" w:rsidRDefault="00B26C9B">
      <w:pPr>
        <w:pStyle w:val="Body"/>
        <w:rPr>
          <w:rFonts w:ascii="Bookman Old Style" w:eastAsia="Bookman Old Style" w:hAnsi="Bookman Old Style" w:cs="Bookman Old Style"/>
          <w:b/>
          <w:bCs/>
          <w:sz w:val="28"/>
          <w:szCs w:val="28"/>
        </w:rPr>
      </w:pPr>
    </w:p>
    <w:p w14:paraId="39D9394E" w14:textId="77777777" w:rsidR="00B26C9B" w:rsidRDefault="00B26C9B">
      <w:pPr>
        <w:pStyle w:val="Body"/>
        <w:rPr>
          <w:rFonts w:ascii="Bookman Old Style" w:eastAsia="Bookman Old Style" w:hAnsi="Bookman Old Style" w:cs="Bookman Old Style"/>
          <w:b/>
          <w:bCs/>
          <w:sz w:val="28"/>
          <w:szCs w:val="28"/>
        </w:rPr>
      </w:pPr>
    </w:p>
    <w:p w14:paraId="5D7831D6" w14:textId="77777777" w:rsidR="00B26C9B" w:rsidRDefault="00B26C9B">
      <w:pPr>
        <w:pStyle w:val="Body"/>
        <w:rPr>
          <w:rFonts w:ascii="Bookman Old Style" w:eastAsia="Bookman Old Style" w:hAnsi="Bookman Old Style" w:cs="Bookman Old Style"/>
          <w:b/>
          <w:bCs/>
          <w:sz w:val="28"/>
          <w:szCs w:val="28"/>
        </w:rPr>
      </w:pPr>
    </w:p>
    <w:p w14:paraId="671CCA0A" w14:textId="77777777" w:rsidR="00B26C9B" w:rsidRDefault="00B26C9B">
      <w:pPr>
        <w:pStyle w:val="Body"/>
        <w:rPr>
          <w:rFonts w:ascii="Bookman Old Style" w:eastAsia="Bookman Old Style" w:hAnsi="Bookman Old Style" w:cs="Bookman Old Style"/>
          <w:b/>
          <w:bCs/>
          <w:sz w:val="28"/>
          <w:szCs w:val="28"/>
        </w:rPr>
      </w:pPr>
    </w:p>
    <w:p w14:paraId="567FBFAB" w14:textId="77777777" w:rsidR="00B26C9B" w:rsidRDefault="00B26C9B">
      <w:pPr>
        <w:pStyle w:val="Body"/>
        <w:rPr>
          <w:rFonts w:ascii="Bookman Old Style" w:eastAsia="Bookman Old Style" w:hAnsi="Bookman Old Style" w:cs="Bookman Old Style"/>
          <w:b/>
          <w:bCs/>
          <w:sz w:val="28"/>
          <w:szCs w:val="28"/>
        </w:rPr>
      </w:pPr>
    </w:p>
    <w:p w14:paraId="7DE8DB62" w14:textId="77777777" w:rsidR="00B26C9B" w:rsidRDefault="00B26C9B">
      <w:pPr>
        <w:pStyle w:val="Body"/>
        <w:rPr>
          <w:rFonts w:ascii="Bookman Old Style" w:eastAsia="Bookman Old Style" w:hAnsi="Bookman Old Style" w:cs="Bookman Old Style"/>
          <w:b/>
          <w:bCs/>
          <w:sz w:val="28"/>
          <w:szCs w:val="28"/>
        </w:rPr>
      </w:pPr>
    </w:p>
    <w:p w14:paraId="69353DC1" w14:textId="77777777" w:rsidR="00B26C9B" w:rsidRDefault="00B26C9B">
      <w:pPr>
        <w:pStyle w:val="Body"/>
        <w:rPr>
          <w:rFonts w:ascii="Bookman Old Style" w:eastAsia="Bookman Old Style" w:hAnsi="Bookman Old Style" w:cs="Bookman Old Style"/>
          <w:b/>
          <w:bCs/>
          <w:sz w:val="28"/>
          <w:szCs w:val="28"/>
        </w:rPr>
      </w:pPr>
    </w:p>
    <w:p w14:paraId="3A8EF865" w14:textId="77777777" w:rsidR="00B26C9B" w:rsidRDefault="00B26C9B">
      <w:pPr>
        <w:pStyle w:val="Body"/>
        <w:rPr>
          <w:rFonts w:ascii="Bookman Old Style" w:eastAsia="Bookman Old Style" w:hAnsi="Bookman Old Style" w:cs="Bookman Old Style"/>
          <w:b/>
          <w:bCs/>
          <w:sz w:val="28"/>
          <w:szCs w:val="28"/>
        </w:rPr>
      </w:pPr>
    </w:p>
    <w:p w14:paraId="19DC0805" w14:textId="77777777" w:rsidR="00B26C9B" w:rsidRDefault="000101CD">
      <w:pPr>
        <w:pStyle w:val="Body"/>
        <w:rPr>
          <w:rFonts w:ascii="Bookman Old Style" w:eastAsia="Bookman Old Style" w:hAnsi="Bookman Old Style" w:cs="Bookman Old Style"/>
          <w:b/>
          <w:bCs/>
          <w:sz w:val="28"/>
          <w:szCs w:val="28"/>
        </w:rPr>
      </w:pPr>
      <w:r>
        <w:rPr>
          <w:rFonts w:ascii="Bookman Old Style" w:hAnsi="Bookman Old Style"/>
          <w:b/>
          <w:bCs/>
          <w:sz w:val="28"/>
          <w:szCs w:val="28"/>
        </w:rPr>
        <w:t>History of this Document</w:t>
      </w:r>
    </w:p>
    <w:p w14:paraId="292C6CAD" w14:textId="77777777" w:rsidR="00B26C9B" w:rsidRDefault="000101CD">
      <w:pPr>
        <w:pStyle w:val="NoSpacing"/>
        <w:rPr>
          <w:rFonts w:ascii="Bookman Old Style" w:eastAsia="Bookman Old Style" w:hAnsi="Bookman Old Style" w:cs="Bookman Old Style"/>
          <w:b/>
          <w:bCs/>
        </w:rPr>
      </w:pPr>
      <w:r>
        <w:rPr>
          <w:rFonts w:ascii="Bookman Old Style" w:hAnsi="Bookman Old Style"/>
          <w:b/>
          <w:bCs/>
        </w:rPr>
        <w:lastRenderedPageBreak/>
        <w:t xml:space="preserve">Draft 1: </w:t>
      </w:r>
    </w:p>
    <w:p w14:paraId="2851FFEB" w14:textId="77777777" w:rsidR="00B26C9B" w:rsidRDefault="000101CD">
      <w:pPr>
        <w:pStyle w:val="NoSpacing"/>
        <w:rPr>
          <w:rFonts w:ascii="Bookman Old Style" w:eastAsia="Bookman Old Style" w:hAnsi="Bookman Old Style" w:cs="Bookman Old Style"/>
        </w:rPr>
      </w:pPr>
      <w:r>
        <w:rPr>
          <w:rFonts w:ascii="Bookman Old Style" w:hAnsi="Bookman Old Style"/>
        </w:rPr>
        <w:t>Developed by J. Matthews at the request of the Academic Senate June 2016.</w:t>
      </w:r>
    </w:p>
    <w:p w14:paraId="6CD39064" w14:textId="77777777" w:rsidR="00B26C9B" w:rsidRDefault="000101CD">
      <w:pPr>
        <w:pStyle w:val="NoSpacing"/>
        <w:rPr>
          <w:rFonts w:ascii="Bookman Old Style" w:eastAsia="Bookman Old Style" w:hAnsi="Bookman Old Style" w:cs="Bookman Old Style"/>
        </w:rPr>
      </w:pPr>
      <w:r>
        <w:rPr>
          <w:rFonts w:ascii="Bookman Old Style" w:hAnsi="Bookman Old Style"/>
        </w:rPr>
        <w:t xml:space="preserve">Submitted for first review and revisions to:  </w:t>
      </w:r>
    </w:p>
    <w:p w14:paraId="0B574B1C" w14:textId="77777777" w:rsidR="00B26C9B" w:rsidRDefault="000101CD">
      <w:pPr>
        <w:pStyle w:val="NoSpacing"/>
        <w:rPr>
          <w:rFonts w:ascii="Bookman Old Style" w:eastAsia="Bookman Old Style" w:hAnsi="Bookman Old Style" w:cs="Bookman Old Style"/>
        </w:rPr>
      </w:pPr>
      <w:r>
        <w:rPr>
          <w:rFonts w:ascii="Bookman Old Style" w:hAnsi="Bookman Old Style"/>
        </w:rPr>
        <w:t>Jennifer Lowood, Curriculum Chair</w:t>
      </w:r>
    </w:p>
    <w:p w14:paraId="2EE93189" w14:textId="77777777" w:rsidR="00B26C9B" w:rsidRDefault="000101CD">
      <w:pPr>
        <w:pStyle w:val="NoSpacing"/>
        <w:rPr>
          <w:rFonts w:ascii="Bookman Old Style" w:eastAsia="Bookman Old Style" w:hAnsi="Bookman Old Style" w:cs="Bookman Old Style"/>
        </w:rPr>
      </w:pPr>
      <w:r>
        <w:rPr>
          <w:rFonts w:ascii="Bookman Old Style" w:hAnsi="Bookman Old Style"/>
        </w:rPr>
        <w:t>Cleavon Smith, Academic Senate Chair</w:t>
      </w:r>
    </w:p>
    <w:p w14:paraId="431E2FBC" w14:textId="77777777" w:rsidR="00B26C9B" w:rsidRDefault="000101CD">
      <w:pPr>
        <w:pStyle w:val="NoSpacing"/>
        <w:rPr>
          <w:rFonts w:ascii="Bookman Old Style" w:eastAsia="Bookman Old Style" w:hAnsi="Bookman Old Style" w:cs="Bookman Old Style"/>
        </w:rPr>
      </w:pPr>
      <w:r>
        <w:rPr>
          <w:rFonts w:ascii="Bookman Old Style" w:hAnsi="Bookman Old Style"/>
        </w:rPr>
        <w:t>Alejandria Tomas, Curriculum and Student Learning Outcomes Assessment Specialist</w:t>
      </w:r>
    </w:p>
    <w:p w14:paraId="781A0667" w14:textId="77777777" w:rsidR="00B26C9B" w:rsidRDefault="000101CD">
      <w:pPr>
        <w:pStyle w:val="NoSpacing"/>
        <w:rPr>
          <w:rFonts w:ascii="Bookman Old Style" w:eastAsia="Bookman Old Style" w:hAnsi="Bookman Old Style" w:cs="Bookman Old Style"/>
        </w:rPr>
      </w:pPr>
      <w:r>
        <w:rPr>
          <w:rFonts w:ascii="Bookman Old Style" w:hAnsi="Bookman Old Style"/>
        </w:rPr>
        <w:t>Thomas Kies, Chair of Chairs</w:t>
      </w:r>
    </w:p>
    <w:p w14:paraId="197485B9" w14:textId="77777777" w:rsidR="00B26C9B" w:rsidRDefault="000101CD">
      <w:pPr>
        <w:pStyle w:val="NoSpacing"/>
        <w:rPr>
          <w:rFonts w:ascii="Bookman Old Style" w:eastAsia="Bookman Old Style" w:hAnsi="Bookman Old Style" w:cs="Bookman Old Style"/>
        </w:rPr>
      </w:pPr>
      <w:r>
        <w:rPr>
          <w:rFonts w:ascii="Bookman Old Style" w:hAnsi="Bookman Old Style"/>
        </w:rPr>
        <w:t>Kelly Pernell, Academic Senate Member</w:t>
      </w:r>
    </w:p>
    <w:p w14:paraId="263AB7B1" w14:textId="77777777" w:rsidR="00B26C9B" w:rsidRDefault="00B26C9B">
      <w:pPr>
        <w:pStyle w:val="NoSpacing"/>
        <w:rPr>
          <w:rFonts w:ascii="Bookman Old Style" w:eastAsia="Bookman Old Style" w:hAnsi="Bookman Old Style" w:cs="Bookman Old Style"/>
        </w:rPr>
      </w:pPr>
    </w:p>
    <w:p w14:paraId="35A5BE98" w14:textId="77777777" w:rsidR="00B26C9B" w:rsidRDefault="000101CD">
      <w:pPr>
        <w:pStyle w:val="NoSpacing"/>
        <w:rPr>
          <w:rFonts w:ascii="Bookman Old Style" w:eastAsia="Bookman Old Style" w:hAnsi="Bookman Old Style" w:cs="Bookman Old Style"/>
          <w:b/>
          <w:bCs/>
        </w:rPr>
      </w:pPr>
      <w:r>
        <w:rPr>
          <w:rFonts w:ascii="Bookman Old Style" w:hAnsi="Bookman Old Style"/>
          <w:b/>
          <w:bCs/>
        </w:rPr>
        <w:t>Draft 2:</w:t>
      </w:r>
    </w:p>
    <w:p w14:paraId="328D9706" w14:textId="77777777" w:rsidR="00B26C9B" w:rsidRDefault="000101CD">
      <w:pPr>
        <w:pStyle w:val="NoSpacing"/>
        <w:rPr>
          <w:rFonts w:ascii="Bookman Old Style" w:eastAsia="Bookman Old Style" w:hAnsi="Bookman Old Style" w:cs="Bookman Old Style"/>
        </w:rPr>
      </w:pPr>
      <w:r>
        <w:rPr>
          <w:rFonts w:ascii="Bookman Old Style" w:hAnsi="Bookman Old Style"/>
        </w:rPr>
        <w:t>Revised by J. Matthews based on input from the people listed above.  August 2016.</w:t>
      </w:r>
    </w:p>
    <w:p w14:paraId="7CE797CB" w14:textId="77777777" w:rsidR="00B26C9B" w:rsidRDefault="00B26C9B">
      <w:pPr>
        <w:pStyle w:val="NoSpacing"/>
        <w:rPr>
          <w:rFonts w:ascii="Bookman Old Style" w:eastAsia="Bookman Old Style" w:hAnsi="Bookman Old Style" w:cs="Bookman Old Style"/>
        </w:rPr>
      </w:pPr>
    </w:p>
    <w:p w14:paraId="5BB7460C" w14:textId="77777777" w:rsidR="00B26C9B" w:rsidRDefault="000101CD">
      <w:pPr>
        <w:pStyle w:val="NoSpacing"/>
        <w:rPr>
          <w:rFonts w:ascii="Bookman Old Style" w:eastAsia="Bookman Old Style" w:hAnsi="Bookman Old Style" w:cs="Bookman Old Style"/>
          <w:b/>
          <w:bCs/>
        </w:rPr>
      </w:pPr>
      <w:r>
        <w:rPr>
          <w:rFonts w:ascii="Bookman Old Style" w:hAnsi="Bookman Old Style"/>
          <w:b/>
          <w:bCs/>
        </w:rPr>
        <w:t>Draft 3:</w:t>
      </w:r>
    </w:p>
    <w:p w14:paraId="21072B94" w14:textId="77777777" w:rsidR="00B26C9B" w:rsidRDefault="000101CD">
      <w:pPr>
        <w:pStyle w:val="NoSpacing"/>
        <w:rPr>
          <w:rFonts w:ascii="Bookman Old Style" w:eastAsia="Bookman Old Style" w:hAnsi="Bookman Old Style" w:cs="Bookman Old Style"/>
        </w:rPr>
      </w:pPr>
      <w:r>
        <w:rPr>
          <w:rFonts w:ascii="Bookman Old Style" w:hAnsi="Bookman Old Style"/>
        </w:rPr>
        <w:t>Revised by J. Matthews based on input from the people listed above.  August 2016</w:t>
      </w:r>
    </w:p>
    <w:p w14:paraId="2B1F91DA" w14:textId="77777777" w:rsidR="00B26C9B" w:rsidRDefault="00B26C9B">
      <w:pPr>
        <w:pStyle w:val="NoSpacing"/>
        <w:rPr>
          <w:rFonts w:ascii="Bookman Old Style" w:eastAsia="Bookman Old Style" w:hAnsi="Bookman Old Style" w:cs="Bookman Old Style"/>
        </w:rPr>
      </w:pPr>
    </w:p>
    <w:p w14:paraId="752B1DCD" w14:textId="77777777" w:rsidR="00B26C9B" w:rsidRDefault="000101CD">
      <w:pPr>
        <w:pStyle w:val="NoSpacing"/>
        <w:rPr>
          <w:rFonts w:ascii="Bookman Old Style" w:eastAsia="Bookman Old Style" w:hAnsi="Bookman Old Style" w:cs="Bookman Old Style"/>
          <w:b/>
          <w:bCs/>
        </w:rPr>
      </w:pPr>
      <w:r>
        <w:rPr>
          <w:rFonts w:ascii="Bookman Old Style" w:hAnsi="Bookman Old Style"/>
          <w:b/>
          <w:bCs/>
        </w:rPr>
        <w:t>Draft 4:</w:t>
      </w:r>
    </w:p>
    <w:p w14:paraId="122337DD" w14:textId="77777777" w:rsidR="00B26C9B" w:rsidRDefault="000101CD">
      <w:pPr>
        <w:pStyle w:val="NoSpacing"/>
        <w:rPr>
          <w:rFonts w:ascii="Bookman Old Style" w:eastAsia="Bookman Old Style" w:hAnsi="Bookman Old Style" w:cs="Bookman Old Style"/>
        </w:rPr>
      </w:pPr>
      <w:r>
        <w:rPr>
          <w:rFonts w:ascii="Bookman Old Style" w:hAnsi="Bookman Old Style"/>
        </w:rPr>
        <w:t>Revised by J. Lowood, J. Bielanski, and A. Tomas based on input from the Curriculum Committee above. September 2016</w:t>
      </w:r>
    </w:p>
    <w:p w14:paraId="6C22CC75" w14:textId="77777777" w:rsidR="00B26C9B" w:rsidRDefault="000101CD">
      <w:pPr>
        <w:pStyle w:val="NoSpacing"/>
        <w:rPr>
          <w:rFonts w:ascii="Bookman Old Style" w:eastAsia="Bookman Old Style" w:hAnsi="Bookman Old Style" w:cs="Bookman Old Style"/>
        </w:rPr>
      </w:pPr>
      <w:r>
        <w:rPr>
          <w:rFonts w:ascii="Bookman Old Style" w:hAnsi="Bookman Old Style"/>
        </w:rPr>
        <w:t>Approved by the BCC Curriculum Committee October 6, 2016.</w:t>
      </w:r>
    </w:p>
    <w:p w14:paraId="0E0AA708" w14:textId="77777777" w:rsidR="00B26C9B" w:rsidRDefault="000101CD">
      <w:pPr>
        <w:pStyle w:val="NoSpacing"/>
        <w:rPr>
          <w:rFonts w:ascii="Bookman Old Style" w:eastAsia="Bookman Old Style" w:hAnsi="Bookman Old Style" w:cs="Bookman Old Style"/>
        </w:rPr>
      </w:pPr>
      <w:r>
        <w:rPr>
          <w:rFonts w:ascii="Bookman Old Style" w:hAnsi="Bookman Old Style"/>
        </w:rPr>
        <w:t>Approved by the BCC Academic Senate October 19, 2016.</w:t>
      </w:r>
    </w:p>
    <w:p w14:paraId="49B6A191" w14:textId="77777777" w:rsidR="00B26C9B" w:rsidRDefault="00B26C9B">
      <w:pPr>
        <w:pStyle w:val="NoSpacing"/>
        <w:rPr>
          <w:rFonts w:ascii="Bookman Old Style" w:eastAsia="Bookman Old Style" w:hAnsi="Bookman Old Style" w:cs="Bookman Old Style"/>
        </w:rPr>
      </w:pPr>
    </w:p>
    <w:p w14:paraId="7E611256" w14:textId="77777777" w:rsidR="00B26C9B" w:rsidRDefault="000101CD">
      <w:pPr>
        <w:pStyle w:val="NoSpacing"/>
        <w:rPr>
          <w:rFonts w:ascii="Bookman Old Style" w:eastAsia="Bookman Old Style" w:hAnsi="Bookman Old Style" w:cs="Bookman Old Style"/>
          <w:b/>
          <w:bCs/>
        </w:rPr>
      </w:pPr>
      <w:r>
        <w:rPr>
          <w:rFonts w:ascii="Bookman Old Style" w:hAnsi="Bookman Old Style"/>
          <w:b/>
          <w:bCs/>
        </w:rPr>
        <w:t>Draft 5:</w:t>
      </w:r>
    </w:p>
    <w:p w14:paraId="6D096533" w14:textId="77777777" w:rsidR="00B26C9B" w:rsidRDefault="000101CD">
      <w:pPr>
        <w:pStyle w:val="NoSpacing"/>
        <w:rPr>
          <w:rFonts w:ascii="Bookman Old Style" w:eastAsia="Bookman Old Style" w:hAnsi="Bookman Old Style" w:cs="Bookman Old Style"/>
        </w:rPr>
      </w:pPr>
      <w:r>
        <w:rPr>
          <w:rFonts w:ascii="Bookman Old Style" w:hAnsi="Bookman Old Style"/>
        </w:rPr>
        <w:t xml:space="preserve">Revised by A.Krupnick </w:t>
      </w:r>
      <w:bookmarkStart w:id="0" w:name="_Hlk177464640"/>
      <w:r>
        <w:rPr>
          <w:rFonts w:ascii="Bookman Old Style" w:hAnsi="Bookman Old Style"/>
        </w:rPr>
        <w:t>with input from the Curriculum Committee.</w:t>
      </w:r>
    </w:p>
    <w:bookmarkEnd w:id="0"/>
    <w:p w14:paraId="1C7C4E64" w14:textId="77777777" w:rsidR="00B26C9B" w:rsidRDefault="000101CD">
      <w:pPr>
        <w:pStyle w:val="NoSpacing"/>
        <w:rPr>
          <w:rFonts w:ascii="Bookman Old Style" w:eastAsia="Bookman Old Style" w:hAnsi="Bookman Old Style" w:cs="Bookman Old Style"/>
        </w:rPr>
      </w:pPr>
      <w:r>
        <w:rPr>
          <w:rFonts w:ascii="Bookman Old Style" w:hAnsi="Bookman Old Style"/>
        </w:rPr>
        <w:t>Approved by the BCC Curriculum Committee September 20th 2018.</w:t>
      </w:r>
    </w:p>
    <w:p w14:paraId="67D8055A" w14:textId="77777777" w:rsidR="00B26C9B" w:rsidRDefault="000101CD">
      <w:pPr>
        <w:pStyle w:val="NoSpacing"/>
        <w:rPr>
          <w:rFonts w:ascii="Bookman Old Style" w:hAnsi="Bookman Old Style"/>
        </w:rPr>
      </w:pPr>
      <w:r>
        <w:rPr>
          <w:rFonts w:ascii="Bookman Old Style" w:hAnsi="Bookman Old Style"/>
        </w:rPr>
        <w:t>Approved by the BCC Academic Senate November 7th, 2018.</w:t>
      </w:r>
    </w:p>
    <w:p w14:paraId="65524248" w14:textId="6AD908E2" w:rsidR="00EB4518" w:rsidRDefault="00EB4518">
      <w:pPr>
        <w:pStyle w:val="NoSpacing"/>
        <w:rPr>
          <w:rFonts w:ascii="Bookman Old Style" w:hAnsi="Bookman Old Style"/>
        </w:rPr>
      </w:pPr>
      <w:r>
        <w:rPr>
          <w:rFonts w:ascii="Bookman Old Style" w:hAnsi="Bookman Old Style"/>
        </w:rPr>
        <w:t>Approved by the Round Table November 26, 2018.</w:t>
      </w:r>
    </w:p>
    <w:p w14:paraId="2336B153" w14:textId="043D944C" w:rsidR="009A719B" w:rsidRDefault="009A719B">
      <w:pPr>
        <w:pStyle w:val="NoSpacing"/>
      </w:pPr>
    </w:p>
    <w:p w14:paraId="496EE49A" w14:textId="14CFB21C" w:rsidR="009A719B" w:rsidRPr="009A719B" w:rsidRDefault="009A719B">
      <w:pPr>
        <w:pStyle w:val="NoSpacing"/>
        <w:rPr>
          <w:rFonts w:ascii="Bookman Old Style" w:hAnsi="Bookman Old Style"/>
        </w:rPr>
      </w:pPr>
      <w:r w:rsidRPr="009A719B">
        <w:rPr>
          <w:rFonts w:ascii="Bookman Old Style" w:hAnsi="Bookman Old Style"/>
        </w:rPr>
        <w:t>Draft 6;</w:t>
      </w:r>
    </w:p>
    <w:p w14:paraId="7EF09F87" w14:textId="3F6BDFAB" w:rsidR="009A719B" w:rsidRPr="000149D7" w:rsidRDefault="009A719B">
      <w:pPr>
        <w:pStyle w:val="NoSpacing"/>
        <w:rPr>
          <w:rFonts w:ascii="Bookman Old Style" w:eastAsia="Bookman Old Style" w:hAnsi="Bookman Old Style" w:cs="Bookman Old Style"/>
        </w:rPr>
      </w:pPr>
      <w:r w:rsidRPr="009A719B">
        <w:rPr>
          <w:rFonts w:ascii="Bookman Old Style" w:hAnsi="Bookman Old Style"/>
        </w:rPr>
        <w:t xml:space="preserve">Revised by </w:t>
      </w:r>
      <w:r>
        <w:rPr>
          <w:rFonts w:ascii="Bookman Old Style" w:hAnsi="Bookman Old Style"/>
        </w:rPr>
        <w:t>C</w:t>
      </w:r>
      <w:r w:rsidRPr="009A719B">
        <w:rPr>
          <w:rFonts w:ascii="Bookman Old Style" w:hAnsi="Bookman Old Style"/>
        </w:rPr>
        <w:t>.</w:t>
      </w:r>
      <w:r>
        <w:rPr>
          <w:rFonts w:ascii="Bookman Old Style" w:hAnsi="Bookman Old Style"/>
        </w:rPr>
        <w:t>N</w:t>
      </w:r>
      <w:r w:rsidRPr="009A719B">
        <w:rPr>
          <w:rFonts w:ascii="Bookman Old Style" w:hAnsi="Bookman Old Style"/>
        </w:rPr>
        <w:t>ichols</w:t>
      </w:r>
      <w:r w:rsidR="000149D7" w:rsidRPr="000149D7">
        <w:rPr>
          <w:rFonts w:ascii="Bookman Old Style" w:hAnsi="Bookman Old Style"/>
        </w:rPr>
        <w:t xml:space="preserve"> </w:t>
      </w:r>
      <w:r w:rsidR="000149D7">
        <w:rPr>
          <w:rFonts w:ascii="Bookman Old Style" w:hAnsi="Bookman Old Style"/>
        </w:rPr>
        <w:t>with input from the Curriculum Committee.</w:t>
      </w:r>
    </w:p>
    <w:p w14:paraId="1A34128B" w14:textId="4DA481D8" w:rsidR="009A719B" w:rsidRPr="009A719B" w:rsidRDefault="009A719B">
      <w:pPr>
        <w:pStyle w:val="NoSpacing"/>
        <w:rPr>
          <w:rFonts w:ascii="Bookman Old Style" w:hAnsi="Bookman Old Style"/>
        </w:rPr>
      </w:pPr>
      <w:r w:rsidRPr="009A719B">
        <w:rPr>
          <w:rFonts w:ascii="Bookman Old Style" w:hAnsi="Bookman Old Style"/>
        </w:rPr>
        <w:t xml:space="preserve">Approved by the BCC Curriculum Committee </w:t>
      </w:r>
      <w:r w:rsidRPr="009A719B">
        <w:rPr>
          <w:rFonts w:ascii="Bookman Old Style" w:hAnsi="Bookman Old Style"/>
          <w:highlight w:val="yellow"/>
        </w:rPr>
        <w:t>(insert date</w:t>
      </w:r>
      <w:r w:rsidRPr="009A719B">
        <w:rPr>
          <w:rFonts w:ascii="Bookman Old Style" w:hAnsi="Bookman Old Style"/>
        </w:rPr>
        <w:t>)</w:t>
      </w:r>
    </w:p>
    <w:p w14:paraId="3B16154F" w14:textId="51BE2E27" w:rsidR="009A719B" w:rsidRPr="009A719B" w:rsidRDefault="009A719B">
      <w:pPr>
        <w:pStyle w:val="NoSpacing"/>
        <w:rPr>
          <w:rFonts w:ascii="Bookman Old Style" w:hAnsi="Bookman Old Style"/>
          <w:highlight w:val="yellow"/>
        </w:rPr>
      </w:pPr>
      <w:r w:rsidRPr="009A719B">
        <w:rPr>
          <w:rFonts w:ascii="Bookman Old Style" w:hAnsi="Bookman Old Style"/>
        </w:rPr>
        <w:t xml:space="preserve">Approved by the BCC Academic Senate </w:t>
      </w:r>
      <w:r w:rsidRPr="009A719B">
        <w:rPr>
          <w:rFonts w:ascii="Bookman Old Style" w:hAnsi="Bookman Old Style"/>
          <w:highlight w:val="yellow"/>
        </w:rPr>
        <w:t>(insert date)</w:t>
      </w:r>
    </w:p>
    <w:p w14:paraId="022128E2" w14:textId="5797862F" w:rsidR="009A719B" w:rsidRPr="009A719B" w:rsidRDefault="009A719B">
      <w:pPr>
        <w:pStyle w:val="NoSpacing"/>
        <w:rPr>
          <w:rFonts w:ascii="Bookman Old Style" w:hAnsi="Bookman Old Style"/>
        </w:rPr>
      </w:pPr>
      <w:r w:rsidRPr="009A719B">
        <w:rPr>
          <w:rFonts w:ascii="Bookman Old Style" w:hAnsi="Bookman Old Style"/>
        </w:rPr>
        <w:t xml:space="preserve">Approved by the Round Table </w:t>
      </w:r>
      <w:r w:rsidRPr="009A719B">
        <w:rPr>
          <w:rFonts w:ascii="Bookman Old Style" w:hAnsi="Bookman Old Style"/>
          <w:highlight w:val="yellow"/>
        </w:rPr>
        <w:t>(insert date)</w:t>
      </w:r>
    </w:p>
    <w:sectPr w:rsidR="009A719B" w:rsidRPr="009A719B">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58910" w14:textId="77777777" w:rsidR="003919B3" w:rsidRDefault="003919B3">
      <w:r>
        <w:separator/>
      </w:r>
    </w:p>
  </w:endnote>
  <w:endnote w:type="continuationSeparator" w:id="0">
    <w:p w14:paraId="7DF2AC9C" w14:textId="77777777" w:rsidR="003919B3" w:rsidRDefault="0039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F34B8" w14:textId="77777777" w:rsidR="00B26C9B" w:rsidRDefault="000101CD">
    <w:pPr>
      <w:pStyle w:val="Footer"/>
      <w:tabs>
        <w:tab w:val="clear" w:pos="9360"/>
        <w:tab w:val="right" w:pos="9340"/>
      </w:tabs>
      <w:jc w:val="center"/>
    </w:pPr>
    <w:r>
      <w:fldChar w:fldCharType="begin"/>
    </w:r>
    <w:r>
      <w:instrText xml:space="preserve"> PAGE </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0518F" w14:textId="77777777" w:rsidR="003919B3" w:rsidRDefault="003919B3">
      <w:r>
        <w:separator/>
      </w:r>
    </w:p>
  </w:footnote>
  <w:footnote w:type="continuationSeparator" w:id="0">
    <w:p w14:paraId="7A3094DC" w14:textId="77777777" w:rsidR="003919B3" w:rsidRDefault="00391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F443C"/>
    <w:multiLevelType w:val="hybridMultilevel"/>
    <w:tmpl w:val="03CCF42E"/>
    <w:lvl w:ilvl="0" w:tplc="46E2A70E">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60E0D05A">
      <w:start w:val="1"/>
      <w:numFmt w:val="bullet"/>
      <w:suff w:val="nothing"/>
      <w:lvlText w:val="•"/>
      <w:lvlJc w:val="left"/>
      <w:pPr>
        <w:tabs>
          <w:tab w:val="left" w:pos="700"/>
          <w:tab w:val="left" w:pos="1400"/>
          <w:tab w:val="left" w:pos="2100"/>
        </w:tabs>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2" w:tplc="BC742E8C">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297E1D76">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7BAC05F6">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22882398">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DED87EDA">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05FCFD2C">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49D83A28">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7BE104D"/>
    <w:multiLevelType w:val="hybridMultilevel"/>
    <w:tmpl w:val="0634750C"/>
    <w:lvl w:ilvl="0" w:tplc="F0C2D11C">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D4BE0AB0">
      <w:start w:val="1"/>
      <w:numFmt w:val="bullet"/>
      <w:suff w:val="nothing"/>
      <w:lvlText w:val="•"/>
      <w:lvlJc w:val="left"/>
      <w:pPr>
        <w:tabs>
          <w:tab w:val="left" w:pos="770"/>
          <w:tab w:val="left" w:pos="1540"/>
        </w:tabs>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2" w:tplc="75ACE8AA">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4A7AB7AE">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243093A8">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0608B338">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1FCE6760">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C24BFFC">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A45CCBF8">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99116CC"/>
    <w:multiLevelType w:val="hybridMultilevel"/>
    <w:tmpl w:val="F336FCC4"/>
    <w:lvl w:ilvl="0" w:tplc="CAC81188">
      <w:start w:val="4"/>
      <w:numFmt w:val="decimal"/>
      <w:lvlText w:val="%1."/>
      <w:lvlJc w:val="left"/>
      <w:pPr>
        <w:ind w:left="720" w:hanging="360"/>
      </w:pPr>
      <w:rPr>
        <w:rFonts w:eastAsia="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3E6C2F"/>
    <w:multiLevelType w:val="hybridMultilevel"/>
    <w:tmpl w:val="08B2E4C8"/>
    <w:styleLink w:val="ImportedStyle3"/>
    <w:lvl w:ilvl="0" w:tplc="7C30B2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12711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814AB1A">
      <w:start w:val="1"/>
      <w:numFmt w:val="lowerRoman"/>
      <w:lvlText w:val="%3."/>
      <w:lvlJc w:val="left"/>
      <w:pPr>
        <w:ind w:left="2160"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7096B39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D02DA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3845A34">
      <w:start w:val="1"/>
      <w:numFmt w:val="lowerRoman"/>
      <w:lvlText w:val="%6."/>
      <w:lvlJc w:val="left"/>
      <w:pPr>
        <w:ind w:left="4320"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F08858A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2AA058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0A925E">
      <w:start w:val="1"/>
      <w:numFmt w:val="lowerRoman"/>
      <w:lvlText w:val="%9."/>
      <w:lvlJc w:val="left"/>
      <w:pPr>
        <w:ind w:left="6480"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4051483"/>
    <w:multiLevelType w:val="hybridMultilevel"/>
    <w:tmpl w:val="00609CBC"/>
    <w:numStyleLink w:val="ImportedStyle5"/>
  </w:abstractNum>
  <w:abstractNum w:abstractNumId="5" w15:restartNumberingAfterBreak="0">
    <w:nsid w:val="28E3509C"/>
    <w:multiLevelType w:val="hybridMultilevel"/>
    <w:tmpl w:val="4FD40C60"/>
    <w:numStyleLink w:val="ImportedStyle2"/>
  </w:abstractNum>
  <w:abstractNum w:abstractNumId="6" w15:restartNumberingAfterBreak="0">
    <w:nsid w:val="2A9722BF"/>
    <w:multiLevelType w:val="hybridMultilevel"/>
    <w:tmpl w:val="442CBC88"/>
    <w:styleLink w:val="ImportedStyle1"/>
    <w:lvl w:ilvl="0" w:tplc="507AAA7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AA6FD5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2D81390">
      <w:start w:val="1"/>
      <w:numFmt w:val="lowerRoman"/>
      <w:lvlText w:val="%3."/>
      <w:lvlJc w:val="left"/>
      <w:pPr>
        <w:ind w:left="2160"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C8C83C3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B4A58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0E8547E">
      <w:start w:val="1"/>
      <w:numFmt w:val="lowerRoman"/>
      <w:lvlText w:val="%6."/>
      <w:lvlJc w:val="left"/>
      <w:pPr>
        <w:ind w:left="4320"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F398D7B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99AE1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6B80AE8">
      <w:start w:val="1"/>
      <w:numFmt w:val="lowerRoman"/>
      <w:lvlText w:val="%9."/>
      <w:lvlJc w:val="left"/>
      <w:pPr>
        <w:ind w:left="6480"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BA16FED"/>
    <w:multiLevelType w:val="hybridMultilevel"/>
    <w:tmpl w:val="47EECBF2"/>
    <w:lvl w:ilvl="0" w:tplc="9A2AA748">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EA02F6D8">
      <w:start w:val="1"/>
      <w:numFmt w:val="bullet"/>
      <w:suff w:val="nothing"/>
      <w:lvlText w:val="•"/>
      <w:lvlJc w:val="left"/>
      <w:pPr>
        <w:tabs>
          <w:tab w:val="left" w:pos="770"/>
          <w:tab w:val="left" w:pos="1540"/>
        </w:tabs>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2" w:tplc="772C78AA">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AA68C5F2">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6C94C086">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5950BCC6">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6F323108">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845C27A2">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F92801A8">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2913199"/>
    <w:multiLevelType w:val="hybridMultilevel"/>
    <w:tmpl w:val="07F6EAD2"/>
    <w:lvl w:ilvl="0" w:tplc="3D3A269C">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755A6810">
      <w:start w:val="1"/>
      <w:numFmt w:val="bullet"/>
      <w:suff w:val="nothing"/>
      <w:lvlText w:val="•"/>
      <w:lvlJc w:val="left"/>
      <w:pPr>
        <w:tabs>
          <w:tab w:val="left" w:pos="700"/>
          <w:tab w:val="left" w:pos="1400"/>
          <w:tab w:val="left" w:pos="2100"/>
        </w:tabs>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2" w:tplc="B0A07E78">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36967638">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CB9CB52E">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58341C44">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C46E2964">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A068ADE">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0BD2B494">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0E009F7"/>
    <w:multiLevelType w:val="hybridMultilevel"/>
    <w:tmpl w:val="442CBC88"/>
    <w:numStyleLink w:val="ImportedStyle1"/>
  </w:abstractNum>
  <w:abstractNum w:abstractNumId="10" w15:restartNumberingAfterBreak="0">
    <w:nsid w:val="418D70DC"/>
    <w:multiLevelType w:val="hybridMultilevel"/>
    <w:tmpl w:val="00609CBC"/>
    <w:styleLink w:val="ImportedStyle5"/>
    <w:lvl w:ilvl="0" w:tplc="4E207C3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FC28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C7673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BAAA4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CA032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D5CFE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A8B1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85ABA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1289D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01D3443"/>
    <w:multiLevelType w:val="hybridMultilevel"/>
    <w:tmpl w:val="569C27F6"/>
    <w:lvl w:ilvl="0" w:tplc="5D2A8F56">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62B07B6E">
      <w:start w:val="1"/>
      <w:numFmt w:val="bullet"/>
      <w:suff w:val="nothing"/>
      <w:lvlText w:val="•"/>
      <w:lvlJc w:val="left"/>
      <w:pPr>
        <w:tabs>
          <w:tab w:val="left" w:pos="770"/>
          <w:tab w:val="left" w:pos="1540"/>
        </w:tabs>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2" w:tplc="D19258B0">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C0146010">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C5C245A4">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06BA7F7C">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56266D1C">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2C588C14">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5E845034">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5875C3D"/>
    <w:multiLevelType w:val="hybridMultilevel"/>
    <w:tmpl w:val="917A6866"/>
    <w:lvl w:ilvl="0" w:tplc="990CEDEE">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52889E84">
      <w:start w:val="1"/>
      <w:numFmt w:val="bullet"/>
      <w:suff w:val="nothing"/>
      <w:lvlText w:val="•"/>
      <w:lvlJc w:val="left"/>
      <w:pPr>
        <w:tabs>
          <w:tab w:val="left" w:pos="700"/>
          <w:tab w:val="left" w:pos="1400"/>
          <w:tab w:val="left" w:pos="2100"/>
        </w:tabs>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2" w:tplc="9C283170">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1C2ADA40">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475291D4">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09D6A9C6">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874A82B0">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06F2D510">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6A90B0B2">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6C348C3"/>
    <w:multiLevelType w:val="hybridMultilevel"/>
    <w:tmpl w:val="799CF8CC"/>
    <w:numStyleLink w:val="ImportedStyle4"/>
  </w:abstractNum>
  <w:abstractNum w:abstractNumId="14" w15:restartNumberingAfterBreak="0">
    <w:nsid w:val="608A5B25"/>
    <w:multiLevelType w:val="hybridMultilevel"/>
    <w:tmpl w:val="DF8EDB38"/>
    <w:lvl w:ilvl="0" w:tplc="A61E3A9A">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B67EA2C6">
      <w:start w:val="1"/>
      <w:numFmt w:val="bullet"/>
      <w:suff w:val="nothing"/>
      <w:lvlText w:val="•"/>
      <w:lvlJc w:val="left"/>
      <w:pPr>
        <w:tabs>
          <w:tab w:val="left" w:pos="770"/>
          <w:tab w:val="left" w:pos="1540"/>
        </w:tabs>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2" w:tplc="F0FC8B4C">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51DCB6CC">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393C457A">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D2C6866A">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152A5698">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65E22710">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0EF2BA36">
      <w:start w:val="1"/>
      <w:numFmt w:val="bullet"/>
      <w:suff w:val="nothing"/>
      <w:lvlText w:val="•"/>
      <w:lvlJc w:val="left"/>
      <w:pPr>
        <w:tabs>
          <w:tab w:val="left" w:pos="770"/>
          <w:tab w:val="left" w:pos="15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3C6698A"/>
    <w:multiLevelType w:val="hybridMultilevel"/>
    <w:tmpl w:val="1C449EB0"/>
    <w:lvl w:ilvl="0" w:tplc="6B94685C">
      <w:start w:val="4"/>
      <w:numFmt w:val="decimal"/>
      <w:lvlText w:val="%1."/>
      <w:lvlJc w:val="left"/>
      <w:pPr>
        <w:ind w:left="720" w:hanging="360"/>
      </w:pPr>
      <w:rPr>
        <w:rFonts w:eastAsia="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701F1C"/>
    <w:multiLevelType w:val="hybridMultilevel"/>
    <w:tmpl w:val="4FD40C60"/>
    <w:styleLink w:val="ImportedStyle2"/>
    <w:lvl w:ilvl="0" w:tplc="34B6BA0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8A163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5A22B6A">
      <w:start w:val="1"/>
      <w:numFmt w:val="lowerRoman"/>
      <w:lvlText w:val="%3."/>
      <w:lvlJc w:val="left"/>
      <w:pPr>
        <w:ind w:left="2160"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0798907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3146FB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74B0E6">
      <w:start w:val="1"/>
      <w:numFmt w:val="lowerRoman"/>
      <w:lvlText w:val="%6."/>
      <w:lvlJc w:val="left"/>
      <w:pPr>
        <w:ind w:left="4320"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D498578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B87F4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7A7A28">
      <w:start w:val="1"/>
      <w:numFmt w:val="lowerRoman"/>
      <w:lvlText w:val="%9."/>
      <w:lvlJc w:val="left"/>
      <w:pPr>
        <w:ind w:left="6480"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D244B15"/>
    <w:multiLevelType w:val="hybridMultilevel"/>
    <w:tmpl w:val="46AA55F0"/>
    <w:lvl w:ilvl="0" w:tplc="303499B0">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8364F2E8">
      <w:start w:val="1"/>
      <w:numFmt w:val="bullet"/>
      <w:suff w:val="nothing"/>
      <w:lvlText w:val="•"/>
      <w:lvlJc w:val="left"/>
      <w:pPr>
        <w:tabs>
          <w:tab w:val="left" w:pos="700"/>
          <w:tab w:val="left" w:pos="1400"/>
          <w:tab w:val="left" w:pos="2100"/>
        </w:tabs>
        <w:ind w:left="90" w:hanging="90"/>
      </w:pPr>
      <w:rPr>
        <w:rFonts w:hAnsi="Arial Unicode MS"/>
        <w:caps w:val="0"/>
        <w:smallCaps w:val="0"/>
        <w:strike w:val="0"/>
        <w:dstrike w:val="0"/>
        <w:outline w:val="0"/>
        <w:emboss w:val="0"/>
        <w:imprint w:val="0"/>
        <w:spacing w:val="0"/>
        <w:w w:val="100"/>
        <w:kern w:val="0"/>
        <w:position w:val="0"/>
        <w:highlight w:val="none"/>
        <w:vertAlign w:val="baseline"/>
      </w:rPr>
    </w:lvl>
    <w:lvl w:ilvl="2" w:tplc="3C82B2BC">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8DA0A6BC">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09D220AA">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61461CE4">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B302C790">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8FFE8930">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58B8EF08">
      <w:start w:val="1"/>
      <w:numFmt w:val="bullet"/>
      <w:suff w:val="nothing"/>
      <w:lvlText w:val="•"/>
      <w:lvlJc w:val="left"/>
      <w:pPr>
        <w:tabs>
          <w:tab w:val="left" w:pos="700"/>
          <w:tab w:val="left" w:pos="1400"/>
          <w:tab w:val="left" w:pos="210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D6A381D"/>
    <w:multiLevelType w:val="hybridMultilevel"/>
    <w:tmpl w:val="08B2E4C8"/>
    <w:numStyleLink w:val="ImportedStyle3"/>
  </w:abstractNum>
  <w:abstractNum w:abstractNumId="19" w15:restartNumberingAfterBreak="0">
    <w:nsid w:val="769C2143"/>
    <w:multiLevelType w:val="hybridMultilevel"/>
    <w:tmpl w:val="799CF8CC"/>
    <w:styleLink w:val="ImportedStyle4"/>
    <w:lvl w:ilvl="0" w:tplc="2B64E70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BE40A6">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0EEC80E">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5F619C2">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1F216BE">
      <w:start w:val="1"/>
      <w:numFmt w:val="bullet"/>
      <w:lvlText w:val="o"/>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3C44EBA">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F483720">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30CC54E">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15CE3AE">
      <w:start w:val="1"/>
      <w:numFmt w:val="bullet"/>
      <w:lvlText w:val="▪"/>
      <w:lvlJc w:val="left"/>
      <w:pPr>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67503532">
    <w:abstractNumId w:val="6"/>
  </w:num>
  <w:num w:numId="2" w16cid:durableId="684983239">
    <w:abstractNumId w:val="9"/>
  </w:num>
  <w:num w:numId="3" w16cid:durableId="776680650">
    <w:abstractNumId w:val="17"/>
  </w:num>
  <w:num w:numId="4" w16cid:durableId="934020864">
    <w:abstractNumId w:val="12"/>
  </w:num>
  <w:num w:numId="5" w16cid:durableId="1982685487">
    <w:abstractNumId w:val="0"/>
  </w:num>
  <w:num w:numId="6" w16cid:durableId="2084981706">
    <w:abstractNumId w:val="8"/>
  </w:num>
  <w:num w:numId="7" w16cid:durableId="1560903255">
    <w:abstractNumId w:val="1"/>
  </w:num>
  <w:num w:numId="8" w16cid:durableId="946350235">
    <w:abstractNumId w:val="11"/>
  </w:num>
  <w:num w:numId="9" w16cid:durableId="236748673">
    <w:abstractNumId w:val="7"/>
  </w:num>
  <w:num w:numId="10" w16cid:durableId="1896886480">
    <w:abstractNumId w:val="14"/>
  </w:num>
  <w:num w:numId="11" w16cid:durableId="728530605">
    <w:abstractNumId w:val="16"/>
  </w:num>
  <w:num w:numId="12" w16cid:durableId="789470114">
    <w:abstractNumId w:val="5"/>
  </w:num>
  <w:num w:numId="13" w16cid:durableId="1444231870">
    <w:abstractNumId w:val="3"/>
  </w:num>
  <w:num w:numId="14" w16cid:durableId="1323118533">
    <w:abstractNumId w:val="18"/>
  </w:num>
  <w:num w:numId="15" w16cid:durableId="807237444">
    <w:abstractNumId w:val="19"/>
  </w:num>
  <w:num w:numId="16" w16cid:durableId="1959411225">
    <w:abstractNumId w:val="13"/>
  </w:num>
  <w:num w:numId="17" w16cid:durableId="1513304814">
    <w:abstractNumId w:val="10"/>
  </w:num>
  <w:num w:numId="18" w16cid:durableId="962617547">
    <w:abstractNumId w:val="4"/>
  </w:num>
  <w:num w:numId="19" w16cid:durableId="1754357067">
    <w:abstractNumId w:val="13"/>
    <w:lvlOverride w:ilvl="0">
      <w:lvl w:ilvl="0" w:tplc="E422686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9100A5E">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2D00178">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F202D76">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9CE4410">
        <w:start w:val="1"/>
        <w:numFmt w:val="bullet"/>
        <w:lvlText w:val="o"/>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55E8B82">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CFA3210">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AE837FA">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F760D2C">
        <w:start w:val="1"/>
        <w:numFmt w:val="bullet"/>
        <w:lvlText w:val="▪"/>
        <w:lvlJc w:val="left"/>
        <w:pPr>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16cid:durableId="1428774493">
    <w:abstractNumId w:val="2"/>
  </w:num>
  <w:num w:numId="21" w16cid:durableId="15922005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C9B"/>
    <w:rsid w:val="000101CD"/>
    <w:rsid w:val="000149D7"/>
    <w:rsid w:val="00085190"/>
    <w:rsid w:val="000A3868"/>
    <w:rsid w:val="00111D85"/>
    <w:rsid w:val="001B3650"/>
    <w:rsid w:val="00202CA0"/>
    <w:rsid w:val="00234F15"/>
    <w:rsid w:val="002C0DEB"/>
    <w:rsid w:val="00367CDE"/>
    <w:rsid w:val="003919B3"/>
    <w:rsid w:val="00423888"/>
    <w:rsid w:val="00454665"/>
    <w:rsid w:val="004623EB"/>
    <w:rsid w:val="00504E66"/>
    <w:rsid w:val="005356FF"/>
    <w:rsid w:val="00562842"/>
    <w:rsid w:val="00564A36"/>
    <w:rsid w:val="005A6F95"/>
    <w:rsid w:val="00631125"/>
    <w:rsid w:val="00783641"/>
    <w:rsid w:val="00790BD2"/>
    <w:rsid w:val="007D70F3"/>
    <w:rsid w:val="008A13A9"/>
    <w:rsid w:val="00900FAD"/>
    <w:rsid w:val="009054E5"/>
    <w:rsid w:val="009434C8"/>
    <w:rsid w:val="009A719B"/>
    <w:rsid w:val="00A35B8B"/>
    <w:rsid w:val="00A869AC"/>
    <w:rsid w:val="00AC010B"/>
    <w:rsid w:val="00B26C9B"/>
    <w:rsid w:val="00B76F49"/>
    <w:rsid w:val="00C834A3"/>
    <w:rsid w:val="00DD2FA8"/>
    <w:rsid w:val="00DD69EE"/>
    <w:rsid w:val="00DE47FC"/>
    <w:rsid w:val="00E13CD7"/>
    <w:rsid w:val="00EB4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D5B0E"/>
  <w15:docId w15:val="{46B5CFCF-EDF8-F845-BBE7-1815D3925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styleId="Caption">
    <w:name w:val="caption"/>
    <w:pPr>
      <w:suppressAutoHyphens/>
      <w:outlineLvl w:val="0"/>
    </w:pPr>
    <w:rPr>
      <w:rFonts w:ascii="Calibri" w:eastAsia="Calibri" w:hAnsi="Calibri" w:cs="Calibri"/>
      <w:color w:val="000000"/>
      <w:sz w:val="36"/>
      <w:szCs w:val="36"/>
    </w:rPr>
  </w:style>
  <w:style w:type="numbering" w:customStyle="1" w:styleId="ImportedStyle2">
    <w:name w:val="Imported Style 2"/>
    <w:pPr>
      <w:numPr>
        <w:numId w:val="11"/>
      </w:numPr>
    </w:pPr>
  </w:style>
  <w:style w:type="numbering" w:customStyle="1" w:styleId="ImportedStyle3">
    <w:name w:val="Imported Style 3"/>
    <w:pPr>
      <w:numPr>
        <w:numId w:val="13"/>
      </w:numPr>
    </w:pPr>
  </w:style>
  <w:style w:type="character" w:customStyle="1" w:styleId="Hyperlink0">
    <w:name w:val="Hyperlink.0"/>
    <w:basedOn w:val="Hyperlink"/>
    <w:rPr>
      <w:color w:val="0563C1"/>
      <w:u w:val="single" w:color="0563C1"/>
    </w:rPr>
  </w:style>
  <w:style w:type="numbering" w:customStyle="1" w:styleId="ImportedStyle4">
    <w:name w:val="Imported Style 4"/>
    <w:pPr>
      <w:numPr>
        <w:numId w:val="15"/>
      </w:numPr>
    </w:pPr>
  </w:style>
  <w:style w:type="numbering" w:customStyle="1" w:styleId="ImportedStyle5">
    <w:name w:val="Imported Style 5"/>
    <w:pPr>
      <w:numPr>
        <w:numId w:val="17"/>
      </w:numPr>
    </w:pPr>
  </w:style>
  <w:style w:type="paragraph" w:styleId="Header">
    <w:name w:val="header"/>
    <w:basedOn w:val="Normal"/>
    <w:link w:val="HeaderChar"/>
    <w:uiPriority w:val="99"/>
    <w:unhideWhenUsed/>
    <w:rsid w:val="00A869AC"/>
    <w:pPr>
      <w:tabs>
        <w:tab w:val="center" w:pos="4680"/>
        <w:tab w:val="right" w:pos="9360"/>
      </w:tabs>
    </w:pPr>
  </w:style>
  <w:style w:type="character" w:customStyle="1" w:styleId="HeaderChar">
    <w:name w:val="Header Char"/>
    <w:basedOn w:val="DefaultParagraphFont"/>
    <w:link w:val="Header"/>
    <w:uiPriority w:val="99"/>
    <w:rsid w:val="00A869AC"/>
    <w:rPr>
      <w:sz w:val="24"/>
      <w:szCs w:val="24"/>
    </w:rPr>
  </w:style>
  <w:style w:type="paragraph" w:styleId="BalloonText">
    <w:name w:val="Balloon Text"/>
    <w:basedOn w:val="Normal"/>
    <w:link w:val="BalloonTextChar"/>
    <w:uiPriority w:val="99"/>
    <w:semiHidden/>
    <w:unhideWhenUsed/>
    <w:rsid w:val="00E13C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C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2949</Words>
  <Characters>16810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Nichols</dc:creator>
  <cp:lastModifiedBy>Nancy Cayton</cp:lastModifiedBy>
  <cp:revision>2</cp:revision>
  <cp:lastPrinted>2024-09-03T19:10:00Z</cp:lastPrinted>
  <dcterms:created xsi:type="dcterms:W3CDTF">2024-09-26T22:49:00Z</dcterms:created>
  <dcterms:modified xsi:type="dcterms:W3CDTF">2024-09-26T22:49:00Z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27ef712e41d1518be6e3c863e03a69b56802287c362fcd726b244c4c26663a6a</vt:lpwstr>
  </property>
</Properties>
</file>