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3F0BF" w14:textId="6D4E5B9A" w:rsidR="48ACF52D" w:rsidRPr="002A2039" w:rsidRDefault="48ACF52D" w:rsidP="003215DA">
      <w:pPr>
        <w:pStyle w:val="Title"/>
        <w:rPr>
          <w:rFonts w:eastAsia="Times New Roman"/>
        </w:rPr>
      </w:pPr>
      <w:r w:rsidRPr="002A2039">
        <w:rPr>
          <w:rFonts w:eastAsia="Times New Roman"/>
        </w:rPr>
        <w:t>BCC’s Curriculum Committee Membership History</w:t>
      </w:r>
      <w:r w:rsidR="1E390860" w:rsidRPr="002A2039">
        <w:rPr>
          <w:rFonts w:eastAsia="Times New Roman"/>
        </w:rPr>
        <w:t xml:space="preserve"> </w:t>
      </w:r>
    </w:p>
    <w:p w14:paraId="0D3A5DA9" w14:textId="77777777" w:rsidR="002A2039" w:rsidRPr="002A2039" w:rsidRDefault="002A2039" w:rsidP="2D1EF0CB">
      <w:pPr>
        <w:ind w:left="-20" w:right="-20"/>
        <w:contextualSpacing/>
        <w:rPr>
          <w:rFonts w:eastAsia="Times New Roman" w:cs="Times New Roman"/>
          <w:b/>
          <w:bCs/>
          <w:szCs w:val="24"/>
        </w:rPr>
      </w:pPr>
    </w:p>
    <w:p w14:paraId="7A4D04F2" w14:textId="43BF0042" w:rsidR="002A2039" w:rsidRPr="002A2039" w:rsidRDefault="002A2039" w:rsidP="003215DA">
      <w:pPr>
        <w:pStyle w:val="Heading1"/>
        <w:rPr>
          <w:rFonts w:eastAsia="Times New Roman"/>
        </w:rPr>
      </w:pPr>
      <w:r w:rsidRPr="002A2039">
        <w:rPr>
          <w:rFonts w:eastAsia="Times New Roman"/>
        </w:rPr>
        <w:t>Summary</w:t>
      </w:r>
    </w:p>
    <w:p w14:paraId="69DB6389" w14:textId="6C9CBCB7" w:rsidR="5FC8FE4B" w:rsidRDefault="00A0468F" w:rsidP="00155717">
      <w:pPr>
        <w:pStyle w:val="ListParagraph"/>
        <w:numPr>
          <w:ilvl w:val="0"/>
          <w:numId w:val="2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</w:t>
      </w:r>
      <w:r w:rsidR="004158E9">
        <w:rPr>
          <w:rFonts w:eastAsia="Times New Roman" w:cs="Times New Roman"/>
          <w:szCs w:val="24"/>
        </w:rPr>
        <w:t>pproved changes to term limits</w:t>
      </w:r>
      <w:r>
        <w:rPr>
          <w:rFonts w:eastAsia="Times New Roman" w:cs="Times New Roman"/>
          <w:szCs w:val="24"/>
        </w:rPr>
        <w:t xml:space="preserve"> </w:t>
      </w:r>
      <w:r w:rsidR="00E94F3E">
        <w:rPr>
          <w:rFonts w:eastAsia="Times New Roman" w:cs="Times New Roman"/>
          <w:szCs w:val="24"/>
        </w:rPr>
        <w:t>by committee during 22-23</w:t>
      </w:r>
      <w:r w:rsidR="008E2FD8">
        <w:rPr>
          <w:rFonts w:eastAsia="Times New Roman" w:cs="Times New Roman"/>
          <w:szCs w:val="24"/>
        </w:rPr>
        <w:t xml:space="preserve">: </w:t>
      </w:r>
    </w:p>
    <w:p w14:paraId="61260D92" w14:textId="0AA2F818" w:rsidR="003215DA" w:rsidRDefault="008F5FFE" w:rsidP="003215DA">
      <w:pPr>
        <w:pStyle w:val="ListParagraph"/>
        <w:numPr>
          <w:ilvl w:val="0"/>
          <w:numId w:val="3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Faculty reps serve 2 year terms</w:t>
      </w:r>
      <w:r w:rsidR="008C1884">
        <w:rPr>
          <w:rFonts w:eastAsia="Times New Roman" w:cs="Times New Roman"/>
          <w:szCs w:val="24"/>
        </w:rPr>
        <w:t xml:space="preserve">. </w:t>
      </w:r>
    </w:p>
    <w:p w14:paraId="5EAC7438" w14:textId="17EB0845" w:rsidR="008F5FFE" w:rsidRDefault="008C1884" w:rsidP="003215DA">
      <w:pPr>
        <w:pStyle w:val="ListParagraph"/>
        <w:numPr>
          <w:ilvl w:val="0"/>
          <w:numId w:val="3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More than one term may be served, </w:t>
      </w:r>
      <w:r w:rsidR="00476589">
        <w:rPr>
          <w:rFonts w:eastAsia="Times New Roman" w:cs="Times New Roman"/>
          <w:szCs w:val="24"/>
        </w:rPr>
        <w:t xml:space="preserve">but </w:t>
      </w:r>
      <w:r w:rsidR="0062572C">
        <w:rPr>
          <w:rFonts w:eastAsia="Times New Roman" w:cs="Times New Roman"/>
          <w:szCs w:val="24"/>
        </w:rPr>
        <w:t>no more than 6 years within any given 10-year period</w:t>
      </w:r>
      <w:r w:rsidR="007A64AB">
        <w:rPr>
          <w:rFonts w:eastAsia="Times New Roman" w:cs="Times New Roman"/>
          <w:szCs w:val="24"/>
        </w:rPr>
        <w:t xml:space="preserve"> in this role</w:t>
      </w:r>
    </w:p>
    <w:p w14:paraId="0AD1CE5B" w14:textId="032E3BA2" w:rsidR="0062572C" w:rsidRDefault="0062572C" w:rsidP="003215DA">
      <w:pPr>
        <w:pStyle w:val="ListParagraph"/>
        <w:numPr>
          <w:ilvl w:val="0"/>
          <w:numId w:val="3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Changes </w:t>
      </w:r>
      <w:r w:rsidR="00F9037D">
        <w:rPr>
          <w:rFonts w:eastAsia="Times New Roman" w:cs="Times New Roman"/>
          <w:szCs w:val="24"/>
        </w:rPr>
        <w:t>begin in</w:t>
      </w:r>
      <w:r>
        <w:rPr>
          <w:rFonts w:eastAsia="Times New Roman" w:cs="Times New Roman"/>
          <w:szCs w:val="24"/>
        </w:rPr>
        <w:t xml:space="preserve"> the 2024-25 year</w:t>
      </w:r>
    </w:p>
    <w:p w14:paraId="19BEF5DB" w14:textId="10461124" w:rsidR="00F9037D" w:rsidRDefault="00F9037D" w:rsidP="003215DA">
      <w:pPr>
        <w:pStyle w:val="ListParagraph"/>
        <w:numPr>
          <w:ilvl w:val="0"/>
          <w:numId w:val="3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Faculty rep membership prior to 2024-25 counts toward the 6 year maximum</w:t>
      </w:r>
    </w:p>
    <w:p w14:paraId="698B7D44" w14:textId="7A911FD0" w:rsidR="004519AC" w:rsidRPr="002A2039" w:rsidRDefault="004519AC" w:rsidP="003215DA">
      <w:pPr>
        <w:pStyle w:val="ListParagraph"/>
        <w:numPr>
          <w:ilvl w:val="0"/>
          <w:numId w:val="3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Outgoing members mentor in-coming members for one year, but are not required to attend committee meetings</w:t>
      </w:r>
      <w:r w:rsidR="004F3FE0">
        <w:rPr>
          <w:rFonts w:eastAsia="Times New Roman" w:cs="Times New Roman"/>
          <w:szCs w:val="24"/>
        </w:rPr>
        <w:t xml:space="preserve"> and are not official members that year</w:t>
      </w:r>
    </w:p>
    <w:p w14:paraId="7898B108" w14:textId="77777777" w:rsidR="00DA27DC" w:rsidRDefault="00DA27DC" w:rsidP="00155717">
      <w:pPr>
        <w:pStyle w:val="ListParagraph"/>
        <w:numPr>
          <w:ilvl w:val="0"/>
          <w:numId w:val="2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Review of membership records back to 2001-02</w:t>
      </w:r>
      <w:r w:rsidR="656C0930" w:rsidRPr="002A2039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show that some members have served </w:t>
      </w:r>
      <w:r w:rsidR="656C0930" w:rsidRPr="002A2039">
        <w:rPr>
          <w:rFonts w:eastAsia="Times New Roman" w:cs="Times New Roman"/>
          <w:szCs w:val="24"/>
        </w:rPr>
        <w:t>20 years or longer</w:t>
      </w:r>
    </w:p>
    <w:p w14:paraId="1C1E5D69" w14:textId="26EDBD5E" w:rsidR="4EA5324B" w:rsidRPr="002A2039" w:rsidRDefault="003F3501" w:rsidP="00155717">
      <w:pPr>
        <w:pStyle w:val="ListParagraph"/>
        <w:numPr>
          <w:ilvl w:val="0"/>
          <w:numId w:val="2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Th</w:t>
      </w:r>
      <w:r w:rsidR="00531ED1">
        <w:rPr>
          <w:rFonts w:eastAsia="Times New Roman" w:cs="Times New Roman"/>
          <w:szCs w:val="24"/>
        </w:rPr>
        <w:t>e following information</w:t>
      </w:r>
      <w:r>
        <w:rPr>
          <w:rFonts w:eastAsia="Times New Roman" w:cs="Times New Roman"/>
          <w:szCs w:val="24"/>
        </w:rPr>
        <w:t xml:space="preserve"> is focused on the </w:t>
      </w:r>
      <w:r w:rsidR="00531ED1">
        <w:rPr>
          <w:rFonts w:eastAsia="Times New Roman" w:cs="Times New Roman"/>
          <w:szCs w:val="24"/>
        </w:rPr>
        <w:t>last 10 years</w:t>
      </w:r>
      <w:r w:rsidR="00D35621">
        <w:rPr>
          <w:rFonts w:eastAsia="Times New Roman" w:cs="Times New Roman"/>
          <w:szCs w:val="24"/>
        </w:rPr>
        <w:t xml:space="preserve"> to plan for the effects of term limits</w:t>
      </w:r>
    </w:p>
    <w:p w14:paraId="6A0A8155" w14:textId="6C1ABB97" w:rsidR="009F5DBC" w:rsidRDefault="00713282" w:rsidP="00155717">
      <w:pPr>
        <w:pStyle w:val="ListParagraph"/>
        <w:numPr>
          <w:ilvl w:val="0"/>
          <w:numId w:val="2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</w:t>
      </w:r>
      <w:r w:rsidR="3806D275" w:rsidRPr="002A2039">
        <w:rPr>
          <w:rFonts w:eastAsia="Times New Roman" w:cs="Times New Roman"/>
          <w:szCs w:val="24"/>
        </w:rPr>
        <w:t xml:space="preserve">Chair position </w:t>
      </w:r>
      <w:r>
        <w:rPr>
          <w:rFonts w:eastAsia="Times New Roman" w:cs="Times New Roman"/>
          <w:szCs w:val="24"/>
        </w:rPr>
        <w:t xml:space="preserve">has </w:t>
      </w:r>
      <w:r w:rsidR="00FD437D">
        <w:rPr>
          <w:rFonts w:eastAsia="Times New Roman" w:cs="Times New Roman"/>
          <w:szCs w:val="24"/>
        </w:rPr>
        <w:t>its own term limits, separa</w:t>
      </w:r>
      <w:r w:rsidR="00862D5B">
        <w:rPr>
          <w:rFonts w:eastAsia="Times New Roman" w:cs="Times New Roman"/>
          <w:szCs w:val="24"/>
        </w:rPr>
        <w:t xml:space="preserve">te from faculty rep positions, so </w:t>
      </w:r>
      <w:r w:rsidR="006132D2">
        <w:rPr>
          <w:rFonts w:eastAsia="Times New Roman" w:cs="Times New Roman"/>
          <w:szCs w:val="24"/>
        </w:rPr>
        <w:t xml:space="preserve">someone who has been in both roles </w:t>
      </w:r>
      <w:r w:rsidR="00024E8A">
        <w:rPr>
          <w:rFonts w:eastAsia="Times New Roman" w:cs="Times New Roman"/>
          <w:szCs w:val="24"/>
        </w:rPr>
        <w:t>could</w:t>
      </w:r>
      <w:r w:rsidR="00CC436E">
        <w:rPr>
          <w:rFonts w:eastAsia="Times New Roman" w:cs="Times New Roman"/>
          <w:szCs w:val="24"/>
        </w:rPr>
        <w:t xml:space="preserve"> </w:t>
      </w:r>
      <w:r w:rsidR="00196A1B">
        <w:rPr>
          <w:rFonts w:eastAsia="Times New Roman" w:cs="Times New Roman"/>
          <w:szCs w:val="24"/>
        </w:rPr>
        <w:t>serve more than</w:t>
      </w:r>
      <w:r w:rsidR="00CC436E">
        <w:rPr>
          <w:rFonts w:eastAsia="Times New Roman" w:cs="Times New Roman"/>
          <w:szCs w:val="24"/>
        </w:rPr>
        <w:t xml:space="preserve"> 6 years within 10 </w:t>
      </w:r>
    </w:p>
    <w:p w14:paraId="674B6D69" w14:textId="52C590EB" w:rsidR="00024E8A" w:rsidRDefault="00024E8A" w:rsidP="00155717">
      <w:pPr>
        <w:pStyle w:val="ListParagraph"/>
        <w:numPr>
          <w:ilvl w:val="0"/>
          <w:numId w:val="2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However, i</w:t>
      </w:r>
      <w:r w:rsidR="00547A2D">
        <w:rPr>
          <w:rFonts w:eastAsia="Times New Roman" w:cs="Times New Roman"/>
          <w:szCs w:val="24"/>
        </w:rPr>
        <w:t xml:space="preserve">n past years, </w:t>
      </w:r>
      <w:r w:rsidR="00E16BD0">
        <w:rPr>
          <w:rFonts w:eastAsia="Times New Roman" w:cs="Times New Roman"/>
          <w:szCs w:val="24"/>
        </w:rPr>
        <w:t>the C</w:t>
      </w:r>
      <w:r w:rsidR="00CC436E">
        <w:rPr>
          <w:rFonts w:eastAsia="Times New Roman" w:cs="Times New Roman"/>
          <w:szCs w:val="24"/>
        </w:rPr>
        <w:t xml:space="preserve">hair </w:t>
      </w:r>
      <w:r w:rsidR="00E16BD0">
        <w:rPr>
          <w:rFonts w:eastAsia="Times New Roman" w:cs="Times New Roman"/>
          <w:szCs w:val="24"/>
        </w:rPr>
        <w:t xml:space="preserve">often served as </w:t>
      </w:r>
      <w:r>
        <w:rPr>
          <w:rFonts w:eastAsia="Times New Roman" w:cs="Times New Roman"/>
          <w:szCs w:val="24"/>
        </w:rPr>
        <w:t xml:space="preserve">both committee chair and </w:t>
      </w:r>
      <w:r w:rsidR="00E16BD0">
        <w:rPr>
          <w:rFonts w:eastAsia="Times New Roman" w:cs="Times New Roman"/>
          <w:szCs w:val="24"/>
        </w:rPr>
        <w:t>department rep</w:t>
      </w:r>
      <w:r>
        <w:rPr>
          <w:rFonts w:eastAsia="Times New Roman" w:cs="Times New Roman"/>
          <w:szCs w:val="24"/>
        </w:rPr>
        <w:t xml:space="preserve"> </w:t>
      </w:r>
      <w:r w:rsidR="00446752">
        <w:rPr>
          <w:rFonts w:eastAsia="Times New Roman" w:cs="Times New Roman"/>
          <w:szCs w:val="24"/>
        </w:rPr>
        <w:t>at the same time</w:t>
      </w:r>
      <w:r w:rsidR="00B108BA">
        <w:rPr>
          <w:rFonts w:eastAsia="Times New Roman" w:cs="Times New Roman"/>
          <w:szCs w:val="24"/>
        </w:rPr>
        <w:t>, which would not extend the total years allowed to serve</w:t>
      </w:r>
      <w:r w:rsidR="007B3DDC">
        <w:rPr>
          <w:rFonts w:eastAsia="Times New Roman" w:cs="Times New Roman"/>
          <w:szCs w:val="24"/>
        </w:rPr>
        <w:t>.</w:t>
      </w:r>
    </w:p>
    <w:p w14:paraId="0B46D54F" w14:textId="18B400F9" w:rsidR="00E43FE6" w:rsidRDefault="00E43FE6" w:rsidP="00155717">
      <w:pPr>
        <w:pStyle w:val="ListParagraph"/>
        <w:numPr>
          <w:ilvl w:val="0"/>
          <w:numId w:val="2"/>
        </w:numPr>
        <w:ind w:right="-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Designated positions </w:t>
      </w:r>
      <w:r w:rsidR="004204D3">
        <w:rPr>
          <w:rFonts w:eastAsia="Times New Roman" w:cs="Times New Roman"/>
          <w:szCs w:val="24"/>
        </w:rPr>
        <w:t xml:space="preserve">other than </w:t>
      </w:r>
      <w:r w:rsidR="00A23251">
        <w:rPr>
          <w:rFonts w:eastAsia="Times New Roman" w:cs="Times New Roman"/>
          <w:szCs w:val="24"/>
        </w:rPr>
        <w:t xml:space="preserve">Articulation Officer and Curriculum and SLO Assessment Specialist </w:t>
      </w:r>
      <w:r>
        <w:rPr>
          <w:rFonts w:eastAsia="Times New Roman" w:cs="Times New Roman"/>
          <w:szCs w:val="24"/>
        </w:rPr>
        <w:t xml:space="preserve">were not </w:t>
      </w:r>
      <w:r w:rsidR="00FA782D">
        <w:rPr>
          <w:rFonts w:eastAsia="Times New Roman" w:cs="Times New Roman"/>
          <w:szCs w:val="24"/>
        </w:rPr>
        <w:t>clearly</w:t>
      </w:r>
      <w:r w:rsidR="00335730">
        <w:rPr>
          <w:rFonts w:eastAsia="Times New Roman" w:cs="Times New Roman"/>
          <w:szCs w:val="24"/>
        </w:rPr>
        <w:t xml:space="preserve"> or consistently</w:t>
      </w:r>
      <w:r w:rsidR="00FA782D">
        <w:rPr>
          <w:rFonts w:eastAsia="Times New Roman" w:cs="Times New Roman"/>
          <w:szCs w:val="24"/>
        </w:rPr>
        <w:t xml:space="preserve"> documented prior to </w:t>
      </w:r>
      <w:r w:rsidR="00F63AB4">
        <w:rPr>
          <w:rFonts w:eastAsia="Times New Roman" w:cs="Times New Roman"/>
          <w:szCs w:val="24"/>
        </w:rPr>
        <w:t>Fall 2022</w:t>
      </w:r>
    </w:p>
    <w:p w14:paraId="02236BED" w14:textId="5E0741C8" w:rsidR="2D1EF0CB" w:rsidRPr="002A2039" w:rsidRDefault="2D1EF0CB" w:rsidP="001752E1">
      <w:pPr>
        <w:pStyle w:val="ListParagraph"/>
        <w:ind w:right="-20"/>
        <w:rPr>
          <w:rFonts w:eastAsia="Times New Roman" w:cs="Times New Roman"/>
          <w:szCs w:val="24"/>
        </w:rPr>
      </w:pPr>
    </w:p>
    <w:p w14:paraId="524BBA75" w14:textId="41D562A7" w:rsidR="00856F5F" w:rsidRPr="00856F5F" w:rsidRDefault="001752E1" w:rsidP="00856F5F">
      <w:pPr>
        <w:pStyle w:val="Heading1"/>
        <w:rPr>
          <w:rFonts w:eastAsia="Times New Roman"/>
        </w:rPr>
      </w:pPr>
      <w:r>
        <w:rPr>
          <w:rFonts w:eastAsia="Times New Roman"/>
        </w:rPr>
        <w:t>Membership</w:t>
      </w:r>
      <w:r w:rsidR="00BC35B5">
        <w:rPr>
          <w:rFonts w:eastAsia="Times New Roman"/>
        </w:rPr>
        <w:t xml:space="preserve"> Categories</w:t>
      </w:r>
    </w:p>
    <w:p w14:paraId="7D1F7F05" w14:textId="42BC1328" w:rsidR="00293BAC" w:rsidRDefault="00CC183B" w:rsidP="00F63FA4">
      <w:pPr>
        <w:pStyle w:val="Heading2"/>
        <w:rPr>
          <w:rFonts w:eastAsia="Times New Roman"/>
        </w:rPr>
      </w:pPr>
      <w:r>
        <w:rPr>
          <w:rFonts w:eastAsia="Times New Roman"/>
        </w:rPr>
        <w:t>Faculty Representatives</w:t>
      </w:r>
    </w:p>
    <w:p w14:paraId="2B284081" w14:textId="00D7CC1A" w:rsidR="00CC183B" w:rsidRDefault="00080851" w:rsidP="00CC183B">
      <w:r>
        <w:t xml:space="preserve">Determining the number and how this </w:t>
      </w:r>
      <w:r w:rsidR="0064489E">
        <w:t xml:space="preserve">role </w:t>
      </w:r>
      <w:r>
        <w:t xml:space="preserve">will be defined </w:t>
      </w:r>
      <w:r w:rsidR="0064489E">
        <w:t>has been under discussion</w:t>
      </w:r>
      <w:r>
        <w:t xml:space="preserve">.  </w:t>
      </w:r>
      <w:r w:rsidR="002957EA">
        <w:t xml:space="preserve">For now, the current </w:t>
      </w:r>
      <w:r w:rsidR="0064489E">
        <w:t>bylaws</w:t>
      </w:r>
      <w:r w:rsidR="002B795C">
        <w:t xml:space="preserve"> call for</w:t>
      </w:r>
      <w:r w:rsidR="0064489E">
        <w:t xml:space="preserve"> one faculty representative from each department</w:t>
      </w:r>
      <w:r w:rsidR="005942AE">
        <w:t xml:space="preserve">.  Reps have two year terms, which </w:t>
      </w:r>
      <w:r w:rsidR="002B795C">
        <w:t xml:space="preserve">are supposed </w:t>
      </w:r>
      <w:r w:rsidR="005942AE">
        <w:t>to be staggered</w:t>
      </w:r>
      <w:r w:rsidR="00573A63">
        <w:t xml:space="preserve"> so there are always some experienced members.  Reps </w:t>
      </w:r>
      <w:r w:rsidR="00432765">
        <w:t>have been allowed to serve in this role with no maximum number of terms.</w:t>
      </w:r>
    </w:p>
    <w:p w14:paraId="405E5C21" w14:textId="77777777" w:rsidR="00832B13" w:rsidRPr="00CC183B" w:rsidRDefault="00832B13" w:rsidP="00CC183B"/>
    <w:p w14:paraId="4768B436" w14:textId="7FD72E7D" w:rsidR="00F63FA4" w:rsidRDefault="00CA76A3" w:rsidP="00F63FA4">
      <w:pPr>
        <w:pStyle w:val="Heading2"/>
      </w:pPr>
      <w:r w:rsidRPr="00F63FA4">
        <w:rPr>
          <w:rFonts w:eastAsia="Times New Roman"/>
        </w:rPr>
        <w:t>Designated</w:t>
      </w:r>
      <w:r w:rsidR="0031310E" w:rsidRPr="00F63FA4">
        <w:rPr>
          <w:rFonts w:eastAsia="Times New Roman"/>
        </w:rPr>
        <w:t xml:space="preserve"> Membership</w:t>
      </w:r>
      <w:r w:rsidR="0031310E">
        <w:rPr>
          <w:rFonts w:eastAsia="Times New Roman"/>
        </w:rPr>
        <w:t xml:space="preserve"> (</w:t>
      </w:r>
      <w:r>
        <w:rPr>
          <w:rFonts w:eastAsia="Times New Roman"/>
        </w:rPr>
        <w:t>member serves as long as they hold their designated positions</w:t>
      </w:r>
      <w:r w:rsidR="007F1CDD">
        <w:rPr>
          <w:rFonts w:eastAsia="Times New Roman"/>
        </w:rPr>
        <w:t>)</w:t>
      </w:r>
    </w:p>
    <w:p w14:paraId="1C39CEB0" w14:textId="14C43D19" w:rsidR="0885D004" w:rsidRPr="006F0C7F" w:rsidRDefault="00B71F1F" w:rsidP="00856F5F">
      <w:pPr>
        <w:pStyle w:val="ListParagraph"/>
        <w:numPr>
          <w:ilvl w:val="0"/>
          <w:numId w:val="4"/>
        </w:numPr>
      </w:pPr>
      <w:r w:rsidRPr="006F0C7F">
        <w:t>Articulation Officer</w:t>
      </w:r>
    </w:p>
    <w:p w14:paraId="12A8EFF2" w14:textId="0AFFDFCA" w:rsidR="00AA5619" w:rsidRPr="00856F5F" w:rsidRDefault="00AA5619" w:rsidP="00856F5F">
      <w:pPr>
        <w:pStyle w:val="ListParagraph"/>
        <w:numPr>
          <w:ilvl w:val="0"/>
          <w:numId w:val="4"/>
        </w:numPr>
        <w:ind w:right="-20"/>
        <w:rPr>
          <w:rFonts w:eastAsia="Times New Roman" w:cs="Times New Roman"/>
          <w:szCs w:val="24"/>
        </w:rPr>
      </w:pPr>
      <w:r w:rsidRPr="00856F5F">
        <w:rPr>
          <w:rFonts w:eastAsia="Times New Roman" w:cs="Times New Roman"/>
          <w:szCs w:val="24"/>
        </w:rPr>
        <w:t>Student Learning Outcomes Assessment Coordinator</w:t>
      </w:r>
    </w:p>
    <w:p w14:paraId="44437F68" w14:textId="282C149A" w:rsidR="00F525E2" w:rsidRPr="00856F5F" w:rsidRDefault="00F525E2" w:rsidP="00856F5F">
      <w:pPr>
        <w:pStyle w:val="ListParagraph"/>
        <w:numPr>
          <w:ilvl w:val="0"/>
          <w:numId w:val="4"/>
        </w:numPr>
        <w:ind w:right="-20"/>
        <w:rPr>
          <w:rFonts w:eastAsia="Times New Roman" w:cs="Times New Roman"/>
          <w:szCs w:val="24"/>
        </w:rPr>
      </w:pPr>
      <w:r w:rsidRPr="00856F5F">
        <w:rPr>
          <w:rFonts w:eastAsia="Times New Roman" w:cs="Times New Roman"/>
          <w:szCs w:val="24"/>
        </w:rPr>
        <w:t>Distance Education Coordinator</w:t>
      </w:r>
    </w:p>
    <w:p w14:paraId="4D38E407" w14:textId="6B450F3D" w:rsidR="00F525E2" w:rsidRPr="00856F5F" w:rsidRDefault="00F525E2" w:rsidP="00856F5F">
      <w:pPr>
        <w:pStyle w:val="ListParagraph"/>
        <w:numPr>
          <w:ilvl w:val="0"/>
          <w:numId w:val="4"/>
        </w:numPr>
        <w:ind w:right="-20"/>
        <w:rPr>
          <w:rFonts w:eastAsia="Times New Roman" w:cs="Times New Roman"/>
          <w:szCs w:val="24"/>
        </w:rPr>
      </w:pPr>
      <w:r w:rsidRPr="00856F5F">
        <w:rPr>
          <w:rFonts w:eastAsia="Times New Roman" w:cs="Times New Roman"/>
          <w:szCs w:val="24"/>
        </w:rPr>
        <w:t>Curriculum and Student Learning Outcomes Assessment Specialist</w:t>
      </w:r>
    </w:p>
    <w:p w14:paraId="02A59813" w14:textId="5A9479C0" w:rsidR="0099176E" w:rsidRPr="00856F5F" w:rsidRDefault="0099176E" w:rsidP="00856F5F">
      <w:pPr>
        <w:pStyle w:val="ListParagraph"/>
        <w:numPr>
          <w:ilvl w:val="0"/>
          <w:numId w:val="4"/>
        </w:numPr>
        <w:ind w:right="-20"/>
        <w:rPr>
          <w:rFonts w:eastAsia="Times New Roman" w:cs="Times New Roman"/>
          <w:szCs w:val="24"/>
        </w:rPr>
      </w:pPr>
      <w:r w:rsidRPr="00856F5F">
        <w:rPr>
          <w:rFonts w:eastAsia="Times New Roman" w:cs="Times New Roman"/>
          <w:szCs w:val="24"/>
        </w:rPr>
        <w:t>Deans</w:t>
      </w:r>
    </w:p>
    <w:p w14:paraId="29627AED" w14:textId="2D73BBA3" w:rsidR="0099176E" w:rsidRPr="00856F5F" w:rsidRDefault="0099176E" w:rsidP="00856F5F">
      <w:pPr>
        <w:pStyle w:val="ListParagraph"/>
        <w:numPr>
          <w:ilvl w:val="0"/>
          <w:numId w:val="4"/>
        </w:numPr>
        <w:ind w:right="-20"/>
        <w:rPr>
          <w:rFonts w:eastAsia="Times New Roman" w:cs="Times New Roman"/>
          <w:szCs w:val="24"/>
        </w:rPr>
      </w:pPr>
      <w:r w:rsidRPr="00856F5F">
        <w:rPr>
          <w:rFonts w:eastAsia="Times New Roman" w:cs="Times New Roman"/>
          <w:szCs w:val="24"/>
        </w:rPr>
        <w:t>Vice</w:t>
      </w:r>
      <w:r w:rsidR="00090CE9" w:rsidRPr="00856F5F">
        <w:rPr>
          <w:rFonts w:eastAsia="Times New Roman" w:cs="Times New Roman"/>
          <w:szCs w:val="24"/>
        </w:rPr>
        <w:t xml:space="preserve"> Presidents</w:t>
      </w:r>
    </w:p>
    <w:p w14:paraId="1C3063B9" w14:textId="5C1A44FC" w:rsidR="0885D004" w:rsidRPr="002A2039" w:rsidRDefault="0885D004" w:rsidP="2D1EF0CB">
      <w:pPr>
        <w:ind w:left="-20" w:right="-20"/>
        <w:contextualSpacing/>
        <w:rPr>
          <w:rFonts w:eastAsia="Times New Roman" w:cs="Times New Roman"/>
          <w:szCs w:val="24"/>
        </w:rPr>
      </w:pPr>
      <w:r w:rsidRPr="002A2039">
        <w:rPr>
          <w:rFonts w:eastAsia="Times New Roman" w:cs="Times New Roman"/>
          <w:szCs w:val="24"/>
        </w:rPr>
        <w:t xml:space="preserve"> </w:t>
      </w:r>
    </w:p>
    <w:p w14:paraId="5FEDDB9E" w14:textId="2C5D4BAB" w:rsidR="0885D004" w:rsidRDefault="00A40692" w:rsidP="00856F5F">
      <w:pPr>
        <w:pStyle w:val="Heading2"/>
        <w:rPr>
          <w:rFonts w:eastAsia="Times New Roman"/>
        </w:rPr>
      </w:pPr>
      <w:r>
        <w:rPr>
          <w:rFonts w:eastAsia="Times New Roman"/>
        </w:rPr>
        <w:t>Student Member</w:t>
      </w:r>
    </w:p>
    <w:p w14:paraId="57B812F0" w14:textId="721D0959" w:rsidR="00A40692" w:rsidRDefault="00073DAC" w:rsidP="00A40692">
      <w:r>
        <w:t>One student appointed by ASBCC for one year</w:t>
      </w:r>
      <w:r w:rsidR="00BE735C">
        <w:t xml:space="preserve">.  First semester is non-voting, second semester can vote.  </w:t>
      </w:r>
      <w:r w:rsidR="00122868">
        <w:t>The student rep can be reappointed</w:t>
      </w:r>
      <w:r w:rsidR="0046302C">
        <w:t>, which would allow voting in all subsequent terms</w:t>
      </w:r>
      <w:r w:rsidR="004B7774">
        <w:t>.</w:t>
      </w:r>
    </w:p>
    <w:p w14:paraId="17755BBB" w14:textId="77777777" w:rsidR="004B7774" w:rsidRDefault="004B7774" w:rsidP="00A40692"/>
    <w:p w14:paraId="7CC4A6DE" w14:textId="13216292" w:rsidR="004B7774" w:rsidRPr="00A40692" w:rsidRDefault="004B7774" w:rsidP="00B155C2">
      <w:pPr>
        <w:pStyle w:val="Heading2"/>
      </w:pPr>
      <w:r>
        <w:t>Chair</w:t>
      </w:r>
    </w:p>
    <w:p w14:paraId="16D8E309" w14:textId="1768E654" w:rsidR="00920487" w:rsidRDefault="002B23EE" w:rsidP="2D1EF0CB">
      <w:pPr>
        <w:ind w:left="-20" w:right="-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There is one </w:t>
      </w:r>
      <w:r w:rsidR="00047205">
        <w:rPr>
          <w:rFonts w:eastAsia="Times New Roman" w:cs="Times New Roman"/>
          <w:szCs w:val="24"/>
        </w:rPr>
        <w:t xml:space="preserve">elected </w:t>
      </w:r>
      <w:r>
        <w:rPr>
          <w:rFonts w:eastAsia="Times New Roman" w:cs="Times New Roman"/>
          <w:szCs w:val="24"/>
        </w:rPr>
        <w:t>C</w:t>
      </w:r>
      <w:r w:rsidR="00BF13E2">
        <w:rPr>
          <w:rFonts w:eastAsia="Times New Roman" w:cs="Times New Roman"/>
          <w:szCs w:val="24"/>
        </w:rPr>
        <w:t>hair</w:t>
      </w:r>
      <w:r w:rsidR="00E84925">
        <w:rPr>
          <w:rFonts w:eastAsia="Times New Roman" w:cs="Times New Roman"/>
          <w:szCs w:val="24"/>
        </w:rPr>
        <w:t>.  The term</w:t>
      </w:r>
      <w:r w:rsidR="007B6F5F">
        <w:rPr>
          <w:rFonts w:eastAsia="Times New Roman" w:cs="Times New Roman"/>
          <w:szCs w:val="24"/>
        </w:rPr>
        <w:t xml:space="preserve"> of </w:t>
      </w:r>
      <w:r w:rsidR="00E84925">
        <w:rPr>
          <w:rFonts w:eastAsia="Times New Roman" w:cs="Times New Roman"/>
          <w:szCs w:val="24"/>
        </w:rPr>
        <w:t>s</w:t>
      </w:r>
      <w:r w:rsidR="007B6F5F">
        <w:rPr>
          <w:rFonts w:eastAsia="Times New Roman" w:cs="Times New Roman"/>
          <w:szCs w:val="24"/>
        </w:rPr>
        <w:t>ervice</w:t>
      </w:r>
      <w:r w:rsidR="00E84925">
        <w:rPr>
          <w:rFonts w:eastAsia="Times New Roman" w:cs="Times New Roman"/>
          <w:szCs w:val="24"/>
        </w:rPr>
        <w:t xml:space="preserve"> </w:t>
      </w:r>
      <w:r w:rsidR="007B6F5F">
        <w:rPr>
          <w:rFonts w:eastAsia="Times New Roman" w:cs="Times New Roman"/>
          <w:szCs w:val="24"/>
        </w:rPr>
        <w:t>is</w:t>
      </w:r>
      <w:r w:rsidR="00E84925">
        <w:rPr>
          <w:rFonts w:eastAsia="Times New Roman" w:cs="Times New Roman"/>
          <w:szCs w:val="24"/>
        </w:rPr>
        <w:t xml:space="preserve"> two years.  The Chair may serve two terms</w:t>
      </w:r>
      <w:r w:rsidR="00E62C67">
        <w:rPr>
          <w:rFonts w:eastAsia="Times New Roman" w:cs="Times New Roman"/>
          <w:szCs w:val="24"/>
        </w:rPr>
        <w:t xml:space="preserve">.  </w:t>
      </w:r>
    </w:p>
    <w:p w14:paraId="76429623" w14:textId="77777777" w:rsidR="00920487" w:rsidRDefault="00920487" w:rsidP="2D1EF0CB">
      <w:pPr>
        <w:ind w:left="-20" w:right="-20"/>
        <w:contextualSpacing/>
        <w:rPr>
          <w:rFonts w:eastAsia="Times New Roman" w:cs="Times New Roman"/>
          <w:szCs w:val="24"/>
        </w:rPr>
      </w:pPr>
    </w:p>
    <w:p w14:paraId="4B8E377E" w14:textId="0D7D4C03" w:rsidR="004F4BD4" w:rsidRDefault="00920487" w:rsidP="004F4BD4">
      <w:pPr>
        <w:pStyle w:val="Heading2"/>
        <w:rPr>
          <w:rFonts w:eastAsia="Times New Roman"/>
        </w:rPr>
      </w:pPr>
      <w:r>
        <w:rPr>
          <w:rFonts w:eastAsia="Times New Roman"/>
        </w:rPr>
        <w:t>Outgoing-Chair</w:t>
      </w:r>
    </w:p>
    <w:p w14:paraId="040FD6FC" w14:textId="66D4AF91" w:rsidR="00E95C46" w:rsidRDefault="00F1597F" w:rsidP="2D1EF0CB">
      <w:pPr>
        <w:ind w:left="-20" w:right="-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</w:t>
      </w:r>
      <w:r w:rsidR="00705F96">
        <w:rPr>
          <w:rFonts w:eastAsia="Times New Roman" w:cs="Times New Roman"/>
          <w:szCs w:val="24"/>
        </w:rPr>
        <w:t>fter</w:t>
      </w:r>
      <w:r>
        <w:rPr>
          <w:rFonts w:eastAsia="Times New Roman" w:cs="Times New Roman"/>
          <w:szCs w:val="24"/>
        </w:rPr>
        <w:t xml:space="preserve"> the completion of the last term of service </w:t>
      </w:r>
      <w:r w:rsidR="00373BE6">
        <w:rPr>
          <w:rFonts w:eastAsia="Times New Roman" w:cs="Times New Roman"/>
          <w:szCs w:val="24"/>
        </w:rPr>
        <w:t>as</w:t>
      </w:r>
      <w:r>
        <w:rPr>
          <w:rFonts w:eastAsia="Times New Roman" w:cs="Times New Roman"/>
          <w:szCs w:val="24"/>
        </w:rPr>
        <w:t xml:space="preserve"> Chair</w:t>
      </w:r>
      <w:r w:rsidR="00705F96">
        <w:rPr>
          <w:rFonts w:eastAsia="Times New Roman" w:cs="Times New Roman"/>
          <w:szCs w:val="24"/>
        </w:rPr>
        <w:t xml:space="preserve">, </w:t>
      </w:r>
      <w:r w:rsidR="00373BE6">
        <w:rPr>
          <w:rFonts w:eastAsia="Times New Roman" w:cs="Times New Roman"/>
          <w:szCs w:val="24"/>
        </w:rPr>
        <w:t xml:space="preserve">that person </w:t>
      </w:r>
      <w:r w:rsidR="00705F96">
        <w:rPr>
          <w:rFonts w:eastAsia="Times New Roman" w:cs="Times New Roman"/>
          <w:szCs w:val="24"/>
        </w:rPr>
        <w:t xml:space="preserve">serves </w:t>
      </w:r>
      <w:r w:rsidR="00E95C46">
        <w:rPr>
          <w:rFonts w:eastAsia="Times New Roman" w:cs="Times New Roman"/>
          <w:szCs w:val="24"/>
        </w:rPr>
        <w:t>a</w:t>
      </w:r>
      <w:r w:rsidR="00221107">
        <w:rPr>
          <w:rFonts w:eastAsia="Times New Roman" w:cs="Times New Roman"/>
          <w:szCs w:val="24"/>
        </w:rPr>
        <w:t>n additional</w:t>
      </w:r>
      <w:r w:rsidR="00705F96">
        <w:rPr>
          <w:rFonts w:eastAsia="Times New Roman" w:cs="Times New Roman"/>
          <w:szCs w:val="24"/>
        </w:rPr>
        <w:t xml:space="preserve"> one-year term as Outgoing-Chair</w:t>
      </w:r>
      <w:r w:rsidR="00E95C46">
        <w:rPr>
          <w:rFonts w:eastAsia="Times New Roman" w:cs="Times New Roman"/>
          <w:szCs w:val="24"/>
        </w:rPr>
        <w:t xml:space="preserve"> to mentor the in-coming chair</w:t>
      </w:r>
      <w:r w:rsidR="00BA6674">
        <w:rPr>
          <w:rFonts w:eastAsia="Times New Roman" w:cs="Times New Roman"/>
          <w:szCs w:val="24"/>
        </w:rPr>
        <w:t>.  The period is</w:t>
      </w:r>
      <w:r w:rsidR="00E95C46">
        <w:rPr>
          <w:rFonts w:eastAsia="Times New Roman" w:cs="Times New Roman"/>
          <w:szCs w:val="24"/>
        </w:rPr>
        <w:t xml:space="preserve"> </w:t>
      </w:r>
      <w:r w:rsidR="00BA6674">
        <w:rPr>
          <w:rFonts w:eastAsia="Times New Roman" w:cs="Times New Roman"/>
          <w:szCs w:val="24"/>
        </w:rPr>
        <w:t>called</w:t>
      </w:r>
      <w:r w:rsidR="00E95C46">
        <w:rPr>
          <w:rFonts w:eastAsia="Times New Roman" w:cs="Times New Roman"/>
          <w:szCs w:val="24"/>
        </w:rPr>
        <w:t xml:space="preserve"> the</w:t>
      </w:r>
      <w:r w:rsidR="006347AA">
        <w:rPr>
          <w:rFonts w:eastAsia="Times New Roman" w:cs="Times New Roman"/>
          <w:szCs w:val="24"/>
        </w:rPr>
        <w:t xml:space="preserve"> “Transition Year</w:t>
      </w:r>
      <w:r w:rsidR="00FC37ED">
        <w:rPr>
          <w:rFonts w:eastAsia="Times New Roman" w:cs="Times New Roman"/>
          <w:szCs w:val="24"/>
        </w:rPr>
        <w:t>.</w:t>
      </w:r>
      <w:r w:rsidR="006347AA">
        <w:rPr>
          <w:rFonts w:eastAsia="Times New Roman" w:cs="Times New Roman"/>
          <w:szCs w:val="24"/>
        </w:rPr>
        <w:t xml:space="preserve">” </w:t>
      </w:r>
    </w:p>
    <w:p w14:paraId="0382EF7D" w14:textId="77777777" w:rsidR="00E95C46" w:rsidRDefault="00E95C46" w:rsidP="2D1EF0CB">
      <w:pPr>
        <w:ind w:left="-20" w:right="-20"/>
        <w:contextualSpacing/>
        <w:rPr>
          <w:rFonts w:eastAsia="Times New Roman" w:cs="Times New Roman"/>
          <w:szCs w:val="24"/>
        </w:rPr>
      </w:pPr>
    </w:p>
    <w:p w14:paraId="1FA8F49B" w14:textId="1CE6183A" w:rsidR="00BC6BBD" w:rsidRDefault="004A2699" w:rsidP="00E95C46">
      <w:pPr>
        <w:pStyle w:val="Heading2"/>
        <w:rPr>
          <w:rFonts w:eastAsia="Times New Roman"/>
        </w:rPr>
      </w:pPr>
      <w:r>
        <w:rPr>
          <w:rFonts w:eastAsia="Times New Roman"/>
        </w:rPr>
        <w:t>Chair-Elec</w:t>
      </w:r>
      <w:r w:rsidR="00B239DC">
        <w:rPr>
          <w:rFonts w:eastAsia="Times New Roman"/>
        </w:rPr>
        <w:t>t</w:t>
      </w:r>
    </w:p>
    <w:p w14:paraId="3D7B1641" w14:textId="45D838EF" w:rsidR="00B155C2" w:rsidRDefault="00FC37ED" w:rsidP="006C6AAC">
      <w:pPr>
        <w:ind w:left="-20" w:right="-20"/>
        <w:contextualSpacing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 in-coming Chair </w:t>
      </w:r>
      <w:r w:rsidR="00744E9B">
        <w:rPr>
          <w:rFonts w:eastAsia="Times New Roman" w:cs="Times New Roman"/>
          <w:szCs w:val="24"/>
        </w:rPr>
        <w:t xml:space="preserve">serves a one year term </w:t>
      </w:r>
      <w:r w:rsidR="00415733">
        <w:rPr>
          <w:rFonts w:eastAsia="Times New Roman" w:cs="Times New Roman"/>
          <w:szCs w:val="24"/>
        </w:rPr>
        <w:t xml:space="preserve">as Chair-Elect </w:t>
      </w:r>
      <w:r w:rsidR="00744E9B">
        <w:rPr>
          <w:rFonts w:eastAsia="Times New Roman" w:cs="Times New Roman"/>
          <w:szCs w:val="24"/>
        </w:rPr>
        <w:t>with the Outgoing-Chair</w:t>
      </w:r>
      <w:r w:rsidR="00415733">
        <w:rPr>
          <w:rFonts w:eastAsia="Times New Roman" w:cs="Times New Roman"/>
          <w:szCs w:val="24"/>
        </w:rPr>
        <w:t xml:space="preserve"> in a Transition Year</w:t>
      </w:r>
      <w:r w:rsidR="00E95C46">
        <w:rPr>
          <w:rFonts w:eastAsia="Times New Roman" w:cs="Times New Roman"/>
          <w:szCs w:val="24"/>
        </w:rPr>
        <w:t xml:space="preserve">.  </w:t>
      </w:r>
      <w:r w:rsidR="00415733">
        <w:rPr>
          <w:rFonts w:eastAsia="Times New Roman" w:cs="Times New Roman"/>
          <w:szCs w:val="24"/>
        </w:rPr>
        <w:t xml:space="preserve">This is prior to their first term of service as Chair and </w:t>
      </w:r>
      <w:r w:rsidR="00744E9B">
        <w:rPr>
          <w:rFonts w:eastAsia="Times New Roman" w:cs="Times New Roman"/>
          <w:szCs w:val="24"/>
        </w:rPr>
        <w:t xml:space="preserve">does not count toward the total </w:t>
      </w:r>
      <w:r w:rsidR="00E95C46">
        <w:rPr>
          <w:rFonts w:eastAsia="Times New Roman" w:cs="Times New Roman"/>
          <w:szCs w:val="24"/>
        </w:rPr>
        <w:t xml:space="preserve">terms of service </w:t>
      </w:r>
      <w:r w:rsidR="00744E9B">
        <w:rPr>
          <w:rFonts w:eastAsia="Times New Roman" w:cs="Times New Roman"/>
          <w:szCs w:val="24"/>
        </w:rPr>
        <w:t>as</w:t>
      </w:r>
      <w:r w:rsidR="00E95C46">
        <w:rPr>
          <w:rFonts w:eastAsia="Times New Roman" w:cs="Times New Roman"/>
          <w:szCs w:val="24"/>
        </w:rPr>
        <w:t xml:space="preserve"> Chair</w:t>
      </w:r>
      <w:r w:rsidR="00744E9B">
        <w:rPr>
          <w:rFonts w:eastAsia="Times New Roman" w:cs="Times New Roman"/>
          <w:szCs w:val="24"/>
        </w:rPr>
        <w:t>.</w:t>
      </w:r>
    </w:p>
    <w:p w14:paraId="1E5FE87D" w14:textId="77777777" w:rsidR="004E0DD3" w:rsidRDefault="004E0DD3" w:rsidP="006C6AAC">
      <w:pPr>
        <w:ind w:left="-20" w:right="-20"/>
        <w:contextualSpacing/>
        <w:rPr>
          <w:rFonts w:eastAsia="Times New Roman" w:cs="Times New Roman"/>
          <w:szCs w:val="24"/>
        </w:rPr>
      </w:pPr>
    </w:p>
    <w:p w14:paraId="4B94B301" w14:textId="702B3140" w:rsidR="00392708" w:rsidRPr="00212812" w:rsidRDefault="00D9016B" w:rsidP="00156333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Faculty Rep </w:t>
      </w:r>
      <w:r w:rsidR="00212812">
        <w:rPr>
          <w:rFonts w:eastAsia="Times New Roman"/>
        </w:rPr>
        <w:t>Years of Service</w:t>
      </w:r>
      <w:r w:rsidR="002626D4">
        <w:rPr>
          <w:rFonts w:eastAsia="Times New Roman"/>
        </w:rPr>
        <w:t xml:space="preserve"> </w:t>
      </w:r>
      <w:r w:rsidR="00870CA5">
        <w:rPr>
          <w:rFonts w:eastAsia="Times New Roman"/>
        </w:rPr>
        <w:t>Tally</w:t>
      </w:r>
      <w:r w:rsidR="00A0205D">
        <w:rPr>
          <w:rFonts w:eastAsia="Times New Roman"/>
        </w:rPr>
        <w:t xml:space="preserve"> </w:t>
      </w:r>
      <w:r>
        <w:rPr>
          <w:rFonts w:eastAsia="Times New Roman"/>
        </w:rPr>
        <w:t>for</w:t>
      </w:r>
      <w:r w:rsidR="009C28E5">
        <w:rPr>
          <w:rFonts w:eastAsia="Times New Roman"/>
        </w:rPr>
        <w:t xml:space="preserve"> </w:t>
      </w:r>
      <w:r w:rsidR="00392708">
        <w:rPr>
          <w:rFonts w:eastAsia="Times New Roman"/>
        </w:rPr>
        <w:t xml:space="preserve">the </w:t>
      </w:r>
      <w:r w:rsidR="00156333">
        <w:rPr>
          <w:rFonts w:eastAsia="Times New Roman"/>
        </w:rPr>
        <w:t>L</w:t>
      </w:r>
      <w:r w:rsidR="00392708">
        <w:rPr>
          <w:rFonts w:eastAsia="Times New Roman"/>
        </w:rPr>
        <w:t>ast 10 years</w:t>
      </w:r>
    </w:p>
    <w:p w14:paraId="5A17513F" w14:textId="77777777" w:rsidR="00392708" w:rsidRPr="00392708" w:rsidRDefault="00392708" w:rsidP="00392708">
      <w:pPr>
        <w:ind w:right="-20"/>
        <w:rPr>
          <w:rFonts w:eastAsia="Times New Roman" w:cs="Times New Roman"/>
          <w:b/>
          <w:bCs/>
          <w:szCs w:val="24"/>
          <w:u w:val="single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515"/>
        <w:gridCol w:w="2250"/>
        <w:gridCol w:w="3505"/>
      </w:tblGrid>
      <w:tr w:rsidR="000E4529" w:rsidRPr="00327EFA" w14:paraId="1AA7FDE1" w14:textId="6419BC01" w:rsidTr="001B76D3">
        <w:tc>
          <w:tcPr>
            <w:tcW w:w="2515" w:type="dxa"/>
          </w:tcPr>
          <w:p w14:paraId="2849F200" w14:textId="38D107C7" w:rsidR="000E4529" w:rsidRPr="005144EB" w:rsidRDefault="000E4529" w:rsidP="00E253C8">
            <w:pPr>
              <w:ind w:right="-20"/>
              <w:rPr>
                <w:rFonts w:eastAsia="Times New Roman" w:cs="Times New Roman"/>
                <w:b/>
                <w:bCs/>
                <w:szCs w:val="24"/>
              </w:rPr>
            </w:pPr>
            <w:r w:rsidRPr="005144EB">
              <w:rPr>
                <w:rFonts w:eastAsia="Times New Roman" w:cs="Times New Roman"/>
                <w:b/>
                <w:bCs/>
                <w:szCs w:val="24"/>
              </w:rPr>
              <w:t>Faculty Name</w:t>
            </w:r>
          </w:p>
        </w:tc>
        <w:tc>
          <w:tcPr>
            <w:tcW w:w="2250" w:type="dxa"/>
          </w:tcPr>
          <w:p w14:paraId="37D5A858" w14:textId="706A83C8" w:rsidR="000E4529" w:rsidRPr="005144EB" w:rsidRDefault="000E4529" w:rsidP="00E253C8">
            <w:pPr>
              <w:ind w:right="-20"/>
              <w:rPr>
                <w:rFonts w:eastAsia="Times New Roman" w:cs="Times New Roman"/>
                <w:b/>
                <w:bCs/>
                <w:szCs w:val="24"/>
              </w:rPr>
            </w:pPr>
            <w:r w:rsidRPr="005144EB">
              <w:rPr>
                <w:rFonts w:eastAsia="Times New Roman" w:cs="Times New Roman"/>
                <w:b/>
                <w:bCs/>
                <w:szCs w:val="24"/>
              </w:rPr>
              <w:t>Number of Years</w:t>
            </w:r>
          </w:p>
        </w:tc>
        <w:tc>
          <w:tcPr>
            <w:tcW w:w="3505" w:type="dxa"/>
          </w:tcPr>
          <w:p w14:paraId="4A4E5F29" w14:textId="603859FF" w:rsidR="000E4529" w:rsidRPr="005144EB" w:rsidRDefault="000E4529" w:rsidP="00E253C8">
            <w:pPr>
              <w:ind w:right="-20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Dept</w:t>
            </w:r>
          </w:p>
        </w:tc>
      </w:tr>
      <w:tr w:rsidR="000E4529" w:rsidRPr="00327EFA" w14:paraId="56FD69AD" w14:textId="681A3C49" w:rsidTr="001B76D3">
        <w:tc>
          <w:tcPr>
            <w:tcW w:w="2515" w:type="dxa"/>
          </w:tcPr>
          <w:p w14:paraId="58F4FB70" w14:textId="7B739960" w:rsidR="000E4529" w:rsidRPr="00327EFA" w:rsidRDefault="000E4529" w:rsidP="00E253C8">
            <w:pPr>
              <w:ind w:right="-20"/>
              <w:rPr>
                <w:rFonts w:eastAsia="Times New Roman" w:cs="Times New Roman"/>
                <w:szCs w:val="24"/>
              </w:rPr>
            </w:pPr>
            <w:r w:rsidRPr="00327EFA">
              <w:rPr>
                <w:rFonts w:eastAsia="Times New Roman" w:cs="Times New Roman"/>
                <w:szCs w:val="24"/>
              </w:rPr>
              <w:t xml:space="preserve">Banga </w:t>
            </w:r>
          </w:p>
        </w:tc>
        <w:tc>
          <w:tcPr>
            <w:tcW w:w="2250" w:type="dxa"/>
          </w:tcPr>
          <w:p w14:paraId="495EDAD1" w14:textId="2E90367B" w:rsidR="000E4529" w:rsidRPr="00327EFA" w:rsidRDefault="000E4529" w:rsidP="00E253C8">
            <w:pPr>
              <w:ind w:right="-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&gt;</w:t>
            </w:r>
            <w:r w:rsidRPr="00327EFA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3505" w:type="dxa"/>
          </w:tcPr>
          <w:p w14:paraId="5187A09F" w14:textId="37632C7E" w:rsidR="000E4529" w:rsidRDefault="776003EE" w:rsidP="00E253C8">
            <w:pPr>
              <w:ind w:right="-2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Modern Languages</w:t>
            </w:r>
          </w:p>
        </w:tc>
      </w:tr>
      <w:tr w:rsidR="006B66AE" w:rsidRPr="00327EFA" w14:paraId="7A87E78F" w14:textId="5CF5F72D" w:rsidTr="001B76D3">
        <w:tc>
          <w:tcPr>
            <w:tcW w:w="2515" w:type="dxa"/>
          </w:tcPr>
          <w:p w14:paraId="00950078" w14:textId="7DF04720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Bernard</w:t>
            </w:r>
          </w:p>
        </w:tc>
        <w:tc>
          <w:tcPr>
            <w:tcW w:w="2250" w:type="dxa"/>
          </w:tcPr>
          <w:p w14:paraId="6F3FB822" w14:textId="05E5993B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505" w:type="dxa"/>
          </w:tcPr>
          <w:p w14:paraId="6318556F" w14:textId="4EF0018C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BUS/CIS/ECON</w:t>
            </w:r>
          </w:p>
        </w:tc>
      </w:tr>
      <w:tr w:rsidR="006B66AE" w:rsidRPr="00327EFA" w14:paraId="5BD62672" w14:textId="7A25C19E" w:rsidTr="001B76D3">
        <w:tc>
          <w:tcPr>
            <w:tcW w:w="2515" w:type="dxa"/>
          </w:tcPr>
          <w:p w14:paraId="7235CBFC" w14:textId="5D963658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Boatright</w:t>
            </w:r>
          </w:p>
        </w:tc>
        <w:tc>
          <w:tcPr>
            <w:tcW w:w="2250" w:type="dxa"/>
          </w:tcPr>
          <w:p w14:paraId="14DF769D" w14:textId="54473F10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&lt;1</w:t>
            </w:r>
          </w:p>
        </w:tc>
        <w:tc>
          <w:tcPr>
            <w:tcW w:w="3505" w:type="dxa"/>
          </w:tcPr>
          <w:p w14:paraId="1581C5F5" w14:textId="51301E50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Library</w:t>
            </w:r>
          </w:p>
        </w:tc>
      </w:tr>
      <w:tr w:rsidR="006B66AE" w:rsidRPr="00327EFA" w14:paraId="40CD9A14" w14:textId="7EB77DEC" w:rsidTr="001B76D3">
        <w:tc>
          <w:tcPr>
            <w:tcW w:w="2515" w:type="dxa"/>
          </w:tcPr>
          <w:p w14:paraId="728F802D" w14:textId="18BFCF62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Chung</w:t>
            </w:r>
          </w:p>
        </w:tc>
        <w:tc>
          <w:tcPr>
            <w:tcW w:w="2250" w:type="dxa"/>
          </w:tcPr>
          <w:p w14:paraId="06352B5F" w14:textId="1183A5D1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6066D3C0" w14:textId="2665B211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BUS/CIS/ECON</w:t>
            </w:r>
          </w:p>
        </w:tc>
      </w:tr>
      <w:tr w:rsidR="006B66AE" w:rsidRPr="00327EFA" w14:paraId="4DC112B5" w14:textId="45BFE41F" w:rsidTr="001B76D3">
        <w:tc>
          <w:tcPr>
            <w:tcW w:w="2515" w:type="dxa"/>
          </w:tcPr>
          <w:p w14:paraId="2E4D7B76" w14:textId="77777777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 w:rsidRPr="00327EFA">
              <w:rPr>
                <w:rFonts w:eastAsia="Times New Roman" w:cs="Times New Roman"/>
                <w:szCs w:val="24"/>
              </w:rPr>
              <w:t>Clarke-Miller</w:t>
            </w:r>
          </w:p>
        </w:tc>
        <w:tc>
          <w:tcPr>
            <w:tcW w:w="2250" w:type="dxa"/>
          </w:tcPr>
          <w:p w14:paraId="6D862186" w14:textId="44485D1B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&gt;10</w:t>
            </w:r>
          </w:p>
        </w:tc>
        <w:tc>
          <w:tcPr>
            <w:tcW w:w="3505" w:type="dxa"/>
          </w:tcPr>
          <w:p w14:paraId="6D9F63F5" w14:textId="451DFB87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Multimedia Arts</w:t>
            </w:r>
          </w:p>
        </w:tc>
      </w:tr>
      <w:tr w:rsidR="006B66AE" w:rsidRPr="00327EFA" w14:paraId="07056B08" w14:textId="0FB9889B" w:rsidTr="001B76D3">
        <w:tc>
          <w:tcPr>
            <w:tcW w:w="2515" w:type="dxa"/>
          </w:tcPr>
          <w:p w14:paraId="02F77B81" w14:textId="77777777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 w:rsidRPr="00327EFA">
              <w:rPr>
                <w:rFonts w:eastAsia="Times New Roman" w:cs="Times New Roman"/>
                <w:szCs w:val="24"/>
              </w:rPr>
              <w:t xml:space="preserve">Des </w:t>
            </w:r>
            <w:proofErr w:type="spellStart"/>
            <w:r w:rsidRPr="00327EFA">
              <w:rPr>
                <w:rFonts w:eastAsia="Times New Roman" w:cs="Times New Roman"/>
                <w:szCs w:val="24"/>
              </w:rPr>
              <w:t>Rochers</w:t>
            </w:r>
            <w:proofErr w:type="spellEnd"/>
          </w:p>
        </w:tc>
        <w:tc>
          <w:tcPr>
            <w:tcW w:w="2250" w:type="dxa"/>
          </w:tcPr>
          <w:p w14:paraId="6B49BDDB" w14:textId="05FAEAC3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&gt;10</w:t>
            </w:r>
          </w:p>
        </w:tc>
        <w:tc>
          <w:tcPr>
            <w:tcW w:w="3505" w:type="dxa"/>
          </w:tcPr>
          <w:p w14:paraId="5BBA50FD" w14:textId="4672D7BC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Science</w:t>
            </w:r>
          </w:p>
        </w:tc>
      </w:tr>
      <w:tr w:rsidR="006B66AE" w:rsidRPr="00327EFA" w14:paraId="7C7AC3EF" w14:textId="016CE38E" w:rsidTr="001B76D3">
        <w:tc>
          <w:tcPr>
            <w:tcW w:w="2515" w:type="dxa"/>
          </w:tcPr>
          <w:p w14:paraId="3A0E5746" w14:textId="4F5C2B98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Dodge</w:t>
            </w:r>
          </w:p>
        </w:tc>
        <w:tc>
          <w:tcPr>
            <w:tcW w:w="2250" w:type="dxa"/>
          </w:tcPr>
          <w:p w14:paraId="5336E84D" w14:textId="50C1044B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505" w:type="dxa"/>
          </w:tcPr>
          <w:p w14:paraId="49625F2E" w14:textId="376F4135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 xml:space="preserve">Library </w:t>
            </w:r>
          </w:p>
        </w:tc>
      </w:tr>
      <w:tr w:rsidR="006B66AE" w:rsidRPr="00327EFA" w14:paraId="5C3A5E76" w14:textId="33FECF08" w:rsidTr="1264FC14">
        <w:trPr>
          <w:trHeight w:val="345"/>
        </w:trPr>
        <w:tc>
          <w:tcPr>
            <w:tcW w:w="2515" w:type="dxa"/>
          </w:tcPr>
          <w:p w14:paraId="6E3BDA05" w14:textId="7048ACC8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Eret</w:t>
            </w:r>
            <w:proofErr w:type="spellEnd"/>
          </w:p>
        </w:tc>
        <w:tc>
          <w:tcPr>
            <w:tcW w:w="2250" w:type="dxa"/>
          </w:tcPr>
          <w:p w14:paraId="0927F04D" w14:textId="2F19772F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5159261E" w14:textId="57AA5EA2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 xml:space="preserve">Arts and Cultural Studies </w:t>
            </w:r>
          </w:p>
        </w:tc>
      </w:tr>
      <w:tr w:rsidR="006B66AE" w:rsidRPr="00327EFA" w14:paraId="5A801386" w14:textId="3D328CFC" w:rsidTr="001B76D3">
        <w:tc>
          <w:tcPr>
            <w:tcW w:w="2515" w:type="dxa"/>
          </w:tcPr>
          <w:p w14:paraId="5C9D6721" w14:textId="3DD30B4D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Freeman</w:t>
            </w:r>
          </w:p>
        </w:tc>
        <w:tc>
          <w:tcPr>
            <w:tcW w:w="2250" w:type="dxa"/>
          </w:tcPr>
          <w:p w14:paraId="1D8A3781" w14:textId="31D3D664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&lt;1</w:t>
            </w:r>
          </w:p>
        </w:tc>
        <w:tc>
          <w:tcPr>
            <w:tcW w:w="3505" w:type="dxa"/>
          </w:tcPr>
          <w:p w14:paraId="57577A6F" w14:textId="006CB209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 xml:space="preserve">Social Science </w:t>
            </w:r>
          </w:p>
        </w:tc>
      </w:tr>
      <w:tr w:rsidR="006B66AE" w:rsidRPr="00327EFA" w14:paraId="59F3E599" w14:textId="407D555F" w:rsidTr="001B76D3">
        <w:tc>
          <w:tcPr>
            <w:tcW w:w="2515" w:type="dxa"/>
          </w:tcPr>
          <w:p w14:paraId="7D4A2C87" w14:textId="3E338FA1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Greenberg</w:t>
            </w:r>
          </w:p>
        </w:tc>
        <w:tc>
          <w:tcPr>
            <w:tcW w:w="2250" w:type="dxa"/>
          </w:tcPr>
          <w:p w14:paraId="219B32AD" w14:textId="5B19FAE3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234104B1" w14:textId="7BE4DE37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Multimedia Arts</w:t>
            </w:r>
          </w:p>
        </w:tc>
      </w:tr>
      <w:tr w:rsidR="006B66AE" w:rsidRPr="00327EFA" w14:paraId="5D9F3EC7" w14:textId="29EE2474" w:rsidTr="001B76D3">
        <w:tc>
          <w:tcPr>
            <w:tcW w:w="2515" w:type="dxa"/>
          </w:tcPr>
          <w:p w14:paraId="03613173" w14:textId="6F16C4C2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Herrera</w:t>
            </w:r>
          </w:p>
        </w:tc>
        <w:tc>
          <w:tcPr>
            <w:tcW w:w="2250" w:type="dxa"/>
          </w:tcPr>
          <w:p w14:paraId="42B2BA3B" w14:textId="283376E7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2FF93502" w14:textId="1E78630C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Counseling</w:t>
            </w:r>
          </w:p>
        </w:tc>
      </w:tr>
      <w:tr w:rsidR="006B66AE" w:rsidRPr="00327EFA" w14:paraId="67275972" w14:textId="19181A82" w:rsidTr="001B76D3">
        <w:tc>
          <w:tcPr>
            <w:tcW w:w="2515" w:type="dxa"/>
          </w:tcPr>
          <w:p w14:paraId="5828D2E0" w14:textId="19E6574A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Kies</w:t>
            </w:r>
            <w:proofErr w:type="spellEnd"/>
          </w:p>
        </w:tc>
        <w:tc>
          <w:tcPr>
            <w:tcW w:w="2250" w:type="dxa"/>
          </w:tcPr>
          <w:p w14:paraId="312EB01F" w14:textId="28E6BE68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505" w:type="dxa"/>
          </w:tcPr>
          <w:p w14:paraId="4CBDBAC7" w14:textId="40A291C9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Social Science</w:t>
            </w:r>
          </w:p>
        </w:tc>
      </w:tr>
      <w:tr w:rsidR="006B66AE" w:rsidRPr="00327EFA" w14:paraId="1DC12B6A" w14:textId="5B8705AD" w:rsidTr="001B76D3">
        <w:tc>
          <w:tcPr>
            <w:tcW w:w="2515" w:type="dxa"/>
          </w:tcPr>
          <w:p w14:paraId="75E7CEAC" w14:textId="77777777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proofErr w:type="spellStart"/>
            <w:r w:rsidRPr="00327EFA">
              <w:rPr>
                <w:rFonts w:eastAsia="Times New Roman" w:cs="Times New Roman"/>
                <w:szCs w:val="24"/>
              </w:rPr>
              <w:t>Krupnick</w:t>
            </w:r>
            <w:proofErr w:type="spellEnd"/>
          </w:p>
        </w:tc>
        <w:tc>
          <w:tcPr>
            <w:tcW w:w="2250" w:type="dxa"/>
          </w:tcPr>
          <w:p w14:paraId="58F0823C" w14:textId="02060A31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505" w:type="dxa"/>
          </w:tcPr>
          <w:p w14:paraId="65F1B20F" w14:textId="08AD7CC6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Arts and Cultural Studies</w:t>
            </w:r>
          </w:p>
        </w:tc>
      </w:tr>
      <w:tr w:rsidR="006B66AE" w:rsidRPr="00327EFA" w14:paraId="63B7404E" w14:textId="6164F969" w:rsidTr="001B76D3">
        <w:tc>
          <w:tcPr>
            <w:tcW w:w="2515" w:type="dxa"/>
          </w:tcPr>
          <w:p w14:paraId="531E29DB" w14:textId="556F2D00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Lee</w:t>
            </w:r>
          </w:p>
        </w:tc>
        <w:tc>
          <w:tcPr>
            <w:tcW w:w="2250" w:type="dxa"/>
          </w:tcPr>
          <w:p w14:paraId="4738A8F9" w14:textId="251E44D3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79C11745" w14:textId="0343ABFC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Social Science</w:t>
            </w:r>
          </w:p>
        </w:tc>
      </w:tr>
      <w:tr w:rsidR="006B66AE" w:rsidRPr="00327EFA" w14:paraId="5C9EB189" w14:textId="02247399" w:rsidTr="001B76D3">
        <w:tc>
          <w:tcPr>
            <w:tcW w:w="2515" w:type="dxa"/>
          </w:tcPr>
          <w:p w14:paraId="16AB3F67" w14:textId="6F370377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 w:rsidRPr="00327EFA">
              <w:rPr>
                <w:rFonts w:eastAsia="Times New Roman" w:cs="Times New Roman"/>
                <w:szCs w:val="24"/>
              </w:rPr>
              <w:t>Lowood</w:t>
            </w:r>
          </w:p>
        </w:tc>
        <w:tc>
          <w:tcPr>
            <w:tcW w:w="2250" w:type="dxa"/>
          </w:tcPr>
          <w:p w14:paraId="42AC073E" w14:textId="4C4B1E01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&gt;10</w:t>
            </w:r>
          </w:p>
        </w:tc>
        <w:tc>
          <w:tcPr>
            <w:tcW w:w="3505" w:type="dxa"/>
          </w:tcPr>
          <w:p w14:paraId="4B735699" w14:textId="66B615A9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English</w:t>
            </w:r>
          </w:p>
        </w:tc>
      </w:tr>
      <w:tr w:rsidR="006B66AE" w:rsidRPr="00327EFA" w14:paraId="6393664C" w14:textId="741474F1" w:rsidTr="001B76D3">
        <w:tc>
          <w:tcPr>
            <w:tcW w:w="2515" w:type="dxa"/>
          </w:tcPr>
          <w:p w14:paraId="4F0DB0B5" w14:textId="77777777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 w:rsidRPr="00327EFA">
              <w:rPr>
                <w:rFonts w:eastAsia="Times New Roman" w:cs="Times New Roman"/>
                <w:szCs w:val="24"/>
              </w:rPr>
              <w:t>McAllister</w:t>
            </w:r>
          </w:p>
        </w:tc>
        <w:tc>
          <w:tcPr>
            <w:tcW w:w="2250" w:type="dxa"/>
          </w:tcPr>
          <w:p w14:paraId="5B40E4B9" w14:textId="7396DEDB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505" w:type="dxa"/>
          </w:tcPr>
          <w:p w14:paraId="4FD74367" w14:textId="384DDFD6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Social Science</w:t>
            </w:r>
          </w:p>
        </w:tc>
      </w:tr>
      <w:tr w:rsidR="006B66AE" w:rsidRPr="00327EFA" w14:paraId="0055488C" w14:textId="05A89ABA" w:rsidTr="001B76D3">
        <w:tc>
          <w:tcPr>
            <w:tcW w:w="2515" w:type="dxa"/>
          </w:tcPr>
          <w:p w14:paraId="16547F17" w14:textId="7CC77A08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Nelson, Sabrina</w:t>
            </w:r>
          </w:p>
        </w:tc>
        <w:tc>
          <w:tcPr>
            <w:tcW w:w="2250" w:type="dxa"/>
          </w:tcPr>
          <w:p w14:paraId="429C46CF" w14:textId="0BA1839D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30447696" w14:textId="40EA5D6C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Multimedia Arts</w:t>
            </w:r>
          </w:p>
        </w:tc>
      </w:tr>
      <w:tr w:rsidR="006B66AE" w:rsidRPr="00327EFA" w14:paraId="652A8BF6" w14:textId="0BD0BDB4" w:rsidTr="001B76D3">
        <w:tc>
          <w:tcPr>
            <w:tcW w:w="2515" w:type="dxa"/>
          </w:tcPr>
          <w:p w14:paraId="01FBFC84" w14:textId="77F7A848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Nichols</w:t>
            </w:r>
          </w:p>
        </w:tc>
        <w:tc>
          <w:tcPr>
            <w:tcW w:w="2250" w:type="dxa"/>
          </w:tcPr>
          <w:p w14:paraId="3B130EC6" w14:textId="79D8484F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505" w:type="dxa"/>
          </w:tcPr>
          <w:p w14:paraId="620A6347" w14:textId="45CED37C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Counseling</w:t>
            </w:r>
          </w:p>
        </w:tc>
      </w:tr>
      <w:tr w:rsidR="006B66AE" w:rsidRPr="00327EFA" w14:paraId="263F52B5" w14:textId="4FCC6D3B" w:rsidTr="001B76D3">
        <w:tc>
          <w:tcPr>
            <w:tcW w:w="2515" w:type="dxa"/>
          </w:tcPr>
          <w:p w14:paraId="2DA493C0" w14:textId="67C2DB9C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Ruberto</w:t>
            </w:r>
            <w:proofErr w:type="spellEnd"/>
          </w:p>
        </w:tc>
        <w:tc>
          <w:tcPr>
            <w:tcW w:w="2250" w:type="dxa"/>
          </w:tcPr>
          <w:p w14:paraId="1DC4E985" w14:textId="396FEC5A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70875210" w14:textId="2283F7E5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 xml:space="preserve">Arts and Cultural Studies </w:t>
            </w:r>
          </w:p>
        </w:tc>
      </w:tr>
      <w:tr w:rsidR="006B66AE" w:rsidRPr="00327EFA" w14:paraId="5B09E9DC" w14:textId="1190B3CD" w:rsidTr="001B76D3">
        <w:tc>
          <w:tcPr>
            <w:tcW w:w="2515" w:type="dxa"/>
          </w:tcPr>
          <w:p w14:paraId="22DE4F73" w14:textId="033F3212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Simpson</w:t>
            </w:r>
          </w:p>
        </w:tc>
        <w:tc>
          <w:tcPr>
            <w:tcW w:w="2250" w:type="dxa"/>
          </w:tcPr>
          <w:p w14:paraId="459AB476" w14:textId="2A708E25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774E6E00" w14:textId="0CDB7191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Multimedia Arts</w:t>
            </w:r>
          </w:p>
        </w:tc>
      </w:tr>
      <w:tr w:rsidR="006B66AE" w:rsidRPr="00327EFA" w14:paraId="120BA9D7" w14:textId="3D1FA4F7" w:rsidTr="001B76D3">
        <w:tc>
          <w:tcPr>
            <w:tcW w:w="2515" w:type="dxa"/>
          </w:tcPr>
          <w:p w14:paraId="404932F1" w14:textId="76594E14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Swiencicki</w:t>
            </w:r>
            <w:proofErr w:type="spellEnd"/>
          </w:p>
        </w:tc>
        <w:tc>
          <w:tcPr>
            <w:tcW w:w="2250" w:type="dxa"/>
          </w:tcPr>
          <w:p w14:paraId="53342210" w14:textId="5D6583CA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&lt;1</w:t>
            </w:r>
          </w:p>
        </w:tc>
        <w:tc>
          <w:tcPr>
            <w:tcW w:w="3505" w:type="dxa"/>
          </w:tcPr>
          <w:p w14:paraId="020865BC" w14:textId="62C402BB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Social Science</w:t>
            </w:r>
          </w:p>
        </w:tc>
      </w:tr>
      <w:tr w:rsidR="006B66AE" w:rsidRPr="00327EFA" w14:paraId="5786B122" w14:textId="4B6363B0" w:rsidTr="001B76D3">
        <w:tc>
          <w:tcPr>
            <w:tcW w:w="2515" w:type="dxa"/>
          </w:tcPr>
          <w:p w14:paraId="4D53A913" w14:textId="190419F3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Thananjeyan</w:t>
            </w:r>
            <w:proofErr w:type="spellEnd"/>
          </w:p>
        </w:tc>
        <w:tc>
          <w:tcPr>
            <w:tcW w:w="2250" w:type="dxa"/>
          </w:tcPr>
          <w:p w14:paraId="1D8A23A8" w14:textId="1EB98A09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505" w:type="dxa"/>
          </w:tcPr>
          <w:p w14:paraId="3EF43FEA" w14:textId="36BB4048" w:rsidR="006B66AE" w:rsidRDefault="007D4A0D" w:rsidP="006B66AE">
            <w:pPr>
              <w:ind w:right="-3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Cs w:val="24"/>
              </w:rPr>
              <w:t>BUS/CIS/ECON</w:t>
            </w:r>
          </w:p>
        </w:tc>
      </w:tr>
      <w:tr w:rsidR="006B66AE" w:rsidRPr="00327EFA" w14:paraId="4E787CCE" w14:textId="7949F071" w:rsidTr="001B76D3">
        <w:tc>
          <w:tcPr>
            <w:tcW w:w="2515" w:type="dxa"/>
          </w:tcPr>
          <w:p w14:paraId="28C84A54" w14:textId="2AFFC58C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Yap</w:t>
            </w:r>
          </w:p>
        </w:tc>
        <w:tc>
          <w:tcPr>
            <w:tcW w:w="2250" w:type="dxa"/>
          </w:tcPr>
          <w:p w14:paraId="26D82E64" w14:textId="0ACBA164" w:rsidR="006B66AE" w:rsidRPr="00327EFA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6.5</w:t>
            </w:r>
          </w:p>
        </w:tc>
        <w:tc>
          <w:tcPr>
            <w:tcW w:w="3505" w:type="dxa"/>
          </w:tcPr>
          <w:p w14:paraId="249A22B4" w14:textId="5CDE15A0" w:rsidR="006B66AE" w:rsidRDefault="006B66AE" w:rsidP="006B66AE">
            <w:pPr>
              <w:ind w:right="-30"/>
              <w:rPr>
                <w:rFonts w:eastAsia="Times New Roman" w:cs="Times New Roman"/>
              </w:rPr>
            </w:pPr>
            <w:r w:rsidRPr="1264FC14">
              <w:rPr>
                <w:rFonts w:eastAsia="Times New Roman" w:cs="Times New Roman"/>
              </w:rPr>
              <w:t>Library</w:t>
            </w:r>
          </w:p>
        </w:tc>
      </w:tr>
      <w:tr w:rsidR="006B66AE" w:rsidRPr="00327EFA" w14:paraId="5F42AD79" w14:textId="4A2A7316" w:rsidTr="001B76D3">
        <w:tc>
          <w:tcPr>
            <w:tcW w:w="2515" w:type="dxa"/>
          </w:tcPr>
          <w:p w14:paraId="5606828E" w14:textId="017F3F1F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Zhiv</w:t>
            </w:r>
            <w:proofErr w:type="spellEnd"/>
          </w:p>
        </w:tc>
        <w:tc>
          <w:tcPr>
            <w:tcW w:w="2250" w:type="dxa"/>
          </w:tcPr>
          <w:p w14:paraId="52CB6085" w14:textId="20E45BEA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3505" w:type="dxa"/>
          </w:tcPr>
          <w:p w14:paraId="598DFCF1" w14:textId="2E2C3D8A" w:rsidR="006B66AE" w:rsidRDefault="006B66AE" w:rsidP="006B66AE">
            <w:pPr>
              <w:ind w:right="-3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Mathematics</w:t>
            </w:r>
          </w:p>
        </w:tc>
      </w:tr>
    </w:tbl>
    <w:p w14:paraId="1A3961E4" w14:textId="5F5B88DC" w:rsidR="2D1EF0CB" w:rsidRDefault="2D1EF0CB" w:rsidP="2D1EF0CB">
      <w:pPr>
        <w:tabs>
          <w:tab w:val="left" w:pos="5745"/>
        </w:tabs>
        <w:contextualSpacing/>
        <w:rPr>
          <w:rFonts w:eastAsia="Times New Roman" w:cs="Times New Roman"/>
          <w:b/>
          <w:bCs/>
          <w:szCs w:val="24"/>
        </w:rPr>
      </w:pPr>
    </w:p>
    <w:p w14:paraId="0D9DC8D6" w14:textId="514D5E80" w:rsidR="005C31A4" w:rsidRPr="00C42952" w:rsidRDefault="005C31A4" w:rsidP="005C31A4">
      <w:pPr>
        <w:pStyle w:val="ListParagraph"/>
        <w:ind w:right="-20"/>
        <w:rPr>
          <w:rFonts w:eastAsia="Times New Roman" w:cs="Times New Roman"/>
          <w:b/>
          <w:bCs/>
          <w:szCs w:val="24"/>
          <w:u w:val="single"/>
        </w:rPr>
      </w:pPr>
      <w:r>
        <w:rPr>
          <w:rFonts w:eastAsia="Times New Roman" w:cs="Times New Roman"/>
          <w:szCs w:val="24"/>
        </w:rPr>
        <w:t xml:space="preserve">Members who have left the college are not listed here but are included in a </w:t>
      </w:r>
      <w:hyperlink r:id="rId5" w:history="1">
        <w:r w:rsidRPr="001D700C">
          <w:rPr>
            <w:rStyle w:val="Hyperlink"/>
            <w:rFonts w:eastAsia="Times New Roman" w:cs="Times New Roman"/>
            <w:szCs w:val="24"/>
          </w:rPr>
          <w:t>separate list</w:t>
        </w:r>
      </w:hyperlink>
      <w:r>
        <w:rPr>
          <w:rFonts w:eastAsia="Times New Roman" w:cs="Times New Roman"/>
          <w:szCs w:val="24"/>
        </w:rPr>
        <w:t xml:space="preserve"> covering all members from 2001 to present</w:t>
      </w:r>
    </w:p>
    <w:p w14:paraId="082EFC9D" w14:textId="77777777" w:rsidR="005C31A4" w:rsidRPr="002A2039" w:rsidRDefault="005C31A4" w:rsidP="2D1EF0CB">
      <w:pPr>
        <w:tabs>
          <w:tab w:val="left" w:pos="5745"/>
        </w:tabs>
        <w:contextualSpacing/>
        <w:rPr>
          <w:rFonts w:eastAsia="Times New Roman" w:cs="Times New Roman"/>
          <w:b/>
          <w:bCs/>
          <w:szCs w:val="24"/>
        </w:rPr>
      </w:pPr>
    </w:p>
    <w:sectPr w:rsidR="005C31A4" w:rsidRPr="002A2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0C0C"/>
    <w:multiLevelType w:val="hybridMultilevel"/>
    <w:tmpl w:val="F1AE41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55833"/>
    <w:multiLevelType w:val="hybridMultilevel"/>
    <w:tmpl w:val="923E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37C0"/>
    <w:multiLevelType w:val="hybridMultilevel"/>
    <w:tmpl w:val="0A84AD4E"/>
    <w:lvl w:ilvl="0" w:tplc="1C86C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C4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EE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E2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5C3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6B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7E8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6A4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C7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268F"/>
    <w:multiLevelType w:val="hybridMultilevel"/>
    <w:tmpl w:val="C936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33DAA"/>
    <w:multiLevelType w:val="hybridMultilevel"/>
    <w:tmpl w:val="286E71B8"/>
    <w:lvl w:ilvl="0" w:tplc="6E426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10A24"/>
    <w:multiLevelType w:val="hybridMultilevel"/>
    <w:tmpl w:val="6D606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02463"/>
    <w:multiLevelType w:val="hybridMultilevel"/>
    <w:tmpl w:val="A1606D52"/>
    <w:lvl w:ilvl="0" w:tplc="691260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7442476">
    <w:abstractNumId w:val="2"/>
  </w:num>
  <w:num w:numId="2" w16cid:durableId="1626081261">
    <w:abstractNumId w:val="1"/>
  </w:num>
  <w:num w:numId="3" w16cid:durableId="1704594830">
    <w:abstractNumId w:val="6"/>
  </w:num>
  <w:num w:numId="4" w16cid:durableId="2131165269">
    <w:abstractNumId w:val="5"/>
  </w:num>
  <w:num w:numId="5" w16cid:durableId="620110434">
    <w:abstractNumId w:val="4"/>
  </w:num>
  <w:num w:numId="6" w16cid:durableId="12539397">
    <w:abstractNumId w:val="3"/>
  </w:num>
  <w:num w:numId="7" w16cid:durableId="172583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C7216A"/>
    <w:rsid w:val="000209CD"/>
    <w:rsid w:val="0002224B"/>
    <w:rsid w:val="00024E8A"/>
    <w:rsid w:val="000421FF"/>
    <w:rsid w:val="00047205"/>
    <w:rsid w:val="000613EC"/>
    <w:rsid w:val="000660F2"/>
    <w:rsid w:val="00073DAC"/>
    <w:rsid w:val="00076E91"/>
    <w:rsid w:val="00080851"/>
    <w:rsid w:val="00090CE9"/>
    <w:rsid w:val="000B5843"/>
    <w:rsid w:val="000B6DD5"/>
    <w:rsid w:val="000D7087"/>
    <w:rsid w:val="000E1394"/>
    <w:rsid w:val="000E4529"/>
    <w:rsid w:val="000E6E72"/>
    <w:rsid w:val="00122868"/>
    <w:rsid w:val="001231DF"/>
    <w:rsid w:val="00126699"/>
    <w:rsid w:val="001456EA"/>
    <w:rsid w:val="001509B3"/>
    <w:rsid w:val="00155717"/>
    <w:rsid w:val="00156333"/>
    <w:rsid w:val="00156F31"/>
    <w:rsid w:val="00162B77"/>
    <w:rsid w:val="0016516F"/>
    <w:rsid w:val="001717EF"/>
    <w:rsid w:val="00174BA3"/>
    <w:rsid w:val="001752E1"/>
    <w:rsid w:val="00184AE3"/>
    <w:rsid w:val="00196A1B"/>
    <w:rsid w:val="001B17CE"/>
    <w:rsid w:val="001B314E"/>
    <w:rsid w:val="001B76D3"/>
    <w:rsid w:val="001C401B"/>
    <w:rsid w:val="001D700C"/>
    <w:rsid w:val="001E3C54"/>
    <w:rsid w:val="001F1027"/>
    <w:rsid w:val="00212812"/>
    <w:rsid w:val="00221107"/>
    <w:rsid w:val="00223A69"/>
    <w:rsid w:val="002302CD"/>
    <w:rsid w:val="00252620"/>
    <w:rsid w:val="002626D4"/>
    <w:rsid w:val="002661C0"/>
    <w:rsid w:val="0027680C"/>
    <w:rsid w:val="00293BAC"/>
    <w:rsid w:val="002957EA"/>
    <w:rsid w:val="002A114A"/>
    <w:rsid w:val="002A2039"/>
    <w:rsid w:val="002A689C"/>
    <w:rsid w:val="002B23EE"/>
    <w:rsid w:val="002B795C"/>
    <w:rsid w:val="002D1269"/>
    <w:rsid w:val="002E78A3"/>
    <w:rsid w:val="002F617D"/>
    <w:rsid w:val="002F79AE"/>
    <w:rsid w:val="003053A2"/>
    <w:rsid w:val="0031310E"/>
    <w:rsid w:val="003215DA"/>
    <w:rsid w:val="00327EFA"/>
    <w:rsid w:val="00335730"/>
    <w:rsid w:val="00342B47"/>
    <w:rsid w:val="00373BE6"/>
    <w:rsid w:val="00385B58"/>
    <w:rsid w:val="00392708"/>
    <w:rsid w:val="003A2E48"/>
    <w:rsid w:val="003D38B3"/>
    <w:rsid w:val="003E6576"/>
    <w:rsid w:val="003F3501"/>
    <w:rsid w:val="00403FCC"/>
    <w:rsid w:val="00415733"/>
    <w:rsid w:val="004158E9"/>
    <w:rsid w:val="004204D3"/>
    <w:rsid w:val="00432765"/>
    <w:rsid w:val="004420CB"/>
    <w:rsid w:val="00446752"/>
    <w:rsid w:val="004519AC"/>
    <w:rsid w:val="00451D2A"/>
    <w:rsid w:val="00452968"/>
    <w:rsid w:val="0045301C"/>
    <w:rsid w:val="0046302C"/>
    <w:rsid w:val="00473D0D"/>
    <w:rsid w:val="00476589"/>
    <w:rsid w:val="00485B35"/>
    <w:rsid w:val="004A2699"/>
    <w:rsid w:val="004B097F"/>
    <w:rsid w:val="004B7774"/>
    <w:rsid w:val="004C07CB"/>
    <w:rsid w:val="004D1206"/>
    <w:rsid w:val="004E0DD3"/>
    <w:rsid w:val="004E5344"/>
    <w:rsid w:val="004F3FE0"/>
    <w:rsid w:val="004F4875"/>
    <w:rsid w:val="004F4BD4"/>
    <w:rsid w:val="0050182C"/>
    <w:rsid w:val="005051A2"/>
    <w:rsid w:val="00507177"/>
    <w:rsid w:val="005144EB"/>
    <w:rsid w:val="00531ED1"/>
    <w:rsid w:val="00535140"/>
    <w:rsid w:val="00543AC9"/>
    <w:rsid w:val="00547A2D"/>
    <w:rsid w:val="00556B67"/>
    <w:rsid w:val="00573A63"/>
    <w:rsid w:val="00583B8B"/>
    <w:rsid w:val="005942AE"/>
    <w:rsid w:val="005A6628"/>
    <w:rsid w:val="005B3CA6"/>
    <w:rsid w:val="005C31A4"/>
    <w:rsid w:val="005D438F"/>
    <w:rsid w:val="005E23D3"/>
    <w:rsid w:val="005F0173"/>
    <w:rsid w:val="006132D2"/>
    <w:rsid w:val="00620595"/>
    <w:rsid w:val="00622F4D"/>
    <w:rsid w:val="0062572C"/>
    <w:rsid w:val="0063375F"/>
    <w:rsid w:val="006347AA"/>
    <w:rsid w:val="0064489E"/>
    <w:rsid w:val="0065607F"/>
    <w:rsid w:val="00657A5A"/>
    <w:rsid w:val="006607F8"/>
    <w:rsid w:val="00666257"/>
    <w:rsid w:val="00674DA7"/>
    <w:rsid w:val="00684093"/>
    <w:rsid w:val="0068531F"/>
    <w:rsid w:val="00686488"/>
    <w:rsid w:val="0069C6F8"/>
    <w:rsid w:val="006A1752"/>
    <w:rsid w:val="006A3F6F"/>
    <w:rsid w:val="006A4D49"/>
    <w:rsid w:val="006A53BA"/>
    <w:rsid w:val="006B55F4"/>
    <w:rsid w:val="006B66AE"/>
    <w:rsid w:val="006C6AAC"/>
    <w:rsid w:val="006D65EF"/>
    <w:rsid w:val="006D667A"/>
    <w:rsid w:val="006E768C"/>
    <w:rsid w:val="006F0C7F"/>
    <w:rsid w:val="006F6BC1"/>
    <w:rsid w:val="00705F96"/>
    <w:rsid w:val="00713282"/>
    <w:rsid w:val="007176C1"/>
    <w:rsid w:val="007239E6"/>
    <w:rsid w:val="00723ADA"/>
    <w:rsid w:val="00741EC7"/>
    <w:rsid w:val="00744E9B"/>
    <w:rsid w:val="007511AA"/>
    <w:rsid w:val="00754FF2"/>
    <w:rsid w:val="00764410"/>
    <w:rsid w:val="00766FEC"/>
    <w:rsid w:val="007750C5"/>
    <w:rsid w:val="007762B8"/>
    <w:rsid w:val="00776F12"/>
    <w:rsid w:val="0078265A"/>
    <w:rsid w:val="007A64AB"/>
    <w:rsid w:val="007A7261"/>
    <w:rsid w:val="007B01E5"/>
    <w:rsid w:val="007B3DDC"/>
    <w:rsid w:val="007B6F5F"/>
    <w:rsid w:val="007D4A0D"/>
    <w:rsid w:val="007D7575"/>
    <w:rsid w:val="007E3B3D"/>
    <w:rsid w:val="007F1CDD"/>
    <w:rsid w:val="007F1E16"/>
    <w:rsid w:val="007F4022"/>
    <w:rsid w:val="00814DAE"/>
    <w:rsid w:val="008161FB"/>
    <w:rsid w:val="0081778F"/>
    <w:rsid w:val="00825C4A"/>
    <w:rsid w:val="00832B13"/>
    <w:rsid w:val="00836D24"/>
    <w:rsid w:val="00846DA4"/>
    <w:rsid w:val="008501DF"/>
    <w:rsid w:val="00856F5F"/>
    <w:rsid w:val="00862D5B"/>
    <w:rsid w:val="00870CA5"/>
    <w:rsid w:val="0087505B"/>
    <w:rsid w:val="008911C2"/>
    <w:rsid w:val="00891F58"/>
    <w:rsid w:val="008C1884"/>
    <w:rsid w:val="008C2F0B"/>
    <w:rsid w:val="008C4D2A"/>
    <w:rsid w:val="008E2FD8"/>
    <w:rsid w:val="008F1C5F"/>
    <w:rsid w:val="008F5FFE"/>
    <w:rsid w:val="00913A56"/>
    <w:rsid w:val="00920487"/>
    <w:rsid w:val="00922471"/>
    <w:rsid w:val="00981171"/>
    <w:rsid w:val="009905B5"/>
    <w:rsid w:val="0099176E"/>
    <w:rsid w:val="009932C2"/>
    <w:rsid w:val="0099492E"/>
    <w:rsid w:val="009B6489"/>
    <w:rsid w:val="009C28E5"/>
    <w:rsid w:val="009C650B"/>
    <w:rsid w:val="009D7E1A"/>
    <w:rsid w:val="009E643C"/>
    <w:rsid w:val="009F5DBC"/>
    <w:rsid w:val="00A0205D"/>
    <w:rsid w:val="00A0468F"/>
    <w:rsid w:val="00A23251"/>
    <w:rsid w:val="00A40692"/>
    <w:rsid w:val="00A60C17"/>
    <w:rsid w:val="00A65459"/>
    <w:rsid w:val="00A65A3F"/>
    <w:rsid w:val="00A77662"/>
    <w:rsid w:val="00AA26D3"/>
    <w:rsid w:val="00AA5619"/>
    <w:rsid w:val="00AA618B"/>
    <w:rsid w:val="00AC553B"/>
    <w:rsid w:val="00AD7022"/>
    <w:rsid w:val="00AE7043"/>
    <w:rsid w:val="00AF051D"/>
    <w:rsid w:val="00B108BA"/>
    <w:rsid w:val="00B155C2"/>
    <w:rsid w:val="00B16D7C"/>
    <w:rsid w:val="00B239DC"/>
    <w:rsid w:val="00B34D95"/>
    <w:rsid w:val="00B46FD2"/>
    <w:rsid w:val="00B62D20"/>
    <w:rsid w:val="00B67845"/>
    <w:rsid w:val="00B71F1F"/>
    <w:rsid w:val="00B7413A"/>
    <w:rsid w:val="00BA6674"/>
    <w:rsid w:val="00BC35B5"/>
    <w:rsid w:val="00BC6BBD"/>
    <w:rsid w:val="00BC76A4"/>
    <w:rsid w:val="00BD286C"/>
    <w:rsid w:val="00BD5F68"/>
    <w:rsid w:val="00BE735C"/>
    <w:rsid w:val="00BF13E2"/>
    <w:rsid w:val="00BF463F"/>
    <w:rsid w:val="00C30E49"/>
    <w:rsid w:val="00C36F60"/>
    <w:rsid w:val="00C42952"/>
    <w:rsid w:val="00C4387C"/>
    <w:rsid w:val="00C47B3A"/>
    <w:rsid w:val="00C53DA9"/>
    <w:rsid w:val="00C53F51"/>
    <w:rsid w:val="00C90DB1"/>
    <w:rsid w:val="00CA4AB1"/>
    <w:rsid w:val="00CA76A3"/>
    <w:rsid w:val="00CC183B"/>
    <w:rsid w:val="00CC436E"/>
    <w:rsid w:val="00CD6535"/>
    <w:rsid w:val="00CDB5CC"/>
    <w:rsid w:val="00CE6F79"/>
    <w:rsid w:val="00CF3D2B"/>
    <w:rsid w:val="00D0198B"/>
    <w:rsid w:val="00D21908"/>
    <w:rsid w:val="00D35621"/>
    <w:rsid w:val="00D37BC8"/>
    <w:rsid w:val="00D855A0"/>
    <w:rsid w:val="00D9016B"/>
    <w:rsid w:val="00D90481"/>
    <w:rsid w:val="00DA27DC"/>
    <w:rsid w:val="00DC03A1"/>
    <w:rsid w:val="00DD3134"/>
    <w:rsid w:val="00DF73B8"/>
    <w:rsid w:val="00E16AD7"/>
    <w:rsid w:val="00E16BD0"/>
    <w:rsid w:val="00E33E0D"/>
    <w:rsid w:val="00E37040"/>
    <w:rsid w:val="00E43FE6"/>
    <w:rsid w:val="00E62C67"/>
    <w:rsid w:val="00E65F84"/>
    <w:rsid w:val="00E84925"/>
    <w:rsid w:val="00E91F5E"/>
    <w:rsid w:val="00E94F3E"/>
    <w:rsid w:val="00E95C46"/>
    <w:rsid w:val="00EA1054"/>
    <w:rsid w:val="00EC2A93"/>
    <w:rsid w:val="00ED4B51"/>
    <w:rsid w:val="00EE533E"/>
    <w:rsid w:val="00EF5965"/>
    <w:rsid w:val="00F1597F"/>
    <w:rsid w:val="00F20A0F"/>
    <w:rsid w:val="00F23050"/>
    <w:rsid w:val="00F34453"/>
    <w:rsid w:val="00F525E2"/>
    <w:rsid w:val="00F600B8"/>
    <w:rsid w:val="00F63AB4"/>
    <w:rsid w:val="00F63FA4"/>
    <w:rsid w:val="00F866A7"/>
    <w:rsid w:val="00F9037D"/>
    <w:rsid w:val="00FA2C29"/>
    <w:rsid w:val="00FA7586"/>
    <w:rsid w:val="00FA782D"/>
    <w:rsid w:val="00FB5FE3"/>
    <w:rsid w:val="00FC37ED"/>
    <w:rsid w:val="00FC3820"/>
    <w:rsid w:val="00FD437D"/>
    <w:rsid w:val="00FD5450"/>
    <w:rsid w:val="00FF5EEB"/>
    <w:rsid w:val="03B80B7F"/>
    <w:rsid w:val="0416B7D2"/>
    <w:rsid w:val="05D1DA10"/>
    <w:rsid w:val="0620E0F2"/>
    <w:rsid w:val="065616C8"/>
    <w:rsid w:val="06C36722"/>
    <w:rsid w:val="0809F17E"/>
    <w:rsid w:val="081ECD03"/>
    <w:rsid w:val="0885D004"/>
    <w:rsid w:val="090C3056"/>
    <w:rsid w:val="094DB4CA"/>
    <w:rsid w:val="09EC1BA3"/>
    <w:rsid w:val="09F91C14"/>
    <w:rsid w:val="0A7443A6"/>
    <w:rsid w:val="0B6ECE61"/>
    <w:rsid w:val="0B736B4A"/>
    <w:rsid w:val="0BA86019"/>
    <w:rsid w:val="0C515EB4"/>
    <w:rsid w:val="0E59BC49"/>
    <w:rsid w:val="0E811557"/>
    <w:rsid w:val="0EEEEB5F"/>
    <w:rsid w:val="1031CC6E"/>
    <w:rsid w:val="1046DC6D"/>
    <w:rsid w:val="1108C656"/>
    <w:rsid w:val="11AD43FC"/>
    <w:rsid w:val="11C7216A"/>
    <w:rsid w:val="121C0CA6"/>
    <w:rsid w:val="1264FC14"/>
    <w:rsid w:val="13617FAA"/>
    <w:rsid w:val="1363AC24"/>
    <w:rsid w:val="15053D91"/>
    <w:rsid w:val="160B36C6"/>
    <w:rsid w:val="16919DF7"/>
    <w:rsid w:val="16A10DF2"/>
    <w:rsid w:val="1705E668"/>
    <w:rsid w:val="18009E8F"/>
    <w:rsid w:val="183C2B12"/>
    <w:rsid w:val="195B8234"/>
    <w:rsid w:val="197EBF9A"/>
    <w:rsid w:val="1A887435"/>
    <w:rsid w:val="1B8CFF4F"/>
    <w:rsid w:val="1C761EA3"/>
    <w:rsid w:val="1C9D37FF"/>
    <w:rsid w:val="1CE7C632"/>
    <w:rsid w:val="1D2D4CFB"/>
    <w:rsid w:val="1E35D47A"/>
    <w:rsid w:val="1E390860"/>
    <w:rsid w:val="1EC91D5C"/>
    <w:rsid w:val="1ED59F29"/>
    <w:rsid w:val="1F080A05"/>
    <w:rsid w:val="1FAB4059"/>
    <w:rsid w:val="1FAD4958"/>
    <w:rsid w:val="1FC3B70D"/>
    <w:rsid w:val="204BC560"/>
    <w:rsid w:val="21703C39"/>
    <w:rsid w:val="227C8361"/>
    <w:rsid w:val="230C7983"/>
    <w:rsid w:val="23DDDF47"/>
    <w:rsid w:val="242671D6"/>
    <w:rsid w:val="243D6285"/>
    <w:rsid w:val="249C6ADE"/>
    <w:rsid w:val="24A1B28B"/>
    <w:rsid w:val="2513DEE6"/>
    <w:rsid w:val="251B615B"/>
    <w:rsid w:val="2523575C"/>
    <w:rsid w:val="25EE47AF"/>
    <w:rsid w:val="25FB3555"/>
    <w:rsid w:val="25FD00F3"/>
    <w:rsid w:val="2611D6BD"/>
    <w:rsid w:val="2671CFBA"/>
    <w:rsid w:val="267F6777"/>
    <w:rsid w:val="2682DF7E"/>
    <w:rsid w:val="26F539BE"/>
    <w:rsid w:val="27A57328"/>
    <w:rsid w:val="27CA9946"/>
    <w:rsid w:val="27FB944B"/>
    <w:rsid w:val="28FABF54"/>
    <w:rsid w:val="2918C12E"/>
    <w:rsid w:val="297BBB07"/>
    <w:rsid w:val="29E75009"/>
    <w:rsid w:val="2AAB56BC"/>
    <w:rsid w:val="2AB4918F"/>
    <w:rsid w:val="2ACB4FD2"/>
    <w:rsid w:val="2B5650A1"/>
    <w:rsid w:val="2BA2DA0C"/>
    <w:rsid w:val="2BABDF78"/>
    <w:rsid w:val="2BD5DF61"/>
    <w:rsid w:val="2C0DA129"/>
    <w:rsid w:val="2C6828B1"/>
    <w:rsid w:val="2C89FE7A"/>
    <w:rsid w:val="2C93F9D5"/>
    <w:rsid w:val="2D1EF0CB"/>
    <w:rsid w:val="2D267340"/>
    <w:rsid w:val="2DAAA327"/>
    <w:rsid w:val="2E347794"/>
    <w:rsid w:val="2F2EA2BE"/>
    <w:rsid w:val="2F3C067D"/>
    <w:rsid w:val="2F50C1FD"/>
    <w:rsid w:val="2F9C3378"/>
    <w:rsid w:val="2FA0FBF3"/>
    <w:rsid w:val="2FB8993C"/>
    <w:rsid w:val="301B3156"/>
    <w:rsid w:val="3052B924"/>
    <w:rsid w:val="317DFF6B"/>
    <w:rsid w:val="31AC6373"/>
    <w:rsid w:val="32379BF9"/>
    <w:rsid w:val="328A2A7F"/>
    <w:rsid w:val="32B95518"/>
    <w:rsid w:val="32BFA374"/>
    <w:rsid w:val="3411398B"/>
    <w:rsid w:val="34CDAAFA"/>
    <w:rsid w:val="34E2A8A2"/>
    <w:rsid w:val="356984A0"/>
    <w:rsid w:val="35F2F75E"/>
    <w:rsid w:val="36754579"/>
    <w:rsid w:val="36C0E00C"/>
    <w:rsid w:val="3806D275"/>
    <w:rsid w:val="385CB06D"/>
    <w:rsid w:val="38A396E2"/>
    <w:rsid w:val="38B615A2"/>
    <w:rsid w:val="39F880CE"/>
    <w:rsid w:val="3AE244AD"/>
    <w:rsid w:val="3AE36606"/>
    <w:rsid w:val="3AE3FA38"/>
    <w:rsid w:val="3B94512F"/>
    <w:rsid w:val="3BFA9800"/>
    <w:rsid w:val="3C48DDE4"/>
    <w:rsid w:val="3D302190"/>
    <w:rsid w:val="3D35C63A"/>
    <w:rsid w:val="3EB99D3E"/>
    <w:rsid w:val="3EFDC1A2"/>
    <w:rsid w:val="3F99D9A4"/>
    <w:rsid w:val="3FCB392E"/>
    <w:rsid w:val="40218BC0"/>
    <w:rsid w:val="40DBBAEB"/>
    <w:rsid w:val="411A8024"/>
    <w:rsid w:val="4199977E"/>
    <w:rsid w:val="42747B0C"/>
    <w:rsid w:val="42B65085"/>
    <w:rsid w:val="4307A048"/>
    <w:rsid w:val="43C347F1"/>
    <w:rsid w:val="43CBFD41"/>
    <w:rsid w:val="44092E87"/>
    <w:rsid w:val="440EA9A6"/>
    <w:rsid w:val="44135BAD"/>
    <w:rsid w:val="44575F36"/>
    <w:rsid w:val="446D4AC7"/>
    <w:rsid w:val="44A370A9"/>
    <w:rsid w:val="44D3FF3D"/>
    <w:rsid w:val="46091B28"/>
    <w:rsid w:val="461108AE"/>
    <w:rsid w:val="463A7AB2"/>
    <w:rsid w:val="4652D7EE"/>
    <w:rsid w:val="4693B801"/>
    <w:rsid w:val="470025D7"/>
    <w:rsid w:val="47071869"/>
    <w:rsid w:val="47A4EB89"/>
    <w:rsid w:val="47C1E90E"/>
    <w:rsid w:val="4883D2F7"/>
    <w:rsid w:val="48ACF52D"/>
    <w:rsid w:val="48EEBA56"/>
    <w:rsid w:val="4928EC47"/>
    <w:rsid w:val="4965A6F5"/>
    <w:rsid w:val="499DAC46"/>
    <w:rsid w:val="4A1CADE9"/>
    <w:rsid w:val="4A8A482D"/>
    <w:rsid w:val="4AF989D0"/>
    <w:rsid w:val="4B017756"/>
    <w:rsid w:val="4B34D204"/>
    <w:rsid w:val="4BA1FAF1"/>
    <w:rsid w:val="4CD92230"/>
    <w:rsid w:val="4D0A1982"/>
    <w:rsid w:val="4DBDA546"/>
    <w:rsid w:val="4DF1AF58"/>
    <w:rsid w:val="4E20DFF0"/>
    <w:rsid w:val="4E2FF6C3"/>
    <w:rsid w:val="4EA5324B"/>
    <w:rsid w:val="4F0F7A0B"/>
    <w:rsid w:val="5075BC7F"/>
    <w:rsid w:val="508EE4DC"/>
    <w:rsid w:val="5170B8DA"/>
    <w:rsid w:val="52118CE0"/>
    <w:rsid w:val="52C3A6D6"/>
    <w:rsid w:val="5345C751"/>
    <w:rsid w:val="53782469"/>
    <w:rsid w:val="54316CFD"/>
    <w:rsid w:val="54A8599C"/>
    <w:rsid w:val="555C07A3"/>
    <w:rsid w:val="55A9BC2C"/>
    <w:rsid w:val="5776A0E0"/>
    <w:rsid w:val="57C2FCD9"/>
    <w:rsid w:val="5880CE64"/>
    <w:rsid w:val="58B4A2B6"/>
    <w:rsid w:val="59AE8B06"/>
    <w:rsid w:val="5BB2B5AA"/>
    <w:rsid w:val="5BFE175F"/>
    <w:rsid w:val="5CB2271B"/>
    <w:rsid w:val="5D88F6D5"/>
    <w:rsid w:val="5DE1353E"/>
    <w:rsid w:val="5E518BFB"/>
    <w:rsid w:val="5EAC30AF"/>
    <w:rsid w:val="5F8B5B8E"/>
    <w:rsid w:val="5FBAADFF"/>
    <w:rsid w:val="5FC8FE4B"/>
    <w:rsid w:val="600AD16E"/>
    <w:rsid w:val="605935F4"/>
    <w:rsid w:val="606A1BD8"/>
    <w:rsid w:val="6072F164"/>
    <w:rsid w:val="60A8A954"/>
    <w:rsid w:val="6186DCA4"/>
    <w:rsid w:val="64400E45"/>
    <w:rsid w:val="656C0930"/>
    <w:rsid w:val="657C1A77"/>
    <w:rsid w:val="6672C661"/>
    <w:rsid w:val="6756899B"/>
    <w:rsid w:val="67D62A81"/>
    <w:rsid w:val="68223ECD"/>
    <w:rsid w:val="68910777"/>
    <w:rsid w:val="68B5DAAF"/>
    <w:rsid w:val="68F4B0B1"/>
    <w:rsid w:val="6978A0AB"/>
    <w:rsid w:val="6A4F8B9A"/>
    <w:rsid w:val="6B2816F9"/>
    <w:rsid w:val="6BEB5BFB"/>
    <w:rsid w:val="6BF303AB"/>
    <w:rsid w:val="6C085980"/>
    <w:rsid w:val="6C137979"/>
    <w:rsid w:val="6D9E0C65"/>
    <w:rsid w:val="6EBAC729"/>
    <w:rsid w:val="6FB3D227"/>
    <w:rsid w:val="70C2A246"/>
    <w:rsid w:val="71E78608"/>
    <w:rsid w:val="7300348F"/>
    <w:rsid w:val="73638C8E"/>
    <w:rsid w:val="73835669"/>
    <w:rsid w:val="73F58209"/>
    <w:rsid w:val="744E6641"/>
    <w:rsid w:val="75F628C6"/>
    <w:rsid w:val="760765CA"/>
    <w:rsid w:val="766CD8D7"/>
    <w:rsid w:val="76770C3B"/>
    <w:rsid w:val="76D964E3"/>
    <w:rsid w:val="77531544"/>
    <w:rsid w:val="776003EE"/>
    <w:rsid w:val="776AD996"/>
    <w:rsid w:val="78C25C8E"/>
    <w:rsid w:val="78C9DF03"/>
    <w:rsid w:val="79D09BF1"/>
    <w:rsid w:val="7A5E2CEF"/>
    <w:rsid w:val="7A682BF8"/>
    <w:rsid w:val="7C477D54"/>
    <w:rsid w:val="7CA9962B"/>
    <w:rsid w:val="7D9D5026"/>
    <w:rsid w:val="7E520423"/>
    <w:rsid w:val="7EC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7216A"/>
  <w15:chartTrackingRefBased/>
  <w15:docId w15:val="{5D1AF990-D9F8-45A2-A149-9CB29865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7F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5DA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3FA4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689C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89C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215DA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3FA4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2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7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alta4-my.sharepoint.com/:x:/g/personal/ncayton_peralta_edu/EUkBvhvt_5JNkAw14MdHquoB-LDnOvr8y5PnGsBR3y5S0w?e=zAe0v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Ruberto</dc:creator>
  <cp:keywords/>
  <dc:description/>
  <cp:lastModifiedBy>Nancy Cayton</cp:lastModifiedBy>
  <cp:revision>2</cp:revision>
  <dcterms:created xsi:type="dcterms:W3CDTF">2024-03-04T19:20:00Z</dcterms:created>
  <dcterms:modified xsi:type="dcterms:W3CDTF">2024-03-04T19:20:00Z</dcterms:modified>
</cp:coreProperties>
</file>